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C07289" w:rsidRDefault="00D7442E" w:rsidP="00D7442E">
      <w:pPr>
        <w:overflowPunct w:val="0"/>
        <w:autoSpaceDE w:val="0"/>
        <w:autoSpaceDN w:val="0"/>
        <w:adjustRightInd w:val="0"/>
        <w:jc w:val="center"/>
        <w:rPr>
          <w:b/>
          <w:bCs/>
          <w:sz w:val="28"/>
          <w:szCs w:val="28"/>
        </w:rPr>
      </w:pPr>
      <w:r w:rsidRPr="00C07289">
        <w:rPr>
          <w:b/>
          <w:bCs/>
          <w:sz w:val="28"/>
          <w:szCs w:val="28"/>
        </w:rPr>
        <w:t>АДМИНИСТРАЦИЯ</w:t>
      </w:r>
    </w:p>
    <w:p w:rsidR="00D7442E" w:rsidRPr="00C07289" w:rsidRDefault="00D7442E" w:rsidP="00D7442E">
      <w:pPr>
        <w:overflowPunct w:val="0"/>
        <w:autoSpaceDE w:val="0"/>
        <w:autoSpaceDN w:val="0"/>
        <w:adjustRightInd w:val="0"/>
        <w:jc w:val="center"/>
        <w:rPr>
          <w:b/>
          <w:bCs/>
          <w:sz w:val="28"/>
          <w:szCs w:val="28"/>
        </w:rPr>
      </w:pPr>
      <w:r w:rsidRPr="00C07289">
        <w:rPr>
          <w:b/>
          <w:bCs/>
          <w:sz w:val="28"/>
          <w:szCs w:val="28"/>
        </w:rPr>
        <w:t>ИВАНТЕЕВСКОГО МУНИЦИПАЛЬНОГО РАЙОНА</w:t>
      </w:r>
    </w:p>
    <w:p w:rsidR="00D7442E" w:rsidRPr="00C07289" w:rsidRDefault="00D7442E" w:rsidP="00D7442E">
      <w:pPr>
        <w:overflowPunct w:val="0"/>
        <w:autoSpaceDE w:val="0"/>
        <w:autoSpaceDN w:val="0"/>
        <w:adjustRightInd w:val="0"/>
        <w:jc w:val="center"/>
        <w:rPr>
          <w:b/>
          <w:bCs/>
          <w:sz w:val="28"/>
          <w:szCs w:val="28"/>
        </w:rPr>
      </w:pPr>
      <w:r w:rsidRPr="00C07289">
        <w:rPr>
          <w:b/>
          <w:bCs/>
          <w:sz w:val="28"/>
          <w:szCs w:val="28"/>
        </w:rPr>
        <w:t>САРАТОВСКОЙ ОБЛАСТИ</w:t>
      </w:r>
    </w:p>
    <w:p w:rsidR="00BD6461" w:rsidRPr="00C07289" w:rsidRDefault="00BD6461" w:rsidP="00D7442E">
      <w:pPr>
        <w:keepNext/>
        <w:jc w:val="center"/>
        <w:outlineLvl w:val="0"/>
        <w:rPr>
          <w:b/>
          <w:sz w:val="28"/>
          <w:szCs w:val="28"/>
        </w:rPr>
      </w:pPr>
    </w:p>
    <w:p w:rsidR="00D7442E" w:rsidRPr="00C07289" w:rsidRDefault="00D7442E" w:rsidP="00D7442E">
      <w:pPr>
        <w:keepNext/>
        <w:jc w:val="center"/>
        <w:outlineLvl w:val="0"/>
        <w:rPr>
          <w:sz w:val="28"/>
          <w:szCs w:val="28"/>
        </w:rPr>
      </w:pPr>
      <w:proofErr w:type="gramStart"/>
      <w:r w:rsidRPr="00C07289">
        <w:rPr>
          <w:b/>
          <w:sz w:val="28"/>
          <w:szCs w:val="28"/>
        </w:rPr>
        <w:t>П</w:t>
      </w:r>
      <w:proofErr w:type="gramEnd"/>
      <w:r w:rsidRPr="00C07289">
        <w:rPr>
          <w:b/>
          <w:sz w:val="28"/>
          <w:szCs w:val="28"/>
        </w:rPr>
        <w:t xml:space="preserve"> О С Т А Н О В Л Е Н И Е  </w:t>
      </w:r>
    </w:p>
    <w:p w:rsidR="00C07289" w:rsidRDefault="00C07289" w:rsidP="00D7442E">
      <w:pPr>
        <w:keepNext/>
        <w:outlineLvl w:val="0"/>
        <w:rPr>
          <w:color w:val="000000" w:themeColor="text1"/>
          <w:sz w:val="28"/>
          <w:szCs w:val="28"/>
        </w:rPr>
      </w:pPr>
    </w:p>
    <w:p w:rsidR="00D7442E" w:rsidRPr="00D7442E" w:rsidRDefault="00EA6903" w:rsidP="00D7442E">
      <w:pPr>
        <w:keepNext/>
        <w:outlineLvl w:val="0"/>
        <w:rPr>
          <w:color w:val="000000" w:themeColor="text1"/>
          <w:sz w:val="28"/>
          <w:szCs w:val="28"/>
          <w:u w:val="single"/>
        </w:rPr>
      </w:pPr>
      <w:r w:rsidRPr="005D7725">
        <w:rPr>
          <w:color w:val="000000" w:themeColor="text1"/>
          <w:sz w:val="28"/>
          <w:szCs w:val="28"/>
        </w:rPr>
        <w:t>От</w:t>
      </w:r>
      <w:r w:rsidR="00C07289">
        <w:rPr>
          <w:color w:val="000000" w:themeColor="text1"/>
          <w:sz w:val="28"/>
          <w:szCs w:val="28"/>
        </w:rPr>
        <w:t xml:space="preserve"> 03.12.2019 </w:t>
      </w:r>
      <w:r w:rsidR="00631CD5">
        <w:rPr>
          <w:color w:val="000000" w:themeColor="text1"/>
          <w:sz w:val="28"/>
          <w:szCs w:val="28"/>
        </w:rPr>
        <w:t xml:space="preserve">№ </w:t>
      </w:r>
      <w:r w:rsidR="00C07289">
        <w:rPr>
          <w:color w:val="000000" w:themeColor="text1"/>
          <w:sz w:val="28"/>
          <w:szCs w:val="28"/>
        </w:rPr>
        <w:t xml:space="preserve"> 685</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DD69B5">
      <w:pPr>
        <w:ind w:left="851"/>
        <w:jc w:val="both"/>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(с изменениями от 22.11.2016 г. № 286, от 07.02.2017 №41, от 10.03.2016 г. № 104, от 03.04.2017г. №160, 27.04.2017г. № 206, от 30.05.2017г № 265, от 24.07.2017г. №369, от 14.09.2017 № 454, от31.10.2017</w:t>
      </w:r>
      <w:proofErr w:type="gramEnd"/>
      <w:r w:rsidRPr="00D7442E">
        <w:rPr>
          <w:color w:val="000000" w:themeColor="text1"/>
          <w:sz w:val="28"/>
          <w:szCs w:val="28"/>
        </w:rPr>
        <w:t xml:space="preserve"> № </w:t>
      </w:r>
      <w:proofErr w:type="gramStart"/>
      <w:r w:rsidRPr="00D7442E">
        <w:rPr>
          <w:color w:val="000000" w:themeColor="text1"/>
          <w:sz w:val="28"/>
          <w:szCs w:val="28"/>
        </w:rPr>
        <w:t>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426B70">
        <w:rPr>
          <w:color w:val="000000" w:themeColor="text1"/>
          <w:sz w:val="28"/>
          <w:szCs w:val="28"/>
        </w:rPr>
        <w:t>, от 17.04.2019 № 218,от 30.04.2019 № 250</w:t>
      </w:r>
      <w:r w:rsidR="00CC0C17">
        <w:rPr>
          <w:color w:val="000000" w:themeColor="text1"/>
          <w:sz w:val="28"/>
          <w:szCs w:val="28"/>
        </w:rPr>
        <w:t>от 29.05.219 №286</w:t>
      </w:r>
      <w:r w:rsidR="00631CD5">
        <w:rPr>
          <w:color w:val="000000" w:themeColor="text1"/>
          <w:sz w:val="28"/>
          <w:szCs w:val="28"/>
        </w:rPr>
        <w:t>,</w:t>
      </w:r>
      <w:r w:rsidR="007007AA">
        <w:rPr>
          <w:color w:val="000000" w:themeColor="text1"/>
          <w:sz w:val="28"/>
          <w:szCs w:val="28"/>
        </w:rPr>
        <w:t>о</w:t>
      </w:r>
      <w:r w:rsidR="00631CD5">
        <w:rPr>
          <w:color w:val="000000" w:themeColor="text1"/>
          <w:sz w:val="28"/>
          <w:szCs w:val="28"/>
        </w:rPr>
        <w:t>т 05.06.2019 г. №</w:t>
      </w:r>
      <w:r w:rsidR="00631CD5" w:rsidRPr="00631CD5">
        <w:rPr>
          <w:color w:val="000000" w:themeColor="text1"/>
          <w:sz w:val="28"/>
          <w:szCs w:val="28"/>
        </w:rPr>
        <w:t>302</w:t>
      </w:r>
      <w:r w:rsidR="007007AA">
        <w:rPr>
          <w:color w:val="000000" w:themeColor="text1"/>
          <w:sz w:val="28"/>
          <w:szCs w:val="28"/>
        </w:rPr>
        <w:t>, от 05.08.2019 г. №427</w:t>
      </w:r>
      <w:proofErr w:type="gramEnd"/>
      <w:r w:rsidR="00DD69B5">
        <w:rPr>
          <w:color w:val="000000" w:themeColor="text1"/>
          <w:sz w:val="28"/>
          <w:szCs w:val="28"/>
        </w:rPr>
        <w:t>,                                от 30.08.2019 г. №486</w:t>
      </w:r>
      <w:r w:rsidR="001072C5">
        <w:rPr>
          <w:color w:val="000000" w:themeColor="text1"/>
          <w:sz w:val="28"/>
          <w:szCs w:val="28"/>
        </w:rPr>
        <w:t>,от 16.10.2019 г. №569</w:t>
      </w:r>
      <w:r w:rsidR="009F239B">
        <w:rPr>
          <w:color w:val="000000" w:themeColor="text1"/>
          <w:sz w:val="28"/>
          <w:szCs w:val="28"/>
        </w:rPr>
        <w:t xml:space="preserve">, </w:t>
      </w:r>
      <w:r w:rsidR="009F239B" w:rsidRPr="009F239B">
        <w:rPr>
          <w:color w:val="000000" w:themeColor="text1"/>
          <w:sz w:val="28"/>
          <w:szCs w:val="28"/>
        </w:rPr>
        <w:t xml:space="preserve">от </w:t>
      </w:r>
      <w:r w:rsidR="00E022FF">
        <w:rPr>
          <w:color w:val="000000" w:themeColor="text1"/>
          <w:sz w:val="28"/>
          <w:szCs w:val="28"/>
        </w:rPr>
        <w:t>31</w:t>
      </w:r>
      <w:r w:rsidR="009F239B" w:rsidRPr="009F239B">
        <w:rPr>
          <w:color w:val="000000" w:themeColor="text1"/>
          <w:sz w:val="28"/>
          <w:szCs w:val="28"/>
        </w:rPr>
        <w:t>.1</w:t>
      </w:r>
      <w:r w:rsidR="00E022FF">
        <w:rPr>
          <w:color w:val="000000" w:themeColor="text1"/>
          <w:sz w:val="28"/>
          <w:szCs w:val="28"/>
        </w:rPr>
        <w:t>0</w:t>
      </w:r>
      <w:r w:rsidR="009F239B" w:rsidRPr="009F239B">
        <w:rPr>
          <w:color w:val="000000" w:themeColor="text1"/>
          <w:sz w:val="28"/>
          <w:szCs w:val="28"/>
        </w:rPr>
        <w:t>.2019 г. №</w:t>
      </w:r>
      <w:r w:rsidR="00E022FF">
        <w:rPr>
          <w:color w:val="000000" w:themeColor="text1"/>
          <w:sz w:val="28"/>
          <w:szCs w:val="28"/>
        </w:rPr>
        <w:t xml:space="preserve"> 617</w:t>
      </w:r>
      <w:r w:rsidR="00631CD5">
        <w:rPr>
          <w:color w:val="000000" w:themeColor="text1"/>
          <w:sz w:val="28"/>
          <w:szCs w:val="28"/>
        </w:rPr>
        <w:t>)</w:t>
      </w:r>
    </w:p>
    <w:p w:rsidR="00D7442E" w:rsidRPr="00D7442E" w:rsidRDefault="00D7442E" w:rsidP="00DD69B5">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C07289" w:rsidP="00DD69B5">
      <w:pPr>
        <w:ind w:left="851"/>
        <w:jc w:val="both"/>
        <w:rPr>
          <w:sz w:val="28"/>
          <w:szCs w:val="28"/>
        </w:rPr>
      </w:pPr>
      <w:r>
        <w:rPr>
          <w:sz w:val="28"/>
          <w:szCs w:val="28"/>
        </w:rPr>
        <w:t xml:space="preserve">       </w:t>
      </w:r>
      <w:r w:rsidR="00B87A7F">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C07289" w:rsidP="00DD69B5">
      <w:pPr>
        <w:ind w:left="851"/>
        <w:jc w:val="both"/>
        <w:rPr>
          <w:sz w:val="28"/>
          <w:szCs w:val="28"/>
        </w:rPr>
      </w:pPr>
      <w:r>
        <w:rPr>
          <w:sz w:val="28"/>
          <w:szCs w:val="28"/>
        </w:rPr>
        <w:t xml:space="preserve">     </w:t>
      </w:r>
      <w:r w:rsidR="00160458">
        <w:rPr>
          <w:sz w:val="28"/>
          <w:szCs w:val="28"/>
        </w:rPr>
        <w:t>3.Настоящее постановление вступает в силу со дня его подписания.</w:t>
      </w: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C07289">
        <w:rPr>
          <w:color w:val="000000" w:themeColor="text1"/>
        </w:rPr>
        <w:t xml:space="preserve"> 03.12.2019 </w:t>
      </w:r>
      <w:r w:rsidRPr="006A2126">
        <w:rPr>
          <w:color w:val="000000" w:themeColor="text1"/>
        </w:rPr>
        <w:t xml:space="preserve">№ </w:t>
      </w:r>
      <w:r w:rsidR="00C07289">
        <w:rPr>
          <w:color w:val="000000" w:themeColor="text1"/>
        </w:rPr>
        <w:t>685</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lastRenderedPageBreak/>
              <w:t xml:space="preserve"> -достижение целевых показателей «дорожной карты» - повышение </w:t>
            </w:r>
            <w:proofErr w:type="gramStart"/>
            <w:r w:rsidRPr="006A2126">
              <w:rPr>
                <w:color w:val="000000" w:themeColor="text1"/>
              </w:rPr>
              <w:t>оплаты труда педагогов учреждений 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D47F17" w:rsidP="00533680">
            <w:pPr>
              <w:widowControl w:val="0"/>
              <w:autoSpaceDE w:val="0"/>
              <w:autoSpaceDN w:val="0"/>
              <w:adjustRightInd w:val="0"/>
              <w:rPr>
                <w:b/>
              </w:rPr>
            </w:pPr>
            <w:r>
              <w:rPr>
                <w:b/>
              </w:rPr>
              <w:t>О</w:t>
            </w:r>
            <w:r w:rsidR="00E23524" w:rsidRPr="00731DF5">
              <w:rPr>
                <w:b/>
              </w:rPr>
              <w:t>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1864BB">
              <w:rPr>
                <w:color w:val="FF0000"/>
              </w:rPr>
              <w:t>241858,9</w:t>
            </w:r>
            <w:r w:rsidRPr="00731DF5">
              <w:t>тыс. рублей, в том числе по годам:</w:t>
            </w:r>
          </w:p>
          <w:p w:rsidR="0072464C" w:rsidRPr="00731DF5" w:rsidRDefault="0072464C" w:rsidP="00533680">
            <w:pPr>
              <w:widowControl w:val="0"/>
              <w:autoSpaceDE w:val="0"/>
              <w:autoSpaceDN w:val="0"/>
              <w:adjustRightInd w:val="0"/>
              <w:jc w:val="both"/>
            </w:pPr>
            <w:r>
              <w:t>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lastRenderedPageBreak/>
              <w:t xml:space="preserve">2019 год – </w:t>
            </w:r>
            <w:r w:rsidR="001864BB">
              <w:rPr>
                <w:color w:val="FF0000"/>
              </w:rPr>
              <w:t>77317,3</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t>2021 год- 22802,4 тыс.рублей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CD2D78">
              <w:rPr>
                <w:color w:val="FF0000"/>
              </w:rPr>
              <w:t>2</w:t>
            </w:r>
            <w:r w:rsidR="00BD441D">
              <w:rPr>
                <w:color w:val="FF0000"/>
              </w:rPr>
              <w:t>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CD2D78">
              <w:t>1</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1864BB">
              <w:rPr>
                <w:color w:val="FF0000"/>
              </w:rPr>
              <w:t>75031,4</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
          <w:p w:rsidR="0072464C" w:rsidRDefault="0072464C" w:rsidP="00533680">
            <w:pPr>
              <w:widowControl w:val="0"/>
              <w:autoSpaceDE w:val="0"/>
              <w:autoSpaceDN w:val="0"/>
              <w:adjustRightInd w:val="0"/>
              <w:ind w:firstLine="176"/>
              <w:jc w:val="both"/>
            </w:pPr>
            <w:r>
              <w:t xml:space="preserve">2019 год </w:t>
            </w:r>
            <w:r w:rsidR="00930844">
              <w:t>–</w:t>
            </w:r>
            <w:r w:rsidR="001864BB">
              <w:rPr>
                <w:color w:val="FF0000"/>
              </w:rPr>
              <w:t>16761,4</w:t>
            </w:r>
            <w:r>
              <w:t>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1864BB">
              <w:rPr>
                <w:color w:val="FF0000"/>
                <w:spacing w:val="-6"/>
              </w:rPr>
              <w:t>146475,6</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1864BB">
              <w:rPr>
                <w:color w:val="FF0000"/>
              </w:rPr>
              <w:t>43397,2</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1864BB" w:rsidRPr="001864BB">
              <w:rPr>
                <w:color w:val="FF0000"/>
              </w:rPr>
              <w:t xml:space="preserve">11,7 </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1864BB" w:rsidRPr="00731DF5" w:rsidRDefault="001864BB" w:rsidP="00533680">
            <w:pPr>
              <w:widowControl w:val="0"/>
              <w:autoSpaceDE w:val="0"/>
              <w:autoSpaceDN w:val="0"/>
              <w:adjustRightInd w:val="0"/>
              <w:ind w:firstLine="175"/>
              <w:jc w:val="both"/>
            </w:pPr>
            <w:r>
              <w:t>2019 год -</w:t>
            </w:r>
            <w:r w:rsidRPr="001864BB">
              <w:rPr>
                <w:color w:val="FF0000"/>
              </w:rPr>
              <w:t xml:space="preserve">3,9 </w:t>
            </w:r>
            <w:r>
              <w:t>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4031BB">
              <w:rPr>
                <w:spacing w:val="-6"/>
              </w:rPr>
              <w:t>51199,0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4031BB">
              <w:rPr>
                <w:spacing w:val="-6"/>
              </w:rPr>
              <w:t>47726,2</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4031BB">
              <w:t>140256,6</w:t>
            </w:r>
            <w:r w:rsidRPr="00731DF5">
              <w:t>тыс. рублей</w:t>
            </w:r>
          </w:p>
          <w:p w:rsidR="009045E5" w:rsidRPr="00731DF5" w:rsidRDefault="009045E5" w:rsidP="004031BB">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4031BB">
              <w:t>2677,1</w:t>
            </w:r>
            <w:r w:rsidR="00CF101D" w:rsidRPr="00731DF5">
              <w:t xml:space="preserve"> тыс.рублей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lastRenderedPageBreak/>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социального обеспечения работников культуры, финансовой поддержки творческих 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 xml:space="preserve">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w:t>
      </w:r>
      <w:r w:rsidRPr="00731DF5">
        <w:lastRenderedPageBreak/>
        <w:t>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lastRenderedPageBreak/>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lastRenderedPageBreak/>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w:t>
      </w:r>
      <w:r w:rsidRPr="00731DF5">
        <w:lastRenderedPageBreak/>
        <w:t>выявление художественно одаренных детей и молодежи в сфере культуры. Задачи: обеспечение соответствующих условий для выявления и творческого развития 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A8057C" w:rsidRDefault="00E23524" w:rsidP="00A8057C">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A8057C">
        <w:rPr>
          <w:color w:val="FF0000"/>
        </w:rPr>
        <w:t>241858,9</w:t>
      </w:r>
      <w:r w:rsidR="00A8057C" w:rsidRPr="00731DF5">
        <w:t xml:space="preserve"> тыс. рублей, в том числе по годам:</w:t>
      </w:r>
    </w:p>
    <w:p w:rsidR="00A8057C" w:rsidRPr="00731DF5" w:rsidRDefault="00A8057C" w:rsidP="00A8057C">
      <w:pPr>
        <w:widowControl w:val="0"/>
        <w:autoSpaceDE w:val="0"/>
        <w:autoSpaceDN w:val="0"/>
        <w:adjustRightInd w:val="0"/>
        <w:jc w:val="both"/>
      </w:pPr>
      <w:r>
        <w:t xml:space="preserve">   2017 год – 57577,2 тыс. рублей;</w:t>
      </w:r>
    </w:p>
    <w:p w:rsidR="00A8057C" w:rsidRPr="00731DF5" w:rsidRDefault="00A8057C" w:rsidP="00A8057C">
      <w:pPr>
        <w:widowControl w:val="0"/>
        <w:autoSpaceDE w:val="0"/>
        <w:autoSpaceDN w:val="0"/>
        <w:adjustRightInd w:val="0"/>
        <w:ind w:firstLine="176"/>
        <w:jc w:val="both"/>
      </w:pPr>
      <w:r w:rsidRPr="00731DF5">
        <w:t xml:space="preserve">2018 год – </w:t>
      </w:r>
      <w:r>
        <w:t>60341,6</w:t>
      </w:r>
      <w:r w:rsidRPr="00731DF5">
        <w:t xml:space="preserve"> тыс. рублей;</w:t>
      </w:r>
    </w:p>
    <w:p w:rsidR="00A8057C" w:rsidRPr="00731DF5" w:rsidRDefault="00A8057C" w:rsidP="00A8057C">
      <w:pPr>
        <w:widowControl w:val="0"/>
        <w:autoSpaceDE w:val="0"/>
        <w:autoSpaceDN w:val="0"/>
        <w:adjustRightInd w:val="0"/>
        <w:ind w:firstLine="176"/>
        <w:jc w:val="both"/>
      </w:pPr>
      <w:r w:rsidRPr="00731DF5">
        <w:t xml:space="preserve">2019 год – </w:t>
      </w:r>
      <w:r>
        <w:rPr>
          <w:color w:val="FF0000"/>
        </w:rPr>
        <w:t>77317,3</w:t>
      </w:r>
      <w:r w:rsidRPr="00731DF5">
        <w:t xml:space="preserve"> тыс. рублей;</w:t>
      </w:r>
    </w:p>
    <w:p w:rsidR="00A8057C" w:rsidRDefault="00A8057C" w:rsidP="00A8057C">
      <w:pPr>
        <w:widowControl w:val="0"/>
        <w:autoSpaceDE w:val="0"/>
        <w:autoSpaceDN w:val="0"/>
        <w:adjustRightInd w:val="0"/>
        <w:ind w:firstLine="176"/>
        <w:jc w:val="both"/>
      </w:pPr>
      <w:r w:rsidRPr="00731DF5">
        <w:t xml:space="preserve">2020 год – </w:t>
      </w:r>
      <w:r>
        <w:t>23820,4</w:t>
      </w:r>
      <w:r w:rsidRPr="00731DF5">
        <w:t xml:space="preserve"> тыс. рублей.</w:t>
      </w:r>
    </w:p>
    <w:p w:rsidR="00A8057C" w:rsidRPr="00731DF5" w:rsidRDefault="00A8057C" w:rsidP="00A8057C">
      <w:pPr>
        <w:widowControl w:val="0"/>
        <w:autoSpaceDE w:val="0"/>
        <w:autoSpaceDN w:val="0"/>
        <w:adjustRightInd w:val="0"/>
        <w:ind w:firstLine="176"/>
        <w:jc w:val="both"/>
      </w:pPr>
      <w:r>
        <w:t>2021 год- 22802,4 тыс. рублей</w:t>
      </w:r>
    </w:p>
    <w:p w:rsidR="00A8057C" w:rsidRPr="00731DF5" w:rsidRDefault="00A8057C" w:rsidP="00A8057C">
      <w:pPr>
        <w:widowControl w:val="0"/>
        <w:autoSpaceDE w:val="0"/>
        <w:autoSpaceDN w:val="0"/>
        <w:adjustRightInd w:val="0"/>
        <w:ind w:firstLine="176"/>
        <w:jc w:val="both"/>
      </w:pPr>
      <w:r w:rsidRPr="00731DF5">
        <w:t>из них:</w:t>
      </w:r>
    </w:p>
    <w:p w:rsidR="00A8057C" w:rsidRPr="00731DF5" w:rsidRDefault="00A8057C" w:rsidP="00A8057C">
      <w:pPr>
        <w:widowControl w:val="0"/>
        <w:autoSpaceDE w:val="0"/>
        <w:autoSpaceDN w:val="0"/>
        <w:adjustRightInd w:val="0"/>
        <w:ind w:firstLine="176"/>
        <w:jc w:val="both"/>
      </w:pPr>
      <w:r w:rsidRPr="00731DF5">
        <w:rPr>
          <w:u w:val="single"/>
        </w:rPr>
        <w:t xml:space="preserve">федеральный бюджет </w:t>
      </w:r>
      <w:r w:rsidRPr="00731DF5">
        <w:t xml:space="preserve">– </w:t>
      </w:r>
      <w:r>
        <w:rPr>
          <w:color w:val="FF0000"/>
        </w:rPr>
        <w:t>20340,2</w:t>
      </w:r>
      <w:r w:rsidRPr="00731DF5">
        <w:t xml:space="preserve"> тыс. рублей,</w:t>
      </w:r>
    </w:p>
    <w:p w:rsidR="00A8057C" w:rsidRPr="00731DF5" w:rsidRDefault="00A8057C" w:rsidP="00A8057C">
      <w:pPr>
        <w:widowControl w:val="0"/>
        <w:autoSpaceDE w:val="0"/>
        <w:autoSpaceDN w:val="0"/>
        <w:adjustRightInd w:val="0"/>
        <w:ind w:firstLine="176"/>
        <w:jc w:val="both"/>
      </w:pPr>
      <w:r w:rsidRPr="00731DF5">
        <w:t>в том числе по годам:</w:t>
      </w:r>
    </w:p>
    <w:p w:rsidR="00A8057C" w:rsidRPr="00731DF5" w:rsidRDefault="00A8057C" w:rsidP="00A8057C">
      <w:pPr>
        <w:widowControl w:val="0"/>
        <w:autoSpaceDE w:val="0"/>
        <w:autoSpaceDN w:val="0"/>
        <w:adjustRightInd w:val="0"/>
        <w:ind w:firstLine="176"/>
        <w:jc w:val="both"/>
      </w:pPr>
      <w:r w:rsidRPr="00731DF5">
        <w:t>2017 год – 416,9 тыс. рублей;</w:t>
      </w:r>
    </w:p>
    <w:p w:rsidR="00A8057C" w:rsidRDefault="00A8057C" w:rsidP="00A8057C">
      <w:pPr>
        <w:widowControl w:val="0"/>
        <w:autoSpaceDE w:val="0"/>
        <w:autoSpaceDN w:val="0"/>
        <w:adjustRightInd w:val="0"/>
        <w:ind w:firstLine="176"/>
        <w:jc w:val="both"/>
      </w:pPr>
      <w:r w:rsidRPr="00731DF5">
        <w:t>2018 год – 2768,5 тыс. рублей;</w:t>
      </w:r>
    </w:p>
    <w:p w:rsidR="00A8057C" w:rsidRPr="00731DF5" w:rsidRDefault="00A8057C" w:rsidP="00A8057C">
      <w:pPr>
        <w:widowControl w:val="0"/>
        <w:autoSpaceDE w:val="0"/>
        <w:autoSpaceDN w:val="0"/>
        <w:adjustRightInd w:val="0"/>
        <w:ind w:firstLine="176"/>
        <w:jc w:val="both"/>
      </w:pPr>
      <w:r>
        <w:t>2019 год – 17154,8 тыс. рублей.</w:t>
      </w:r>
    </w:p>
    <w:p w:rsidR="00A8057C" w:rsidRPr="00731DF5" w:rsidRDefault="00A8057C" w:rsidP="00A8057C">
      <w:pPr>
        <w:widowControl w:val="0"/>
        <w:autoSpaceDE w:val="0"/>
        <w:autoSpaceDN w:val="0"/>
        <w:adjustRightInd w:val="0"/>
        <w:ind w:firstLine="176"/>
      </w:pPr>
      <w:r w:rsidRPr="00731DF5">
        <w:rPr>
          <w:u w:val="single"/>
        </w:rPr>
        <w:t>областной бюджет</w:t>
      </w:r>
      <w:r w:rsidRPr="00731DF5">
        <w:t xml:space="preserve"> – </w:t>
      </w:r>
      <w:r>
        <w:rPr>
          <w:color w:val="FF0000"/>
        </w:rPr>
        <w:t>75031,4</w:t>
      </w:r>
      <w:r w:rsidRPr="00731DF5">
        <w:t xml:space="preserve"> тыс. рублей,</w:t>
      </w:r>
      <w:r w:rsidRPr="00731DF5">
        <w:br/>
        <w:t>в том числе по годам:</w:t>
      </w:r>
    </w:p>
    <w:p w:rsidR="00A8057C" w:rsidRPr="00731DF5" w:rsidRDefault="00A8057C" w:rsidP="00A8057C">
      <w:pPr>
        <w:widowControl w:val="0"/>
        <w:autoSpaceDE w:val="0"/>
        <w:autoSpaceDN w:val="0"/>
        <w:adjustRightInd w:val="0"/>
        <w:ind w:firstLine="176"/>
        <w:jc w:val="both"/>
      </w:pPr>
      <w:r w:rsidRPr="00731DF5">
        <w:t xml:space="preserve">2017 год – </w:t>
      </w:r>
      <w:r>
        <w:t>16947,6</w:t>
      </w:r>
      <w:r w:rsidRPr="00731DF5">
        <w:t xml:space="preserve"> тыс. рублей;</w:t>
      </w:r>
    </w:p>
    <w:p w:rsidR="00A8057C" w:rsidRDefault="00A8057C" w:rsidP="00A8057C">
      <w:pPr>
        <w:widowControl w:val="0"/>
        <w:autoSpaceDE w:val="0"/>
        <w:autoSpaceDN w:val="0"/>
        <w:adjustRightInd w:val="0"/>
        <w:ind w:firstLine="176"/>
        <w:jc w:val="both"/>
      </w:pPr>
      <w:r w:rsidRPr="00731DF5">
        <w:t xml:space="preserve">2018 год – </w:t>
      </w:r>
      <w:r>
        <w:t>25882,4 тыс. рублей;</w:t>
      </w:r>
    </w:p>
    <w:p w:rsidR="00A8057C" w:rsidRDefault="00A8057C" w:rsidP="00A8057C">
      <w:pPr>
        <w:widowControl w:val="0"/>
        <w:autoSpaceDE w:val="0"/>
        <w:autoSpaceDN w:val="0"/>
        <w:adjustRightInd w:val="0"/>
        <w:ind w:firstLine="176"/>
        <w:jc w:val="both"/>
      </w:pPr>
      <w:r>
        <w:t xml:space="preserve">2019 год – </w:t>
      </w:r>
      <w:r>
        <w:rPr>
          <w:color w:val="FF0000"/>
        </w:rPr>
        <w:t>16761,4</w:t>
      </w:r>
      <w:r>
        <w:t>тыс. рублей;</w:t>
      </w:r>
    </w:p>
    <w:p w:rsidR="00A8057C" w:rsidRDefault="00A8057C" w:rsidP="00A8057C">
      <w:pPr>
        <w:widowControl w:val="0"/>
        <w:autoSpaceDE w:val="0"/>
        <w:autoSpaceDN w:val="0"/>
        <w:adjustRightInd w:val="0"/>
        <w:ind w:firstLine="176"/>
        <w:jc w:val="both"/>
      </w:pPr>
      <w:r>
        <w:t>2020 год  - 7734,0 тыс. рублей</w:t>
      </w:r>
    </w:p>
    <w:p w:rsidR="00A8057C" w:rsidRDefault="00A8057C" w:rsidP="00A8057C">
      <w:pPr>
        <w:widowControl w:val="0"/>
        <w:autoSpaceDE w:val="0"/>
        <w:autoSpaceDN w:val="0"/>
        <w:adjustRightInd w:val="0"/>
        <w:ind w:firstLine="176"/>
        <w:jc w:val="both"/>
      </w:pPr>
      <w:r>
        <w:t>2021 год – 7706,0 тыс. рублей</w:t>
      </w:r>
    </w:p>
    <w:p w:rsidR="00A8057C" w:rsidRPr="00731DF5" w:rsidRDefault="00A8057C" w:rsidP="00A8057C">
      <w:pPr>
        <w:widowControl w:val="0"/>
        <w:autoSpaceDE w:val="0"/>
        <w:autoSpaceDN w:val="0"/>
        <w:adjustRightInd w:val="0"/>
        <w:jc w:val="both"/>
      </w:pPr>
      <w:r w:rsidRPr="00731DF5">
        <w:rPr>
          <w:u w:val="single"/>
        </w:rPr>
        <w:t>местный бюджет</w:t>
      </w:r>
      <w:r w:rsidRPr="00731DF5">
        <w:rPr>
          <w:spacing w:val="-6"/>
        </w:rPr>
        <w:t xml:space="preserve">– </w:t>
      </w:r>
      <w:r>
        <w:rPr>
          <w:color w:val="FF0000"/>
          <w:spacing w:val="-6"/>
        </w:rPr>
        <w:t>146475,6</w:t>
      </w:r>
      <w:r w:rsidRPr="00731DF5">
        <w:t xml:space="preserve"> тыс. рублей, в том числе по годам:</w:t>
      </w:r>
    </w:p>
    <w:p w:rsidR="00A8057C" w:rsidRPr="00731DF5" w:rsidRDefault="00A8057C" w:rsidP="00A8057C">
      <w:pPr>
        <w:widowControl w:val="0"/>
        <w:autoSpaceDE w:val="0"/>
        <w:autoSpaceDN w:val="0"/>
        <w:adjustRightInd w:val="0"/>
        <w:ind w:firstLine="176"/>
        <w:jc w:val="both"/>
      </w:pPr>
      <w:r w:rsidRPr="00731DF5">
        <w:t>2017 год – 40208,8 тыс. рублей;</w:t>
      </w:r>
    </w:p>
    <w:p w:rsidR="00A8057C" w:rsidRPr="00731DF5" w:rsidRDefault="00A8057C" w:rsidP="00A8057C">
      <w:pPr>
        <w:widowControl w:val="0"/>
        <w:autoSpaceDE w:val="0"/>
        <w:autoSpaceDN w:val="0"/>
        <w:adjustRightInd w:val="0"/>
        <w:ind w:firstLine="176"/>
        <w:jc w:val="both"/>
      </w:pPr>
      <w:r w:rsidRPr="00731DF5">
        <w:t xml:space="preserve">2018 год – </w:t>
      </w:r>
      <w:r>
        <w:t>31686,8</w:t>
      </w:r>
      <w:r w:rsidRPr="00731DF5">
        <w:t xml:space="preserve"> тыс. рублей;</w:t>
      </w:r>
    </w:p>
    <w:p w:rsidR="00A8057C" w:rsidRPr="00731DF5" w:rsidRDefault="00A8057C" w:rsidP="00A8057C">
      <w:pPr>
        <w:widowControl w:val="0"/>
        <w:autoSpaceDE w:val="0"/>
        <w:autoSpaceDN w:val="0"/>
        <w:adjustRightInd w:val="0"/>
        <w:ind w:firstLine="176"/>
        <w:jc w:val="both"/>
      </w:pPr>
      <w:r w:rsidRPr="00731DF5">
        <w:t xml:space="preserve">2019 год – </w:t>
      </w:r>
      <w:r>
        <w:rPr>
          <w:color w:val="FF0000"/>
        </w:rPr>
        <w:t>43397,2</w:t>
      </w:r>
      <w:r w:rsidRPr="00731DF5">
        <w:t xml:space="preserve"> тыс. рублей;</w:t>
      </w:r>
    </w:p>
    <w:p w:rsidR="00A8057C" w:rsidRDefault="00A8057C" w:rsidP="00A8057C">
      <w:pPr>
        <w:widowControl w:val="0"/>
        <w:autoSpaceDE w:val="0"/>
        <w:autoSpaceDN w:val="0"/>
        <w:adjustRightInd w:val="0"/>
        <w:ind w:firstLine="176"/>
        <w:jc w:val="both"/>
      </w:pPr>
      <w:r w:rsidRPr="00731DF5">
        <w:t xml:space="preserve">2020 год – </w:t>
      </w:r>
      <w:r>
        <w:t>16086,4</w:t>
      </w:r>
      <w:r w:rsidRPr="00731DF5">
        <w:t xml:space="preserve"> тыс. рублей.</w:t>
      </w:r>
    </w:p>
    <w:p w:rsidR="00A8057C" w:rsidRPr="00731DF5" w:rsidRDefault="00A8057C" w:rsidP="00A8057C">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A8057C" w:rsidRPr="00731DF5" w:rsidRDefault="00A8057C" w:rsidP="00A8057C">
      <w:pPr>
        <w:widowControl w:val="0"/>
        <w:autoSpaceDE w:val="0"/>
        <w:autoSpaceDN w:val="0"/>
        <w:adjustRightInd w:val="0"/>
        <w:jc w:val="both"/>
      </w:pPr>
      <w:r w:rsidRPr="00731DF5">
        <w:rPr>
          <w:u w:val="single"/>
        </w:rPr>
        <w:t>приносящая доход деятельность</w:t>
      </w:r>
      <w:r w:rsidRPr="00731DF5">
        <w:t xml:space="preserve"> – </w:t>
      </w:r>
      <w:r w:rsidRPr="001864BB">
        <w:rPr>
          <w:color w:val="FF0000"/>
        </w:rPr>
        <w:t xml:space="preserve">11,7 </w:t>
      </w:r>
      <w:r w:rsidRPr="00731DF5">
        <w:t>тыс. рублей, в том числе:</w:t>
      </w:r>
    </w:p>
    <w:p w:rsidR="00A8057C" w:rsidRPr="00731DF5" w:rsidRDefault="00A8057C" w:rsidP="00A8057C">
      <w:pPr>
        <w:widowControl w:val="0"/>
        <w:autoSpaceDE w:val="0"/>
        <w:autoSpaceDN w:val="0"/>
        <w:adjustRightInd w:val="0"/>
        <w:ind w:firstLine="175"/>
        <w:jc w:val="both"/>
      </w:pPr>
      <w:r w:rsidRPr="00731DF5">
        <w:t>2017 год – 3,9 тыс. рублей;</w:t>
      </w:r>
    </w:p>
    <w:p w:rsidR="00A8057C" w:rsidRDefault="00A8057C" w:rsidP="00A8057C">
      <w:pPr>
        <w:widowControl w:val="0"/>
        <w:autoSpaceDE w:val="0"/>
        <w:autoSpaceDN w:val="0"/>
        <w:adjustRightInd w:val="0"/>
        <w:ind w:firstLine="175"/>
        <w:jc w:val="both"/>
      </w:pPr>
      <w:r w:rsidRPr="00731DF5">
        <w:t>2018 год – 3,9</w:t>
      </w:r>
      <w:r>
        <w:t xml:space="preserve"> тыс. рублей;</w:t>
      </w:r>
    </w:p>
    <w:p w:rsidR="00A8057C" w:rsidRPr="00731DF5" w:rsidRDefault="00A8057C" w:rsidP="00A8057C">
      <w:pPr>
        <w:widowControl w:val="0"/>
        <w:autoSpaceDE w:val="0"/>
        <w:autoSpaceDN w:val="0"/>
        <w:adjustRightInd w:val="0"/>
        <w:ind w:firstLine="175"/>
        <w:jc w:val="both"/>
      </w:pPr>
      <w:r>
        <w:t>2019 год -</w:t>
      </w:r>
      <w:r w:rsidRPr="001864BB">
        <w:rPr>
          <w:color w:val="FF0000"/>
        </w:rPr>
        <w:t xml:space="preserve">3,9 </w:t>
      </w:r>
      <w:r>
        <w:t>тыс. рублей</w:t>
      </w:r>
    </w:p>
    <w:p w:rsidR="00E23524" w:rsidRPr="00731DF5" w:rsidRDefault="00E23524" w:rsidP="00A8057C">
      <w:pPr>
        <w:widowControl w:val="0"/>
        <w:autoSpaceDE w:val="0"/>
        <w:autoSpaceDN w:val="0"/>
        <w:adjustRightInd w:val="0"/>
        <w:jc w:val="both"/>
      </w:pPr>
      <w:r w:rsidRPr="00731DF5">
        <w:lastRenderedPageBreak/>
        <w:t>По подпрограммам:</w:t>
      </w:r>
    </w:p>
    <w:p w:rsidR="00FC25F0" w:rsidRPr="00731DF5" w:rsidRDefault="00FC25F0" w:rsidP="00FC25F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Pr>
          <w:spacing w:val="-6"/>
        </w:rPr>
        <w:t>51199,0</w:t>
      </w:r>
      <w:r w:rsidRPr="00731DF5">
        <w:rPr>
          <w:spacing w:val="-6"/>
        </w:rPr>
        <w:t xml:space="preserve"> тыс. рублей</w:t>
      </w:r>
      <w:r w:rsidRPr="00731DF5">
        <w:t xml:space="preserve">; </w:t>
      </w:r>
    </w:p>
    <w:p w:rsidR="00FC25F0" w:rsidRPr="00731DF5" w:rsidRDefault="00FC25F0" w:rsidP="00FC25F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Pr>
          <w:spacing w:val="-6"/>
        </w:rPr>
        <w:t>47726,2</w:t>
      </w:r>
      <w:r w:rsidRPr="00731DF5">
        <w:rPr>
          <w:spacing w:val="-6"/>
        </w:rPr>
        <w:t xml:space="preserve"> тыс. рублей;</w:t>
      </w:r>
    </w:p>
    <w:p w:rsidR="00FC25F0" w:rsidRPr="00731DF5" w:rsidRDefault="00FC25F0" w:rsidP="00FC25F0">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t>140256,6</w:t>
      </w:r>
      <w:r w:rsidRPr="00731DF5">
        <w:t>тыс. рублей</w:t>
      </w:r>
    </w:p>
    <w:p w:rsidR="00FC25F0" w:rsidRDefault="00FC25F0" w:rsidP="00FC25F0">
      <w:pPr>
        <w:widowControl w:val="0"/>
        <w:autoSpaceDE w:val="0"/>
        <w:autoSpaceDN w:val="0"/>
        <w:adjustRightInd w:val="0"/>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t>2677,1</w:t>
      </w:r>
      <w:r w:rsidRPr="00731DF5">
        <w:t xml:space="preserve"> тыс.рублей</w:t>
      </w:r>
      <w:r>
        <w:t>.</w:t>
      </w:r>
    </w:p>
    <w:p w:rsidR="00E23524" w:rsidRPr="00731DF5" w:rsidRDefault="00E23524" w:rsidP="00FC25F0">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 xml:space="preserve">эффективности использования энергетических ресурсов </w:t>
            </w:r>
            <w:r w:rsidRPr="00731DF5">
              <w:lastRenderedPageBreak/>
              <w:t>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FA2239">
              <w:rPr>
                <w:color w:val="FF0000"/>
              </w:rPr>
              <w:t>51199,0</w:t>
            </w:r>
            <w:r w:rsidRPr="00731DF5">
              <w:t>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FA2239">
              <w:rPr>
                <w:color w:val="FF0000"/>
              </w:rPr>
              <w:t>21521,6</w:t>
            </w:r>
            <w:r w:rsidRPr="00731DF5">
              <w:t>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CD2D78" w:rsidRPr="00737F2D">
              <w:rPr>
                <w:color w:val="FF0000"/>
              </w:rPr>
              <w:t>10</w:t>
            </w:r>
            <w:r w:rsidR="00930844" w:rsidRPr="00737F2D">
              <w:rPr>
                <w:color w:val="FF0000"/>
              </w:rPr>
              <w:t>373,6</w:t>
            </w:r>
            <w:r w:rsidRPr="00731DF5">
              <w:t>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 xml:space="preserve">2019 год -  </w:t>
            </w:r>
            <w:r w:rsidR="00CD2D78">
              <w:t>10</w:t>
            </w:r>
            <w:r>
              <w:t>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FA6320">
              <w:rPr>
                <w:color w:val="FF0000"/>
              </w:rPr>
              <w:t>15772,3</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FA6320">
              <w:rPr>
                <w:color w:val="FF0000"/>
              </w:rPr>
              <w:t>3655,3</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FA6320">
              <w:rPr>
                <w:color w:val="FF0000"/>
              </w:rPr>
              <w:t>25049,2</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FA6320">
              <w:rPr>
                <w:color w:val="FF0000"/>
              </w:rPr>
              <w:t>7726,1</w:t>
            </w:r>
            <w:r w:rsidRPr="00731DF5">
              <w:t>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FA6320" w:rsidRPr="00FA6320">
              <w:rPr>
                <w:color w:val="FF0000"/>
              </w:rPr>
              <w:t>3,9</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p w:rsidR="00FA6320" w:rsidRPr="00731DF5" w:rsidRDefault="00FA6320" w:rsidP="00FA6320">
            <w:pPr>
              <w:widowControl w:val="0"/>
              <w:autoSpaceDE w:val="0"/>
              <w:autoSpaceDN w:val="0"/>
              <w:adjustRightInd w:val="0"/>
              <w:ind w:firstLine="317"/>
              <w:jc w:val="both"/>
            </w:pPr>
            <w:r w:rsidRPr="00731DF5">
              <w:t>201</w:t>
            </w:r>
            <w:r>
              <w:t>9</w:t>
            </w:r>
            <w:r w:rsidRPr="00731DF5">
              <w:t xml:space="preserve"> год – </w:t>
            </w:r>
            <w:r w:rsidRPr="00FA6320">
              <w:rPr>
                <w:color w:val="FF0000"/>
              </w:rPr>
              <w:t xml:space="preserve">1,3 </w:t>
            </w:r>
            <w:r>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lastRenderedPageBreak/>
        <w:t>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lastRenderedPageBreak/>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7B1054" w:rsidRPr="00731DF5" w:rsidRDefault="00E23524" w:rsidP="007B1054">
      <w:pPr>
        <w:widowControl w:val="0"/>
        <w:autoSpaceDE w:val="0"/>
        <w:autoSpaceDN w:val="0"/>
        <w:adjustRightInd w:val="0"/>
        <w:jc w:val="both"/>
      </w:pPr>
      <w:r w:rsidRPr="00731DF5">
        <w:t xml:space="preserve">Общий объем финансового обеспечения подпрограммы из всех источников финансирования составляет </w:t>
      </w:r>
      <w:r w:rsidR="007B1054">
        <w:rPr>
          <w:color w:val="FF0000"/>
        </w:rPr>
        <w:t>51199,0</w:t>
      </w:r>
      <w:r w:rsidR="007B1054" w:rsidRPr="00731DF5">
        <w:t>тыс. рублей, в том числе:</w:t>
      </w:r>
    </w:p>
    <w:p w:rsidR="007B1054" w:rsidRPr="00731DF5" w:rsidRDefault="007B1054" w:rsidP="007B1054">
      <w:pPr>
        <w:widowControl w:val="0"/>
        <w:autoSpaceDE w:val="0"/>
        <w:autoSpaceDN w:val="0"/>
        <w:adjustRightInd w:val="0"/>
        <w:ind w:firstLine="317"/>
        <w:jc w:val="both"/>
      </w:pPr>
      <w:r w:rsidRPr="00731DF5">
        <w:t>2017 год – 9839,8тыс. рублей;</w:t>
      </w:r>
    </w:p>
    <w:p w:rsidR="007B1054" w:rsidRPr="00731DF5" w:rsidRDefault="007B1054" w:rsidP="007B1054">
      <w:pPr>
        <w:widowControl w:val="0"/>
        <w:autoSpaceDE w:val="0"/>
        <w:autoSpaceDN w:val="0"/>
        <w:adjustRightInd w:val="0"/>
        <w:ind w:firstLine="317"/>
        <w:jc w:val="both"/>
      </w:pPr>
      <w:r w:rsidRPr="00731DF5">
        <w:t xml:space="preserve">2018 год – </w:t>
      </w:r>
      <w:r>
        <w:t>10054,9</w:t>
      </w:r>
      <w:r w:rsidRPr="00731DF5">
        <w:t xml:space="preserve"> тыс. рублей;</w:t>
      </w:r>
    </w:p>
    <w:p w:rsidR="007B1054" w:rsidRPr="00731DF5" w:rsidRDefault="007B1054" w:rsidP="007B1054">
      <w:pPr>
        <w:widowControl w:val="0"/>
        <w:autoSpaceDE w:val="0"/>
        <w:autoSpaceDN w:val="0"/>
        <w:adjustRightInd w:val="0"/>
        <w:ind w:firstLine="317"/>
        <w:jc w:val="both"/>
      </w:pPr>
      <w:r w:rsidRPr="00731DF5">
        <w:t xml:space="preserve">2019 год – </w:t>
      </w:r>
      <w:r>
        <w:rPr>
          <w:color w:val="FF0000"/>
        </w:rPr>
        <w:t>21521,6</w:t>
      </w:r>
      <w:r w:rsidRPr="00731DF5">
        <w:t>тыс. рублей;</w:t>
      </w:r>
    </w:p>
    <w:p w:rsidR="007B1054" w:rsidRDefault="007B1054" w:rsidP="007B1054">
      <w:pPr>
        <w:widowControl w:val="0"/>
        <w:autoSpaceDE w:val="0"/>
        <w:autoSpaceDN w:val="0"/>
        <w:adjustRightInd w:val="0"/>
        <w:ind w:firstLine="317"/>
        <w:jc w:val="both"/>
      </w:pPr>
      <w:r w:rsidRPr="00731DF5">
        <w:t xml:space="preserve">2020 год – </w:t>
      </w:r>
      <w:r>
        <w:t>4792,7</w:t>
      </w:r>
      <w:r w:rsidRPr="00731DF5">
        <w:t xml:space="preserve"> тыс. рублей.</w:t>
      </w:r>
    </w:p>
    <w:p w:rsidR="007B1054" w:rsidRPr="00731DF5" w:rsidRDefault="007B1054" w:rsidP="007B1054">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7B1054" w:rsidRPr="00731DF5" w:rsidRDefault="007B1054" w:rsidP="007B1054">
      <w:pPr>
        <w:widowControl w:val="0"/>
        <w:autoSpaceDE w:val="0"/>
        <w:autoSpaceDN w:val="0"/>
        <w:adjustRightInd w:val="0"/>
        <w:ind w:firstLine="317"/>
        <w:jc w:val="both"/>
      </w:pPr>
      <w:r w:rsidRPr="00731DF5">
        <w:t>из них:</w:t>
      </w:r>
    </w:p>
    <w:p w:rsidR="007B1054" w:rsidRPr="00731DF5" w:rsidRDefault="007B1054" w:rsidP="007B1054">
      <w:pPr>
        <w:widowControl w:val="0"/>
        <w:autoSpaceDE w:val="0"/>
        <w:autoSpaceDN w:val="0"/>
        <w:adjustRightInd w:val="0"/>
        <w:ind w:firstLine="317"/>
        <w:jc w:val="both"/>
      </w:pPr>
      <w:r w:rsidRPr="00731DF5">
        <w:rPr>
          <w:u w:val="single"/>
        </w:rPr>
        <w:t>федеральный бюджет</w:t>
      </w:r>
      <w:r w:rsidRPr="00731DF5">
        <w:t xml:space="preserve">  – </w:t>
      </w:r>
      <w:r w:rsidRPr="00737F2D">
        <w:rPr>
          <w:color w:val="FF0000"/>
        </w:rPr>
        <w:t xml:space="preserve">10373,6 </w:t>
      </w:r>
      <w:r w:rsidRPr="00731DF5">
        <w:t>тыс. рублей, в том числе по годам:</w:t>
      </w:r>
    </w:p>
    <w:p w:rsidR="007B1054" w:rsidRPr="00731DF5" w:rsidRDefault="007B1054" w:rsidP="007B1054">
      <w:pPr>
        <w:widowControl w:val="0"/>
        <w:autoSpaceDE w:val="0"/>
        <w:autoSpaceDN w:val="0"/>
        <w:adjustRightInd w:val="0"/>
        <w:ind w:firstLine="317"/>
        <w:jc w:val="both"/>
      </w:pPr>
      <w:r w:rsidRPr="00731DF5">
        <w:t>2017 год – 145,5 тыс. рублей;</w:t>
      </w:r>
    </w:p>
    <w:p w:rsidR="007B1054" w:rsidRDefault="007B1054" w:rsidP="007B1054">
      <w:pPr>
        <w:widowControl w:val="0"/>
        <w:autoSpaceDE w:val="0"/>
        <w:autoSpaceDN w:val="0"/>
        <w:adjustRightInd w:val="0"/>
        <w:ind w:firstLine="317"/>
        <w:jc w:val="both"/>
      </w:pPr>
      <w:r w:rsidRPr="00731DF5">
        <w:t>2018 год – 89,2 тыс. рублей;</w:t>
      </w:r>
    </w:p>
    <w:p w:rsidR="007B1054" w:rsidRPr="00731DF5" w:rsidRDefault="007B1054" w:rsidP="007B1054">
      <w:pPr>
        <w:widowControl w:val="0"/>
        <w:autoSpaceDE w:val="0"/>
        <w:autoSpaceDN w:val="0"/>
        <w:adjustRightInd w:val="0"/>
        <w:ind w:firstLine="317"/>
        <w:jc w:val="both"/>
      </w:pPr>
      <w:r>
        <w:t>2019 год -  10138,9 тыс. рублей.</w:t>
      </w:r>
    </w:p>
    <w:p w:rsidR="007B1054" w:rsidRPr="00731DF5" w:rsidRDefault="007B1054" w:rsidP="007B1054">
      <w:pPr>
        <w:widowControl w:val="0"/>
        <w:autoSpaceDE w:val="0"/>
        <w:autoSpaceDN w:val="0"/>
        <w:adjustRightInd w:val="0"/>
        <w:ind w:firstLine="317"/>
        <w:jc w:val="both"/>
      </w:pPr>
      <w:r w:rsidRPr="00731DF5">
        <w:rPr>
          <w:u w:val="single"/>
        </w:rPr>
        <w:t>областной бюджет</w:t>
      </w:r>
      <w:r w:rsidRPr="00731DF5">
        <w:t xml:space="preserve"> – </w:t>
      </w:r>
      <w:r>
        <w:rPr>
          <w:color w:val="FF0000"/>
        </w:rPr>
        <w:t>15772,3</w:t>
      </w:r>
      <w:r w:rsidRPr="00731DF5">
        <w:t xml:space="preserve"> тыс. рублей, в том числе по годам:</w:t>
      </w:r>
    </w:p>
    <w:p w:rsidR="007B1054" w:rsidRPr="00731DF5" w:rsidRDefault="007B1054" w:rsidP="007B1054">
      <w:pPr>
        <w:widowControl w:val="0"/>
        <w:autoSpaceDE w:val="0"/>
        <w:autoSpaceDN w:val="0"/>
        <w:adjustRightInd w:val="0"/>
        <w:ind w:firstLine="317"/>
        <w:jc w:val="both"/>
      </w:pPr>
      <w:r w:rsidRPr="00731DF5">
        <w:t>2017 год – 3177,1 тыс. рублей;</w:t>
      </w:r>
    </w:p>
    <w:p w:rsidR="007B1054" w:rsidRDefault="007B1054" w:rsidP="007B1054">
      <w:pPr>
        <w:widowControl w:val="0"/>
        <w:autoSpaceDE w:val="0"/>
        <w:autoSpaceDN w:val="0"/>
        <w:adjustRightInd w:val="0"/>
        <w:ind w:firstLine="317"/>
        <w:jc w:val="both"/>
      </w:pPr>
      <w:r w:rsidRPr="00731DF5">
        <w:t xml:space="preserve">2018 год – </w:t>
      </w:r>
      <w:r>
        <w:t>5333,1</w:t>
      </w:r>
      <w:r w:rsidRPr="00731DF5">
        <w:t xml:space="preserve"> тыс. рублей;</w:t>
      </w:r>
    </w:p>
    <w:p w:rsidR="007B1054" w:rsidRDefault="007B1054" w:rsidP="007B1054">
      <w:pPr>
        <w:widowControl w:val="0"/>
        <w:autoSpaceDE w:val="0"/>
        <w:autoSpaceDN w:val="0"/>
        <w:adjustRightInd w:val="0"/>
        <w:ind w:firstLine="317"/>
        <w:jc w:val="both"/>
      </w:pPr>
      <w:r>
        <w:t xml:space="preserve">2019 год – </w:t>
      </w:r>
      <w:r>
        <w:rPr>
          <w:color w:val="FF0000"/>
        </w:rPr>
        <w:t>3655,3</w:t>
      </w:r>
      <w:r>
        <w:t xml:space="preserve"> тыс. рублей;</w:t>
      </w:r>
    </w:p>
    <w:p w:rsidR="007B1054" w:rsidRDefault="007B1054" w:rsidP="007B1054">
      <w:pPr>
        <w:widowControl w:val="0"/>
        <w:autoSpaceDE w:val="0"/>
        <w:autoSpaceDN w:val="0"/>
        <w:adjustRightInd w:val="0"/>
        <w:ind w:firstLine="317"/>
        <w:jc w:val="both"/>
      </w:pPr>
      <w:r>
        <w:t>2020 год – 1787,3 тыс. рублей</w:t>
      </w:r>
    </w:p>
    <w:p w:rsidR="007B1054" w:rsidRPr="00731DF5" w:rsidRDefault="007B1054" w:rsidP="007B1054">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7B1054" w:rsidRPr="00731DF5" w:rsidRDefault="007B1054" w:rsidP="007B1054">
      <w:pPr>
        <w:widowControl w:val="0"/>
        <w:autoSpaceDE w:val="0"/>
        <w:autoSpaceDN w:val="0"/>
        <w:adjustRightInd w:val="0"/>
        <w:ind w:firstLine="317"/>
        <w:jc w:val="both"/>
      </w:pPr>
      <w:r w:rsidRPr="00731DF5">
        <w:rPr>
          <w:u w:val="single"/>
        </w:rPr>
        <w:t>местный бюджет</w:t>
      </w:r>
      <w:r w:rsidRPr="00731DF5">
        <w:t xml:space="preserve">– </w:t>
      </w:r>
      <w:r>
        <w:rPr>
          <w:color w:val="FF0000"/>
        </w:rPr>
        <w:t>25049,2</w:t>
      </w:r>
      <w:r w:rsidRPr="00731DF5">
        <w:t xml:space="preserve"> тыс. рублей, в том числе:</w:t>
      </w:r>
    </w:p>
    <w:p w:rsidR="007B1054" w:rsidRPr="00731DF5" w:rsidRDefault="007B1054" w:rsidP="007B1054">
      <w:pPr>
        <w:widowControl w:val="0"/>
        <w:autoSpaceDE w:val="0"/>
        <w:autoSpaceDN w:val="0"/>
        <w:adjustRightInd w:val="0"/>
        <w:ind w:firstLine="317"/>
        <w:jc w:val="both"/>
      </w:pPr>
      <w:r w:rsidRPr="00731DF5">
        <w:t>2017 год – 6515,9 тыс. рублей;</w:t>
      </w:r>
    </w:p>
    <w:p w:rsidR="007B1054" w:rsidRPr="00731DF5" w:rsidRDefault="007B1054" w:rsidP="007B1054">
      <w:pPr>
        <w:widowControl w:val="0"/>
        <w:autoSpaceDE w:val="0"/>
        <w:autoSpaceDN w:val="0"/>
        <w:adjustRightInd w:val="0"/>
        <w:ind w:firstLine="317"/>
        <w:jc w:val="both"/>
      </w:pPr>
      <w:r w:rsidRPr="00731DF5">
        <w:t xml:space="preserve">2018 год – </w:t>
      </w:r>
      <w:r>
        <w:t>4631,3</w:t>
      </w:r>
      <w:r w:rsidRPr="00731DF5">
        <w:t xml:space="preserve"> тыс. рублей;</w:t>
      </w:r>
    </w:p>
    <w:p w:rsidR="007B1054" w:rsidRPr="00731DF5" w:rsidRDefault="007B1054" w:rsidP="007B1054">
      <w:pPr>
        <w:widowControl w:val="0"/>
        <w:autoSpaceDE w:val="0"/>
        <w:autoSpaceDN w:val="0"/>
        <w:adjustRightInd w:val="0"/>
        <w:ind w:firstLine="317"/>
        <w:jc w:val="both"/>
      </w:pPr>
      <w:r w:rsidRPr="00731DF5">
        <w:t xml:space="preserve">2019 год – </w:t>
      </w:r>
      <w:r>
        <w:rPr>
          <w:color w:val="FF0000"/>
        </w:rPr>
        <w:t>7726,1</w:t>
      </w:r>
      <w:r w:rsidRPr="00731DF5">
        <w:t>тыс. рублей;</w:t>
      </w:r>
    </w:p>
    <w:p w:rsidR="007B1054" w:rsidRDefault="007B1054" w:rsidP="007B1054">
      <w:pPr>
        <w:widowControl w:val="0"/>
        <w:autoSpaceDE w:val="0"/>
        <w:autoSpaceDN w:val="0"/>
        <w:adjustRightInd w:val="0"/>
        <w:ind w:firstLine="317"/>
        <w:jc w:val="both"/>
      </w:pPr>
      <w:r w:rsidRPr="00731DF5">
        <w:t xml:space="preserve">2020 год – </w:t>
      </w:r>
      <w:r>
        <w:t xml:space="preserve">3005,4 </w:t>
      </w:r>
      <w:r w:rsidRPr="00731DF5">
        <w:t>тыс. рублей</w:t>
      </w:r>
    </w:p>
    <w:p w:rsidR="007B1054" w:rsidRPr="00731DF5" w:rsidRDefault="007B1054" w:rsidP="007B1054">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7B1054" w:rsidRPr="00731DF5" w:rsidRDefault="007B1054" w:rsidP="007B105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Pr="00FA6320">
        <w:rPr>
          <w:color w:val="FF0000"/>
        </w:rPr>
        <w:t xml:space="preserve">3,9 </w:t>
      </w:r>
      <w:r w:rsidRPr="00731DF5">
        <w:t>тыс. рублей, в том числе:</w:t>
      </w:r>
    </w:p>
    <w:p w:rsidR="007B1054" w:rsidRPr="00731DF5" w:rsidRDefault="007B1054" w:rsidP="007B1054">
      <w:pPr>
        <w:widowControl w:val="0"/>
        <w:autoSpaceDE w:val="0"/>
        <w:autoSpaceDN w:val="0"/>
        <w:adjustRightInd w:val="0"/>
        <w:ind w:firstLine="317"/>
        <w:jc w:val="both"/>
      </w:pPr>
      <w:r w:rsidRPr="00731DF5">
        <w:t>2017 год – 1,3 тыс. рублей;</w:t>
      </w:r>
    </w:p>
    <w:p w:rsidR="007B1054" w:rsidRDefault="007B1054" w:rsidP="007B1054">
      <w:pPr>
        <w:widowControl w:val="0"/>
        <w:autoSpaceDE w:val="0"/>
        <w:autoSpaceDN w:val="0"/>
        <w:adjustRightInd w:val="0"/>
        <w:ind w:firstLine="317"/>
        <w:jc w:val="both"/>
      </w:pPr>
      <w:r w:rsidRPr="00731DF5">
        <w:t xml:space="preserve">2018 год – 1,3 </w:t>
      </w:r>
      <w:r>
        <w:t>тыс. рублей;</w:t>
      </w:r>
    </w:p>
    <w:p w:rsidR="007B1054" w:rsidRDefault="007B1054" w:rsidP="007B1054">
      <w:pPr>
        <w:widowControl w:val="0"/>
        <w:autoSpaceDE w:val="0"/>
        <w:autoSpaceDN w:val="0"/>
        <w:adjustRightInd w:val="0"/>
        <w:jc w:val="both"/>
      </w:pPr>
      <w:r w:rsidRPr="00731DF5">
        <w:t>201</w:t>
      </w:r>
      <w:r>
        <w:t>9</w:t>
      </w:r>
      <w:r w:rsidRPr="00731DF5">
        <w:t xml:space="preserve"> год – </w:t>
      </w:r>
      <w:r w:rsidRPr="00FA6320">
        <w:rPr>
          <w:color w:val="FF0000"/>
        </w:rPr>
        <w:t xml:space="preserve">1,3 </w:t>
      </w:r>
      <w:r>
        <w:t>тыс. рублей.</w:t>
      </w:r>
    </w:p>
    <w:p w:rsidR="00E23524" w:rsidRPr="00731DF5" w:rsidRDefault="00E23524" w:rsidP="007B1054">
      <w:pPr>
        <w:widowControl w:val="0"/>
        <w:autoSpaceDE w:val="0"/>
        <w:autoSpaceDN w:val="0"/>
        <w:adjustRightInd w:val="0"/>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w:t>
            </w:r>
            <w:r w:rsidRPr="00731DF5">
              <w:lastRenderedPageBreak/>
              <w:t>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Ответственный исполнитель 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lastRenderedPageBreak/>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lastRenderedPageBreak/>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034921">
              <w:rPr>
                <w:color w:val="FF0000"/>
              </w:rPr>
              <w:t>47726,2</w:t>
            </w:r>
            <w:r w:rsidRPr="00731DF5">
              <w:t>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w:t>
            </w:r>
            <w:r w:rsidR="000A26DF">
              <w:t>3</w:t>
            </w:r>
            <w:r w:rsidRPr="00731DF5">
              <w:t xml:space="preserve"> тыс. рублей;</w:t>
            </w:r>
          </w:p>
          <w:p w:rsidR="00E23524" w:rsidRPr="00731DF5" w:rsidRDefault="00E23524" w:rsidP="00533680">
            <w:pPr>
              <w:widowControl w:val="0"/>
              <w:autoSpaceDE w:val="0"/>
              <w:autoSpaceDN w:val="0"/>
              <w:adjustRightInd w:val="0"/>
              <w:jc w:val="both"/>
            </w:pPr>
            <w:r w:rsidRPr="00731DF5">
              <w:lastRenderedPageBreak/>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034921">
              <w:rPr>
                <w:color w:val="FF0000"/>
              </w:rPr>
              <w:t>11189,5</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4241C8">
              <w:rPr>
                <w:color w:val="FF0000"/>
              </w:rPr>
              <w:t>14449,2</w:t>
            </w:r>
            <w:r w:rsidRPr="00731DF5">
              <w:t>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4241C8">
              <w:rPr>
                <w:color w:val="FF0000"/>
              </w:rPr>
              <w:t>1601,6</w:t>
            </w:r>
            <w:r>
              <w:t>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241C8">
              <w:rPr>
                <w:color w:val="FF0000"/>
              </w:rPr>
              <w:t>33187,3</w:t>
            </w:r>
            <w:r w:rsidRPr="00731DF5">
              <w:t>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241C8">
              <w:rPr>
                <w:color w:val="FF0000"/>
              </w:rPr>
              <w:t>9586,6</w:t>
            </w:r>
            <w:r w:rsidRPr="00731DF5">
              <w:t>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4241C8" w:rsidRPr="004241C8">
              <w:rPr>
                <w:color w:val="FF0000"/>
              </w:rPr>
              <w:t xml:space="preserve">4,0 </w:t>
            </w:r>
            <w:r w:rsidRPr="00731DF5">
              <w:t>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0A26DF">
              <w:t>1,4</w:t>
            </w:r>
            <w:r w:rsidRPr="00731DF5">
              <w:t xml:space="preserve"> тыс. рублей;</w:t>
            </w:r>
          </w:p>
          <w:p w:rsidR="001A1024"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p w:rsidR="004241C8" w:rsidRPr="00731DF5" w:rsidRDefault="004241C8" w:rsidP="004241C8">
            <w:pPr>
              <w:widowControl w:val="0"/>
              <w:autoSpaceDE w:val="0"/>
              <w:autoSpaceDN w:val="0"/>
              <w:adjustRightInd w:val="0"/>
              <w:jc w:val="both"/>
            </w:pPr>
            <w:r w:rsidRPr="00731DF5">
              <w:t>201</w:t>
            </w:r>
            <w:r>
              <w:t>9</w:t>
            </w:r>
            <w:r w:rsidRPr="00731DF5">
              <w:t xml:space="preserve"> год – </w:t>
            </w:r>
            <w:r w:rsidRPr="004241C8">
              <w:rPr>
                <w:color w:val="FF0000"/>
              </w:rPr>
              <w:t xml:space="preserve">1,3 </w:t>
            </w:r>
            <w:r>
              <w:t>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 xml:space="preserve">общеобразовательные программы, </w:t>
      </w:r>
      <w:r w:rsidRPr="00731DF5">
        <w:rPr>
          <w:spacing w:val="-6"/>
        </w:rPr>
        <w:lastRenderedPageBreak/>
        <w:t>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lastRenderedPageBreak/>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B25665" w:rsidRPr="00731DF5" w:rsidRDefault="00E23524" w:rsidP="00B25665">
      <w:pPr>
        <w:widowControl w:val="0"/>
        <w:autoSpaceDE w:val="0"/>
        <w:autoSpaceDN w:val="0"/>
        <w:adjustRightInd w:val="0"/>
        <w:jc w:val="both"/>
      </w:pPr>
      <w:r w:rsidRPr="00731DF5">
        <w:t xml:space="preserve">Общий объем финансового обеспечения подпрограммы из всех источников финансирования составляет </w:t>
      </w:r>
      <w:r w:rsidR="00B25665">
        <w:rPr>
          <w:color w:val="FF0000"/>
        </w:rPr>
        <w:t>47726,2</w:t>
      </w:r>
      <w:r w:rsidR="00B25665" w:rsidRPr="00731DF5">
        <w:t>тыс. рублей, в том числе:</w:t>
      </w:r>
    </w:p>
    <w:p w:rsidR="00B25665" w:rsidRPr="00731DF5" w:rsidRDefault="00B25665" w:rsidP="00B25665">
      <w:pPr>
        <w:widowControl w:val="0"/>
        <w:autoSpaceDE w:val="0"/>
        <w:autoSpaceDN w:val="0"/>
        <w:adjustRightInd w:val="0"/>
        <w:jc w:val="both"/>
      </w:pPr>
      <w:r w:rsidRPr="00731DF5">
        <w:t>2017 год – 11262,</w:t>
      </w:r>
      <w:r>
        <w:t>3</w:t>
      </w:r>
      <w:r w:rsidRPr="00731DF5">
        <w:t xml:space="preserve"> тыс. рублей;</w:t>
      </w:r>
    </w:p>
    <w:p w:rsidR="00B25665" w:rsidRPr="00731DF5" w:rsidRDefault="00B25665" w:rsidP="00B25665">
      <w:pPr>
        <w:widowControl w:val="0"/>
        <w:autoSpaceDE w:val="0"/>
        <w:autoSpaceDN w:val="0"/>
        <w:adjustRightInd w:val="0"/>
        <w:jc w:val="both"/>
      </w:pPr>
      <w:r w:rsidRPr="00731DF5">
        <w:t xml:space="preserve">2018 год – </w:t>
      </w:r>
      <w:r>
        <w:t>14078,5</w:t>
      </w:r>
      <w:r w:rsidRPr="00731DF5">
        <w:t xml:space="preserve"> тыс. рублей;</w:t>
      </w:r>
    </w:p>
    <w:p w:rsidR="00B25665" w:rsidRPr="00731DF5" w:rsidRDefault="00B25665" w:rsidP="00B25665">
      <w:pPr>
        <w:widowControl w:val="0"/>
        <w:autoSpaceDE w:val="0"/>
        <w:autoSpaceDN w:val="0"/>
        <w:adjustRightInd w:val="0"/>
        <w:jc w:val="both"/>
      </w:pPr>
      <w:r w:rsidRPr="00731DF5">
        <w:t xml:space="preserve">2019 год – </w:t>
      </w:r>
      <w:r>
        <w:rPr>
          <w:color w:val="FF0000"/>
        </w:rPr>
        <w:t>11189,5</w:t>
      </w:r>
      <w:r w:rsidRPr="00731DF5">
        <w:t>тыс. рублей;</w:t>
      </w:r>
    </w:p>
    <w:p w:rsidR="00B25665" w:rsidRDefault="00B25665" w:rsidP="00B25665">
      <w:pPr>
        <w:widowControl w:val="0"/>
        <w:autoSpaceDE w:val="0"/>
        <w:autoSpaceDN w:val="0"/>
        <w:adjustRightInd w:val="0"/>
        <w:jc w:val="both"/>
      </w:pPr>
      <w:r w:rsidRPr="00731DF5">
        <w:t xml:space="preserve">2020 год – </w:t>
      </w:r>
      <w:r>
        <w:t>5740,2</w:t>
      </w:r>
      <w:r w:rsidRPr="00731DF5">
        <w:t xml:space="preserve"> тыс. рублей.</w:t>
      </w:r>
    </w:p>
    <w:p w:rsidR="00B25665" w:rsidRDefault="00B25665" w:rsidP="00B25665">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B25665" w:rsidRPr="00731DF5" w:rsidRDefault="00B25665" w:rsidP="00B25665">
      <w:pPr>
        <w:widowControl w:val="0"/>
        <w:autoSpaceDE w:val="0"/>
        <w:autoSpaceDN w:val="0"/>
        <w:adjustRightInd w:val="0"/>
        <w:jc w:val="both"/>
      </w:pPr>
      <w:r w:rsidRPr="00731DF5">
        <w:t>из них:</w:t>
      </w:r>
    </w:p>
    <w:p w:rsidR="00B25665" w:rsidRPr="00731DF5" w:rsidRDefault="00B25665" w:rsidP="00B25665">
      <w:pPr>
        <w:widowControl w:val="0"/>
        <w:autoSpaceDE w:val="0"/>
        <w:autoSpaceDN w:val="0"/>
        <w:adjustRightInd w:val="0"/>
        <w:jc w:val="both"/>
      </w:pPr>
      <w:r w:rsidRPr="00731DF5">
        <w:t>федеральный бюджет  – 85,7 тыс. рублей, в том числе:</w:t>
      </w:r>
    </w:p>
    <w:p w:rsidR="00B25665" w:rsidRPr="00731DF5" w:rsidRDefault="00B25665" w:rsidP="00B25665">
      <w:pPr>
        <w:widowControl w:val="0"/>
        <w:autoSpaceDE w:val="0"/>
        <w:autoSpaceDN w:val="0"/>
        <w:adjustRightInd w:val="0"/>
        <w:jc w:val="both"/>
      </w:pPr>
      <w:r w:rsidRPr="00731DF5">
        <w:t>2017 год – 85,7 тыс. рублей;</w:t>
      </w:r>
    </w:p>
    <w:p w:rsidR="00B25665" w:rsidRPr="00731DF5" w:rsidRDefault="00B25665" w:rsidP="00B25665">
      <w:pPr>
        <w:widowControl w:val="0"/>
        <w:autoSpaceDE w:val="0"/>
        <w:autoSpaceDN w:val="0"/>
        <w:adjustRightInd w:val="0"/>
        <w:jc w:val="both"/>
      </w:pPr>
      <w:r w:rsidRPr="00731DF5">
        <w:t>2018 год – 0,0 тыс. рублей;</w:t>
      </w:r>
    </w:p>
    <w:p w:rsidR="00B25665" w:rsidRPr="00731DF5" w:rsidRDefault="00B25665" w:rsidP="00B25665">
      <w:pPr>
        <w:widowControl w:val="0"/>
        <w:autoSpaceDE w:val="0"/>
        <w:autoSpaceDN w:val="0"/>
        <w:adjustRightInd w:val="0"/>
        <w:jc w:val="both"/>
      </w:pPr>
      <w:r w:rsidRPr="00731DF5">
        <w:t xml:space="preserve">областной бюджет  – </w:t>
      </w:r>
      <w:r>
        <w:rPr>
          <w:color w:val="FF0000"/>
        </w:rPr>
        <w:t>14449,2</w:t>
      </w:r>
      <w:r w:rsidRPr="00731DF5">
        <w:t>тыс. рублей, в том числе:</w:t>
      </w:r>
    </w:p>
    <w:p w:rsidR="00B25665" w:rsidRPr="00731DF5" w:rsidRDefault="00B25665" w:rsidP="00B25665">
      <w:pPr>
        <w:widowControl w:val="0"/>
        <w:autoSpaceDE w:val="0"/>
        <w:autoSpaceDN w:val="0"/>
        <w:adjustRightInd w:val="0"/>
        <w:jc w:val="both"/>
      </w:pPr>
      <w:r w:rsidRPr="00731DF5">
        <w:t>2017 год – 2247,8 тыс. рублей;</w:t>
      </w:r>
    </w:p>
    <w:p w:rsidR="00B25665" w:rsidRDefault="00B25665" w:rsidP="00B25665">
      <w:pPr>
        <w:widowControl w:val="0"/>
        <w:autoSpaceDE w:val="0"/>
        <w:autoSpaceDN w:val="0"/>
        <w:adjustRightInd w:val="0"/>
        <w:jc w:val="both"/>
      </w:pPr>
      <w:r w:rsidRPr="00731DF5">
        <w:t xml:space="preserve">2018 год – </w:t>
      </w:r>
      <w:r>
        <w:t>7731,3</w:t>
      </w:r>
      <w:r w:rsidRPr="00731DF5">
        <w:t xml:space="preserve"> тыс. рублей;</w:t>
      </w:r>
    </w:p>
    <w:p w:rsidR="00B25665" w:rsidRDefault="00B25665" w:rsidP="00B25665">
      <w:pPr>
        <w:widowControl w:val="0"/>
        <w:autoSpaceDE w:val="0"/>
        <w:autoSpaceDN w:val="0"/>
        <w:adjustRightInd w:val="0"/>
        <w:jc w:val="both"/>
      </w:pPr>
      <w:r>
        <w:t xml:space="preserve">2019 год – </w:t>
      </w:r>
      <w:r>
        <w:rPr>
          <w:color w:val="FF0000"/>
        </w:rPr>
        <w:t>1601,6</w:t>
      </w:r>
      <w:r>
        <w:t>тыс. рублей;</w:t>
      </w:r>
    </w:p>
    <w:p w:rsidR="00B25665" w:rsidRDefault="00B25665" w:rsidP="00B25665">
      <w:pPr>
        <w:widowControl w:val="0"/>
        <w:autoSpaceDE w:val="0"/>
        <w:autoSpaceDN w:val="0"/>
        <w:adjustRightInd w:val="0"/>
        <w:jc w:val="both"/>
      </w:pPr>
      <w:r>
        <w:t>2020 год – 1226,5 тыс. рублей;</w:t>
      </w:r>
    </w:p>
    <w:p w:rsidR="00B25665" w:rsidRPr="00731DF5" w:rsidRDefault="00B25665" w:rsidP="00B25665">
      <w:pPr>
        <w:widowControl w:val="0"/>
        <w:autoSpaceDE w:val="0"/>
        <w:autoSpaceDN w:val="0"/>
        <w:adjustRightInd w:val="0"/>
        <w:jc w:val="both"/>
      </w:pPr>
      <w:r>
        <w:t>2021</w:t>
      </w:r>
      <w:r w:rsidRPr="004B503B">
        <w:t xml:space="preserve"> год – </w:t>
      </w:r>
      <w:r>
        <w:t>1642,0</w:t>
      </w:r>
      <w:r w:rsidRPr="004B503B">
        <w:t xml:space="preserve"> тыс. рублей;</w:t>
      </w:r>
    </w:p>
    <w:p w:rsidR="00B25665" w:rsidRPr="00731DF5" w:rsidRDefault="00B25665" w:rsidP="00B25665">
      <w:pPr>
        <w:widowControl w:val="0"/>
        <w:autoSpaceDE w:val="0"/>
        <w:autoSpaceDN w:val="0"/>
        <w:adjustRightInd w:val="0"/>
        <w:jc w:val="both"/>
      </w:pPr>
      <w:r w:rsidRPr="00731DF5">
        <w:t xml:space="preserve">местный бюджет  – </w:t>
      </w:r>
      <w:r>
        <w:rPr>
          <w:color w:val="FF0000"/>
        </w:rPr>
        <w:t>33187,3</w:t>
      </w:r>
      <w:r w:rsidRPr="00731DF5">
        <w:t>тыс. рублей, в том числе:</w:t>
      </w:r>
    </w:p>
    <w:p w:rsidR="00B25665" w:rsidRPr="00731DF5" w:rsidRDefault="00B25665" w:rsidP="00B25665">
      <w:pPr>
        <w:widowControl w:val="0"/>
        <w:autoSpaceDE w:val="0"/>
        <w:autoSpaceDN w:val="0"/>
        <w:adjustRightInd w:val="0"/>
        <w:jc w:val="both"/>
      </w:pPr>
      <w:r w:rsidRPr="00731DF5">
        <w:t>2017 год – 8927,4 тыс. рублей;</w:t>
      </w:r>
    </w:p>
    <w:p w:rsidR="00B25665" w:rsidRPr="00731DF5" w:rsidRDefault="00B25665" w:rsidP="00B25665">
      <w:pPr>
        <w:widowControl w:val="0"/>
        <w:autoSpaceDE w:val="0"/>
        <w:autoSpaceDN w:val="0"/>
        <w:adjustRightInd w:val="0"/>
        <w:jc w:val="both"/>
      </w:pPr>
      <w:r w:rsidRPr="00731DF5">
        <w:t>2018 год –</w:t>
      </w:r>
      <w:r>
        <w:t>6345,9</w:t>
      </w:r>
      <w:r w:rsidRPr="00731DF5">
        <w:t xml:space="preserve"> тыс. рублей;</w:t>
      </w:r>
    </w:p>
    <w:p w:rsidR="00B25665" w:rsidRPr="00731DF5" w:rsidRDefault="00B25665" w:rsidP="00B25665">
      <w:pPr>
        <w:widowControl w:val="0"/>
        <w:autoSpaceDE w:val="0"/>
        <w:autoSpaceDN w:val="0"/>
        <w:adjustRightInd w:val="0"/>
        <w:jc w:val="both"/>
      </w:pPr>
      <w:r w:rsidRPr="00731DF5">
        <w:t xml:space="preserve">2019 год – </w:t>
      </w:r>
      <w:r>
        <w:rPr>
          <w:color w:val="FF0000"/>
        </w:rPr>
        <w:t xml:space="preserve">9586,6 </w:t>
      </w:r>
      <w:r w:rsidRPr="00731DF5">
        <w:t>тыс. рублей;</w:t>
      </w:r>
    </w:p>
    <w:p w:rsidR="00B25665" w:rsidRDefault="00B25665" w:rsidP="00B25665">
      <w:pPr>
        <w:widowControl w:val="0"/>
        <w:autoSpaceDE w:val="0"/>
        <w:autoSpaceDN w:val="0"/>
        <w:adjustRightInd w:val="0"/>
        <w:jc w:val="both"/>
      </w:pPr>
      <w:r w:rsidRPr="00731DF5">
        <w:t xml:space="preserve">2020 год – </w:t>
      </w:r>
      <w:r>
        <w:t>4513,7</w:t>
      </w:r>
      <w:r w:rsidRPr="00731DF5">
        <w:t xml:space="preserve"> тыс. рублей.</w:t>
      </w:r>
    </w:p>
    <w:p w:rsidR="00B25665" w:rsidRPr="00731DF5" w:rsidRDefault="00B25665" w:rsidP="00B25665">
      <w:pPr>
        <w:widowControl w:val="0"/>
        <w:autoSpaceDE w:val="0"/>
        <w:autoSpaceDN w:val="0"/>
        <w:adjustRightInd w:val="0"/>
        <w:jc w:val="both"/>
      </w:pPr>
      <w:r>
        <w:t>2021</w:t>
      </w:r>
      <w:r w:rsidRPr="004B503B">
        <w:t xml:space="preserve"> год – </w:t>
      </w:r>
      <w:r>
        <w:t>3813,7</w:t>
      </w:r>
      <w:r w:rsidRPr="004B503B">
        <w:t xml:space="preserve"> тыс. рублей</w:t>
      </w:r>
    </w:p>
    <w:p w:rsidR="00B25665" w:rsidRPr="00731DF5" w:rsidRDefault="00B25665" w:rsidP="00B25665">
      <w:pPr>
        <w:widowControl w:val="0"/>
        <w:autoSpaceDE w:val="0"/>
        <w:autoSpaceDN w:val="0"/>
        <w:adjustRightInd w:val="0"/>
        <w:jc w:val="both"/>
      </w:pPr>
      <w:r w:rsidRPr="00731DF5">
        <w:t xml:space="preserve">Приносящая доход деятельность – </w:t>
      </w:r>
      <w:r w:rsidRPr="004241C8">
        <w:rPr>
          <w:color w:val="FF0000"/>
        </w:rPr>
        <w:t xml:space="preserve">4,0 </w:t>
      </w:r>
      <w:r w:rsidRPr="00731DF5">
        <w:t>тыс. рублей, в том числе:</w:t>
      </w:r>
    </w:p>
    <w:p w:rsidR="00B25665" w:rsidRPr="00731DF5" w:rsidRDefault="00B25665" w:rsidP="00B25665">
      <w:pPr>
        <w:widowControl w:val="0"/>
        <w:autoSpaceDE w:val="0"/>
        <w:autoSpaceDN w:val="0"/>
        <w:adjustRightInd w:val="0"/>
        <w:jc w:val="both"/>
      </w:pPr>
      <w:r w:rsidRPr="00731DF5">
        <w:t xml:space="preserve">2017 год – </w:t>
      </w:r>
      <w:r>
        <w:t>1,4</w:t>
      </w:r>
      <w:r w:rsidRPr="00731DF5">
        <w:t xml:space="preserve"> тыс. рублей;</w:t>
      </w:r>
    </w:p>
    <w:p w:rsidR="00B25665" w:rsidRDefault="00B25665" w:rsidP="00B25665">
      <w:pPr>
        <w:widowControl w:val="0"/>
        <w:autoSpaceDE w:val="0"/>
        <w:autoSpaceDN w:val="0"/>
        <w:adjustRightInd w:val="0"/>
        <w:jc w:val="both"/>
      </w:pPr>
      <w:r w:rsidRPr="00731DF5">
        <w:t>2018 год – 1,3</w:t>
      </w:r>
      <w:r>
        <w:t xml:space="preserve"> тыс. рублей;</w:t>
      </w:r>
    </w:p>
    <w:p w:rsidR="00B25665" w:rsidRDefault="00B25665" w:rsidP="00B25665">
      <w:pPr>
        <w:widowControl w:val="0"/>
        <w:autoSpaceDE w:val="0"/>
        <w:autoSpaceDN w:val="0"/>
        <w:adjustRightInd w:val="0"/>
        <w:jc w:val="both"/>
      </w:pPr>
      <w:r w:rsidRPr="00731DF5">
        <w:t>201</w:t>
      </w:r>
      <w:r>
        <w:t>9</w:t>
      </w:r>
      <w:r w:rsidRPr="00731DF5">
        <w:t xml:space="preserve"> год – </w:t>
      </w:r>
      <w:r w:rsidRPr="004241C8">
        <w:rPr>
          <w:color w:val="FF0000"/>
        </w:rPr>
        <w:t xml:space="preserve">1,3 </w:t>
      </w:r>
      <w:r>
        <w:t>тыс. рублей;</w:t>
      </w:r>
    </w:p>
    <w:p w:rsidR="00E23524" w:rsidRPr="00731DF5" w:rsidRDefault="00E23524" w:rsidP="00B25665">
      <w:pPr>
        <w:widowControl w:val="0"/>
        <w:autoSpaceDE w:val="0"/>
        <w:autoSpaceDN w:val="0"/>
        <w:adjustRightInd w:val="0"/>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Цель подпрограммы</w:t>
            </w:r>
          </w:p>
        </w:tc>
        <w:tc>
          <w:tcPr>
            <w:tcW w:w="7087" w:type="dxa"/>
          </w:tcPr>
          <w:p w:rsidR="004D7BDC" w:rsidRPr="00731DF5" w:rsidRDefault="004D7BDC" w:rsidP="008A10B2">
            <w:pPr>
              <w:autoSpaceDE w:val="0"/>
              <w:autoSpaceDN w:val="0"/>
              <w:adjustRightInd w:val="0"/>
              <w:jc w:val="both"/>
              <w:rPr>
                <w:spacing w:val="-10"/>
              </w:rPr>
            </w:pPr>
            <w:r w:rsidRPr="00731DF5">
              <w:t xml:space="preserve">сохранение и развитие народного творчества </w:t>
            </w:r>
            <w:r w:rsidRPr="00731DF5">
              <w:br/>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19104C">
              <w:rPr>
                <w:color w:val="FF0000"/>
              </w:rPr>
              <w:t>140256,6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19104C">
              <w:rPr>
                <w:color w:val="FF0000"/>
              </w:rPr>
              <w:t>43317,7</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AA4A6A">
              <w:rPr>
                <w:color w:val="FF0000"/>
              </w:rPr>
              <w:t>9880,9</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AA4A6A">
              <w:rPr>
                <w:color w:val="FF0000"/>
              </w:rPr>
              <w:t>7015,9</w:t>
            </w:r>
            <w:r w:rsidRPr="00BD441D">
              <w:rPr>
                <w:color w:val="000000" w:themeColor="text1"/>
              </w:rPr>
              <w:t>тыс.</w:t>
            </w:r>
            <w:r w:rsidR="00AA4A6A" w:rsidRPr="00BD441D">
              <w:rPr>
                <w:color w:val="000000" w:themeColor="text1"/>
              </w:rPr>
              <w:t>рублей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19104C">
              <w:rPr>
                <w:color w:val="FF0000"/>
              </w:rPr>
              <w:t>42226,0</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19104C">
              <w:rPr>
                <w:color w:val="FF0000"/>
              </w:rPr>
              <w:t>10215,9</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lastRenderedPageBreak/>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19104C">
              <w:rPr>
                <w:color w:val="FF0000"/>
              </w:rPr>
              <w:t>88145,8</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AA4A6A" w:rsidRPr="00AA4A6A">
              <w:rPr>
                <w:color w:val="000000" w:themeColor="text1"/>
              </w:rPr>
              <w:t>20616,2</w:t>
            </w:r>
            <w:r w:rsidRPr="00BD441D">
              <w:rPr>
                <w:color w:val="000000" w:themeColor="text1"/>
              </w:rPr>
              <w:t>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4231F7">
              <w:rPr>
                <w:color w:val="FF0000"/>
              </w:rPr>
              <w:t>26084,6</w:t>
            </w:r>
            <w:r w:rsidRPr="00BD441D">
              <w:rPr>
                <w:color w:val="000000" w:themeColor="text1"/>
              </w:rPr>
              <w:t>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0019104C" w:rsidRPr="0019104C">
              <w:rPr>
                <w:color w:val="FF0000"/>
              </w:rPr>
              <w:t>3,9</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544876">
              <w:rPr>
                <w:color w:val="000000" w:themeColor="text1"/>
              </w:rPr>
              <w:t xml:space="preserve"> тыс. рублей</w:t>
            </w:r>
          </w:p>
          <w:p w:rsidR="0019104C" w:rsidRPr="00BD441D" w:rsidRDefault="0019104C" w:rsidP="0019104C">
            <w:pPr>
              <w:widowControl w:val="0"/>
              <w:autoSpaceDE w:val="0"/>
              <w:autoSpaceDN w:val="0"/>
              <w:adjustRightInd w:val="0"/>
              <w:jc w:val="both"/>
              <w:rPr>
                <w:color w:val="000000" w:themeColor="text1"/>
              </w:rPr>
            </w:pPr>
            <w:r w:rsidRPr="00BD441D">
              <w:rPr>
                <w:color w:val="000000" w:themeColor="text1"/>
              </w:rPr>
              <w:t>201</w:t>
            </w:r>
            <w:r>
              <w:rPr>
                <w:color w:val="000000" w:themeColor="text1"/>
              </w:rPr>
              <w:t>9</w:t>
            </w:r>
            <w:r w:rsidRPr="00BD441D">
              <w:rPr>
                <w:color w:val="000000" w:themeColor="text1"/>
              </w:rPr>
              <w:t xml:space="preserve"> год – </w:t>
            </w:r>
            <w:r w:rsidRPr="0019104C">
              <w:rPr>
                <w:color w:val="FF0000"/>
              </w:rPr>
              <w:t xml:space="preserve">1,3 </w:t>
            </w:r>
            <w:r>
              <w:rPr>
                <w:color w:val="000000" w:themeColor="text1"/>
              </w:rPr>
              <w:t>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lastRenderedPageBreak/>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lastRenderedPageBreak/>
              <w:t>(ед.)</w:t>
            </w:r>
          </w:p>
        </w:tc>
        <w:tc>
          <w:tcPr>
            <w:tcW w:w="1984" w:type="dxa"/>
          </w:tcPr>
          <w:p w:rsidR="004D7BDC" w:rsidRPr="00731DF5" w:rsidRDefault="004D7BDC" w:rsidP="008A10B2">
            <w:pPr>
              <w:jc w:val="center"/>
              <w:rPr>
                <w:b/>
              </w:rPr>
            </w:pPr>
            <w:r w:rsidRPr="00731DF5">
              <w:rPr>
                <w:b/>
              </w:rPr>
              <w:lastRenderedPageBreak/>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lastRenderedPageBreak/>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lastRenderedPageBreak/>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муниципального района </w:t>
            </w:r>
          </w:p>
        </w:tc>
        <w:tc>
          <w:tcPr>
            <w:tcW w:w="1843"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t>Количество 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t xml:space="preserve">Количество зданий </w:t>
            </w:r>
          </w:p>
          <w:p w:rsidR="004D7BDC" w:rsidRPr="00731DF5" w:rsidRDefault="004D7BDC" w:rsidP="008A10B2">
            <w:pPr>
              <w:jc w:val="center"/>
              <w:rPr>
                <w:b/>
              </w:rPr>
            </w:pPr>
            <w:r w:rsidRPr="00731DF5">
              <w:rPr>
                <w:b/>
              </w:rPr>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 xml:space="preserve">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w:t>
      </w:r>
      <w:r w:rsidRPr="00731DF5">
        <w:lastRenderedPageBreak/>
        <w:t>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5E22D3" w:rsidRPr="00BD441D" w:rsidRDefault="004D7BDC" w:rsidP="005E22D3">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5E22D3">
        <w:rPr>
          <w:color w:val="FF0000"/>
        </w:rPr>
        <w:t>140256,6</w:t>
      </w:r>
      <w:r w:rsidR="005E22D3" w:rsidRPr="00BD441D">
        <w:rPr>
          <w:color w:val="000000" w:themeColor="text1"/>
        </w:rPr>
        <w:t xml:space="preserve"> тыс. рублей, в том числе:</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2018 год – 34819,5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Pr>
          <w:color w:val="FF0000"/>
        </w:rPr>
        <w:t>43317,7</w:t>
      </w:r>
      <w:r w:rsidRPr="00BD441D">
        <w:rPr>
          <w:color w:val="000000" w:themeColor="text1"/>
        </w:rPr>
        <w:t xml:space="preserve">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2020 год – 13287,5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5E22D3" w:rsidRPr="00BD441D" w:rsidRDefault="005E22D3" w:rsidP="005E22D3">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Pr="00AA4A6A">
        <w:rPr>
          <w:color w:val="FF0000"/>
        </w:rPr>
        <w:t xml:space="preserve">9880,9 </w:t>
      </w:r>
      <w:r w:rsidRPr="00BD441D">
        <w:rPr>
          <w:color w:val="000000" w:themeColor="text1"/>
        </w:rPr>
        <w:t>тыс. рублей, в том числе:</w:t>
      </w:r>
    </w:p>
    <w:p w:rsidR="005E22D3" w:rsidRPr="00BD441D" w:rsidRDefault="005E22D3" w:rsidP="005E22D3">
      <w:pPr>
        <w:widowControl w:val="0"/>
        <w:autoSpaceDE w:val="0"/>
        <w:autoSpaceDN w:val="0"/>
        <w:adjustRightInd w:val="0"/>
        <w:jc w:val="both"/>
        <w:rPr>
          <w:color w:val="000000" w:themeColor="text1"/>
        </w:rPr>
      </w:pPr>
      <w:r w:rsidRPr="00BD441D">
        <w:rPr>
          <w:color w:val="000000" w:themeColor="text1"/>
        </w:rPr>
        <w:t xml:space="preserve">    2017 год – 185,7 тыс. рублей;</w:t>
      </w:r>
    </w:p>
    <w:p w:rsidR="005E22D3" w:rsidRPr="00BD441D" w:rsidRDefault="005E22D3" w:rsidP="005E22D3">
      <w:pPr>
        <w:widowControl w:val="0"/>
        <w:autoSpaceDE w:val="0"/>
        <w:autoSpaceDN w:val="0"/>
        <w:adjustRightInd w:val="0"/>
        <w:jc w:val="both"/>
        <w:rPr>
          <w:color w:val="000000" w:themeColor="text1"/>
        </w:rPr>
      </w:pPr>
      <w:r w:rsidRPr="00BD441D">
        <w:rPr>
          <w:color w:val="000000" w:themeColor="text1"/>
        </w:rPr>
        <w:t xml:space="preserve">    2018 год – 2679,3 тыс. рублей;</w:t>
      </w:r>
    </w:p>
    <w:p w:rsidR="005E22D3" w:rsidRPr="00BD441D" w:rsidRDefault="005E22D3" w:rsidP="005E22D3">
      <w:pPr>
        <w:widowControl w:val="0"/>
        <w:autoSpaceDE w:val="0"/>
        <w:autoSpaceDN w:val="0"/>
        <w:adjustRightInd w:val="0"/>
        <w:jc w:val="both"/>
        <w:rPr>
          <w:color w:val="000000" w:themeColor="text1"/>
        </w:rPr>
      </w:pPr>
      <w:r w:rsidRPr="00BD441D">
        <w:rPr>
          <w:color w:val="000000" w:themeColor="text1"/>
        </w:rPr>
        <w:t xml:space="preserve">   2019  год – </w:t>
      </w:r>
      <w:r w:rsidRPr="00AA4A6A">
        <w:rPr>
          <w:color w:val="FF0000"/>
        </w:rPr>
        <w:t xml:space="preserve">7015,9 </w:t>
      </w:r>
      <w:r w:rsidRPr="00BD441D">
        <w:rPr>
          <w:color w:val="000000" w:themeColor="text1"/>
        </w:rPr>
        <w:t>тыс.рублей</w:t>
      </w:r>
    </w:p>
    <w:p w:rsidR="005E22D3" w:rsidRPr="00BD441D" w:rsidRDefault="005E22D3" w:rsidP="005E22D3">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Pr>
          <w:color w:val="FF0000"/>
        </w:rPr>
        <w:t>42226,0</w:t>
      </w:r>
      <w:r w:rsidRPr="00BD441D">
        <w:rPr>
          <w:color w:val="000000" w:themeColor="text1"/>
        </w:rPr>
        <w:t>тыс. рублей, в том числе:</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2018 год – 11522,7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Pr>
          <w:color w:val="FF0000"/>
        </w:rPr>
        <w:t>10215,9</w:t>
      </w:r>
      <w:r w:rsidRPr="00BD441D">
        <w:rPr>
          <w:color w:val="000000" w:themeColor="text1"/>
        </w:rPr>
        <w:t>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2020 год – 4720,2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4244,5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Pr>
          <w:color w:val="FF0000"/>
        </w:rPr>
        <w:t>88145,8</w:t>
      </w:r>
      <w:r w:rsidRPr="00BD441D">
        <w:rPr>
          <w:color w:val="000000" w:themeColor="text1"/>
        </w:rPr>
        <w:t>тыс. рублей, в том числе:</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Pr="00AA4A6A">
        <w:rPr>
          <w:color w:val="000000" w:themeColor="text1"/>
        </w:rPr>
        <w:t xml:space="preserve">20616,2 </w:t>
      </w:r>
      <w:r w:rsidRPr="00BD441D">
        <w:rPr>
          <w:color w:val="000000" w:themeColor="text1"/>
        </w:rPr>
        <w:t>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A73C6">
        <w:rPr>
          <w:color w:val="FF0000"/>
        </w:rPr>
        <w:t>26084,6</w:t>
      </w:r>
      <w:bookmarkStart w:id="1" w:name="_GoBack"/>
      <w:bookmarkEnd w:id="1"/>
      <w:r w:rsidRPr="00BD441D">
        <w:rPr>
          <w:color w:val="000000" w:themeColor="text1"/>
        </w:rPr>
        <w:t>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2020 год – 8567,3 тыс. рублей.</w:t>
      </w:r>
    </w:p>
    <w:p w:rsidR="005E22D3" w:rsidRPr="00BD441D" w:rsidRDefault="005E22D3" w:rsidP="005E22D3">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5E22D3" w:rsidRPr="00BD441D" w:rsidRDefault="005E22D3" w:rsidP="005E22D3">
      <w:pPr>
        <w:widowControl w:val="0"/>
        <w:autoSpaceDE w:val="0"/>
        <w:autoSpaceDN w:val="0"/>
        <w:adjustRightInd w:val="0"/>
        <w:jc w:val="both"/>
        <w:rPr>
          <w:color w:val="000000" w:themeColor="text1"/>
        </w:rPr>
      </w:pPr>
      <w:r w:rsidRPr="00BD441D">
        <w:rPr>
          <w:color w:val="000000" w:themeColor="text1"/>
        </w:rPr>
        <w:t xml:space="preserve">Приносящая доход деятельность  – </w:t>
      </w:r>
      <w:r w:rsidRPr="0019104C">
        <w:rPr>
          <w:color w:val="FF0000"/>
        </w:rPr>
        <w:t xml:space="preserve">3,9 </w:t>
      </w:r>
      <w:r w:rsidRPr="00BD441D">
        <w:rPr>
          <w:color w:val="000000" w:themeColor="text1"/>
        </w:rPr>
        <w:t>тыс. рублей, в том числе:</w:t>
      </w:r>
    </w:p>
    <w:p w:rsidR="005E22D3" w:rsidRPr="00BD441D" w:rsidRDefault="005E22D3" w:rsidP="005E22D3">
      <w:pPr>
        <w:widowControl w:val="0"/>
        <w:autoSpaceDE w:val="0"/>
        <w:autoSpaceDN w:val="0"/>
        <w:adjustRightInd w:val="0"/>
        <w:jc w:val="both"/>
        <w:rPr>
          <w:color w:val="000000" w:themeColor="text1"/>
        </w:rPr>
      </w:pPr>
      <w:r w:rsidRPr="00BD441D">
        <w:rPr>
          <w:color w:val="000000" w:themeColor="text1"/>
        </w:rPr>
        <w:t>2017 год – 1,3 тыс. рублей;</w:t>
      </w:r>
    </w:p>
    <w:p w:rsidR="005E22D3" w:rsidRDefault="005E22D3" w:rsidP="005E22D3">
      <w:pPr>
        <w:widowControl w:val="0"/>
        <w:autoSpaceDE w:val="0"/>
        <w:autoSpaceDN w:val="0"/>
        <w:adjustRightInd w:val="0"/>
        <w:jc w:val="both"/>
        <w:rPr>
          <w:color w:val="000000" w:themeColor="text1"/>
        </w:rPr>
      </w:pPr>
      <w:r w:rsidRPr="00BD441D">
        <w:rPr>
          <w:color w:val="000000" w:themeColor="text1"/>
        </w:rPr>
        <w:t>2018 год – 1,3</w:t>
      </w:r>
      <w:r>
        <w:rPr>
          <w:color w:val="000000" w:themeColor="text1"/>
        </w:rPr>
        <w:t xml:space="preserve"> тыс. рублей</w:t>
      </w:r>
    </w:p>
    <w:p w:rsidR="005E22D3" w:rsidRPr="005E22D3" w:rsidRDefault="005E22D3" w:rsidP="005E22D3">
      <w:pPr>
        <w:widowControl w:val="0"/>
        <w:autoSpaceDE w:val="0"/>
        <w:autoSpaceDN w:val="0"/>
        <w:adjustRightInd w:val="0"/>
        <w:jc w:val="both"/>
        <w:rPr>
          <w:color w:val="000000" w:themeColor="text1"/>
        </w:rPr>
      </w:pPr>
      <w:r w:rsidRPr="00BD441D">
        <w:rPr>
          <w:color w:val="000000" w:themeColor="text1"/>
        </w:rPr>
        <w:t>201</w:t>
      </w:r>
      <w:r>
        <w:rPr>
          <w:color w:val="000000" w:themeColor="text1"/>
        </w:rPr>
        <w:t>9</w:t>
      </w:r>
      <w:r w:rsidRPr="00BD441D">
        <w:rPr>
          <w:color w:val="000000" w:themeColor="text1"/>
        </w:rPr>
        <w:t xml:space="preserve"> год – </w:t>
      </w:r>
      <w:r w:rsidRPr="0019104C">
        <w:rPr>
          <w:color w:val="FF0000"/>
        </w:rPr>
        <w:t xml:space="preserve">1,3 </w:t>
      </w:r>
      <w:r>
        <w:rPr>
          <w:color w:val="000000" w:themeColor="text1"/>
        </w:rPr>
        <w:t>тыс. рублей</w:t>
      </w:r>
    </w:p>
    <w:p w:rsidR="004D7BDC" w:rsidRPr="00731DF5" w:rsidRDefault="004D7BDC" w:rsidP="005E22D3">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7E716A" w:rsidRDefault="007E716A" w:rsidP="00E23524">
      <w:pPr>
        <w:jc w:val="center"/>
        <w:rPr>
          <w:b/>
          <w:bCs/>
          <w:sz w:val="26"/>
        </w:rPr>
      </w:pPr>
    </w:p>
    <w:p w:rsidR="007E716A" w:rsidRDefault="007E716A"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lastRenderedPageBreak/>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A103A">
              <w:rPr>
                <w:color w:val="FF0000"/>
              </w:rPr>
              <w:t>2677,1</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 xml:space="preserve">2019 год – </w:t>
            </w:r>
            <w:r w:rsidR="00FA103A">
              <w:rPr>
                <w:color w:val="FF0000"/>
              </w:rPr>
              <w:t>1288,5</w:t>
            </w:r>
            <w:r w:rsidRPr="00F36B66">
              <w:t>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FA103A" w:rsidRPr="00FA103A">
              <w:rPr>
                <w:color w:val="FF0000"/>
              </w:rPr>
              <w:t>2583,8</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rsidR="00FA103A" w:rsidRPr="00FA103A">
              <w:rPr>
                <w:color w:val="FF0000"/>
              </w:rPr>
              <w:t>1288,5</w:t>
            </w:r>
            <w:r w:rsidRPr="00E342ED">
              <w:t>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lastRenderedPageBreak/>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FA103A" w:rsidRPr="00731DF5" w:rsidRDefault="00E23524" w:rsidP="00FA103A">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A103A">
        <w:rPr>
          <w:color w:val="FF0000"/>
        </w:rPr>
        <w:t>2677,1</w:t>
      </w:r>
      <w:r w:rsidR="00FA103A" w:rsidRPr="00731DF5">
        <w:t>тыс. рублей, в том числе:</w:t>
      </w:r>
    </w:p>
    <w:p w:rsidR="00FA103A" w:rsidRPr="00731DF5" w:rsidRDefault="00FA103A" w:rsidP="00FA103A">
      <w:pPr>
        <w:widowControl w:val="0"/>
        <w:autoSpaceDE w:val="0"/>
        <w:autoSpaceDN w:val="0"/>
        <w:adjustRightInd w:val="0"/>
        <w:spacing w:line="235" w:lineRule="auto"/>
        <w:ind w:firstLine="175"/>
        <w:jc w:val="both"/>
      </w:pPr>
      <w:r w:rsidRPr="00731DF5">
        <w:t>2017 год – 0,0 тыс. рублей;</w:t>
      </w:r>
    </w:p>
    <w:p w:rsidR="00FA103A" w:rsidRDefault="00FA103A" w:rsidP="00FA103A">
      <w:pPr>
        <w:widowControl w:val="0"/>
        <w:autoSpaceDE w:val="0"/>
        <w:autoSpaceDN w:val="0"/>
        <w:adjustRightInd w:val="0"/>
        <w:spacing w:line="235" w:lineRule="auto"/>
        <w:ind w:firstLine="175"/>
        <w:jc w:val="both"/>
      </w:pPr>
      <w:r w:rsidRPr="00731DF5">
        <w:t xml:space="preserve">2018 год – </w:t>
      </w:r>
      <w:r>
        <w:t>1388,6 тыс. рублей;</w:t>
      </w:r>
    </w:p>
    <w:p w:rsidR="00FA103A" w:rsidRPr="00731DF5" w:rsidRDefault="00FA103A" w:rsidP="00FA103A">
      <w:pPr>
        <w:widowControl w:val="0"/>
        <w:autoSpaceDE w:val="0"/>
        <w:autoSpaceDN w:val="0"/>
        <w:adjustRightInd w:val="0"/>
        <w:spacing w:line="235" w:lineRule="auto"/>
        <w:ind w:firstLine="175"/>
        <w:jc w:val="both"/>
      </w:pPr>
      <w:r>
        <w:t xml:space="preserve">2019 год – </w:t>
      </w:r>
      <w:r>
        <w:rPr>
          <w:color w:val="FF0000"/>
        </w:rPr>
        <w:t>1288,5</w:t>
      </w:r>
      <w:r w:rsidRPr="00F36B66">
        <w:t>тыс. рублей;</w:t>
      </w:r>
    </w:p>
    <w:p w:rsidR="00FA103A" w:rsidRPr="00731DF5" w:rsidRDefault="00FA103A" w:rsidP="00FA103A">
      <w:pPr>
        <w:widowControl w:val="0"/>
        <w:autoSpaceDE w:val="0"/>
        <w:autoSpaceDN w:val="0"/>
        <w:adjustRightInd w:val="0"/>
        <w:spacing w:line="235" w:lineRule="auto"/>
        <w:ind w:firstLine="175"/>
        <w:jc w:val="both"/>
      </w:pPr>
      <w:r w:rsidRPr="00731DF5">
        <w:t>из них:</w:t>
      </w:r>
    </w:p>
    <w:p w:rsidR="00FA103A" w:rsidRPr="00731DF5" w:rsidRDefault="00FA103A" w:rsidP="00FA103A">
      <w:pPr>
        <w:widowControl w:val="0"/>
        <w:autoSpaceDE w:val="0"/>
        <w:autoSpaceDN w:val="0"/>
        <w:adjustRightInd w:val="0"/>
        <w:spacing w:line="235" w:lineRule="auto"/>
        <w:ind w:firstLine="175"/>
        <w:jc w:val="both"/>
      </w:pPr>
      <w:r w:rsidRPr="00731DF5">
        <w:t xml:space="preserve">областной бюджет  – </w:t>
      </w:r>
      <w:r w:rsidRPr="00FA103A">
        <w:rPr>
          <w:color w:val="FF0000"/>
        </w:rPr>
        <w:t xml:space="preserve">2583,8 </w:t>
      </w:r>
      <w:r w:rsidRPr="00731DF5">
        <w:t>тыс. рублей, в том числе:</w:t>
      </w:r>
    </w:p>
    <w:p w:rsidR="00FA103A" w:rsidRPr="00731DF5" w:rsidRDefault="00FA103A" w:rsidP="00FA103A">
      <w:pPr>
        <w:widowControl w:val="0"/>
        <w:autoSpaceDE w:val="0"/>
        <w:autoSpaceDN w:val="0"/>
        <w:adjustRightInd w:val="0"/>
        <w:spacing w:line="235" w:lineRule="auto"/>
        <w:ind w:firstLine="175"/>
        <w:jc w:val="both"/>
      </w:pPr>
      <w:r w:rsidRPr="00731DF5">
        <w:t>2017 год – 0,0 тыс. рублей;</w:t>
      </w:r>
    </w:p>
    <w:p w:rsidR="00FA103A" w:rsidRDefault="00FA103A" w:rsidP="00FA103A">
      <w:pPr>
        <w:widowControl w:val="0"/>
        <w:autoSpaceDE w:val="0"/>
        <w:autoSpaceDN w:val="0"/>
        <w:adjustRightInd w:val="0"/>
        <w:spacing w:line="235" w:lineRule="auto"/>
        <w:ind w:firstLine="175"/>
        <w:jc w:val="both"/>
      </w:pPr>
      <w:r w:rsidRPr="00731DF5">
        <w:t xml:space="preserve">2018 год – </w:t>
      </w:r>
      <w:r>
        <w:t>1295,3</w:t>
      </w:r>
      <w:r w:rsidRPr="00731DF5">
        <w:t xml:space="preserve"> тыс. рублей;</w:t>
      </w:r>
    </w:p>
    <w:p w:rsidR="00FA103A" w:rsidRPr="00731DF5" w:rsidRDefault="00FA103A" w:rsidP="00FA103A">
      <w:pPr>
        <w:widowControl w:val="0"/>
        <w:autoSpaceDE w:val="0"/>
        <w:autoSpaceDN w:val="0"/>
        <w:adjustRightInd w:val="0"/>
        <w:spacing w:line="235" w:lineRule="auto"/>
        <w:ind w:firstLine="175"/>
        <w:jc w:val="both"/>
      </w:pPr>
      <w:r>
        <w:t>2019</w:t>
      </w:r>
      <w:r w:rsidRPr="00E342ED">
        <w:t xml:space="preserve"> год – </w:t>
      </w:r>
      <w:r w:rsidRPr="00FA103A">
        <w:rPr>
          <w:color w:val="FF0000"/>
        </w:rPr>
        <w:t xml:space="preserve">1288,5 </w:t>
      </w:r>
      <w:r w:rsidRPr="00E342ED">
        <w:t>тыс. рублей;</w:t>
      </w:r>
    </w:p>
    <w:p w:rsidR="00FA103A" w:rsidRPr="00731DF5" w:rsidRDefault="00FA103A" w:rsidP="00FA103A">
      <w:pPr>
        <w:widowControl w:val="0"/>
        <w:autoSpaceDE w:val="0"/>
        <w:autoSpaceDN w:val="0"/>
        <w:adjustRightInd w:val="0"/>
        <w:spacing w:line="235" w:lineRule="auto"/>
        <w:ind w:firstLine="175"/>
        <w:jc w:val="both"/>
      </w:pPr>
      <w:r w:rsidRPr="00731DF5">
        <w:t xml:space="preserve">местный бюджет– </w:t>
      </w:r>
      <w:r>
        <w:t>93,3</w:t>
      </w:r>
      <w:r w:rsidRPr="00731DF5">
        <w:t xml:space="preserve"> тыс. рублей, в том числе:</w:t>
      </w:r>
    </w:p>
    <w:p w:rsidR="00FA103A" w:rsidRPr="00731DF5" w:rsidRDefault="00FA103A" w:rsidP="00FA103A">
      <w:pPr>
        <w:widowControl w:val="0"/>
        <w:autoSpaceDE w:val="0"/>
        <w:autoSpaceDN w:val="0"/>
        <w:adjustRightInd w:val="0"/>
        <w:spacing w:line="235" w:lineRule="auto"/>
        <w:ind w:firstLine="175"/>
        <w:jc w:val="both"/>
      </w:pPr>
      <w:r w:rsidRPr="00731DF5">
        <w:t>2017 год – 0,0 тыс. рублей;</w:t>
      </w:r>
    </w:p>
    <w:p w:rsidR="00FA103A" w:rsidRDefault="00FA103A" w:rsidP="00FA103A">
      <w:pPr>
        <w:widowControl w:val="0"/>
        <w:autoSpaceDE w:val="0"/>
        <w:autoSpaceDN w:val="0"/>
        <w:adjustRightInd w:val="0"/>
        <w:spacing w:line="235" w:lineRule="auto"/>
        <w:ind w:firstLine="175"/>
        <w:jc w:val="both"/>
      </w:pPr>
      <w:r w:rsidRPr="00731DF5">
        <w:t xml:space="preserve">2018 год – </w:t>
      </w:r>
      <w:r>
        <w:t>93,3 тыс. рублей;</w:t>
      </w:r>
    </w:p>
    <w:p w:rsidR="00E23524" w:rsidRPr="00731DF5" w:rsidRDefault="00E23524" w:rsidP="00FA103A">
      <w:pPr>
        <w:widowControl w:val="0"/>
        <w:autoSpaceDE w:val="0"/>
        <w:autoSpaceDN w:val="0"/>
        <w:adjustRightInd w:val="0"/>
        <w:spacing w:line="235" w:lineRule="auto"/>
        <w:ind w:firstLine="175"/>
        <w:jc w:val="both"/>
      </w:pPr>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009F06CB">
              <w:rPr>
                <w:b/>
                <w:bCs/>
                <w:sz w:val="20"/>
                <w:szCs w:val="20"/>
              </w:rPr>
              <w:t>вспомогательно</w:t>
            </w:r>
            <w:r w:rsidRPr="00731DF5">
              <w:rPr>
                <w:b/>
                <w:bCs/>
                <w:sz w:val="20"/>
                <w:szCs w:val="20"/>
              </w:rPr>
              <w:t>-техническое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AA32E7"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нижениеуровня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9F06CB">
            <w:pPr>
              <w:widowControl w:val="0"/>
              <w:autoSpaceDE w:val="0"/>
              <w:autoSpaceDN w:val="0"/>
              <w:adjustRightInd w:val="0"/>
              <w:spacing w:line="211" w:lineRule="auto"/>
              <w:jc w:val="center"/>
              <w:rPr>
                <w:sz w:val="20"/>
                <w:szCs w:val="20"/>
              </w:rPr>
            </w:pPr>
            <w:r>
              <w:rPr>
                <w:sz w:val="20"/>
                <w:szCs w:val="20"/>
              </w:rPr>
              <w:t>20</w:t>
            </w:r>
            <w:r w:rsidR="009F06CB">
              <w:rPr>
                <w:sz w:val="20"/>
                <w:szCs w:val="20"/>
              </w:rPr>
              <w:t>21</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257ED9" w:rsidP="008A10B2">
            <w:pPr>
              <w:autoSpaceDE w:val="0"/>
              <w:autoSpaceDN w:val="0"/>
              <w:adjustRightInd w:val="0"/>
              <w:jc w:val="both"/>
              <w:rPr>
                <w:sz w:val="20"/>
                <w:szCs w:val="20"/>
              </w:rPr>
            </w:pPr>
            <w:r>
              <w:rPr>
                <w:rStyle w:val="FontStyle11"/>
                <w:sz w:val="20"/>
                <w:szCs w:val="20"/>
              </w:rPr>
              <w:t>В</w:t>
            </w:r>
            <w:r w:rsidR="000B6F92" w:rsidRPr="00731DF5">
              <w:rPr>
                <w:rStyle w:val="FontStyle11"/>
                <w:sz w:val="20"/>
                <w:szCs w:val="20"/>
              </w:rPr>
              <w:t>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Default="000B6F92" w:rsidP="007F7626">
      <w:pPr>
        <w:jc w:val="right"/>
        <w:rPr>
          <w:sz w:val="28"/>
          <w:szCs w:val="28"/>
        </w:rPr>
      </w:pPr>
    </w:p>
    <w:p w:rsidR="00F47472" w:rsidRDefault="00F47472" w:rsidP="007F7626">
      <w:pPr>
        <w:jc w:val="right"/>
        <w:rPr>
          <w:sz w:val="28"/>
          <w:szCs w:val="28"/>
        </w:rPr>
      </w:pPr>
    </w:p>
    <w:p w:rsidR="00F47472" w:rsidRPr="00731DF5" w:rsidRDefault="00F4747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5A377C" w:rsidP="00533680">
            <w:pPr>
              <w:jc w:val="center"/>
              <w:rPr>
                <w:b/>
                <w:sz w:val="20"/>
                <w:szCs w:val="20"/>
              </w:rPr>
            </w:pPr>
            <w:r w:rsidRPr="005A377C">
              <w:rPr>
                <w:b/>
                <w:color w:val="FF0000"/>
                <w:sz w:val="20"/>
                <w:szCs w:val="20"/>
              </w:rPr>
              <w:t>3992,1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5A377C" w:rsidP="00533680">
            <w:pPr>
              <w:jc w:val="center"/>
              <w:rPr>
                <w:b/>
                <w:sz w:val="20"/>
                <w:szCs w:val="20"/>
              </w:rPr>
            </w:pPr>
            <w:r w:rsidRPr="005A377C">
              <w:rPr>
                <w:b/>
                <w:color w:val="FF0000"/>
                <w:sz w:val="20"/>
                <w:szCs w:val="20"/>
              </w:rPr>
              <w:t>1010,0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D25F5D" w:rsidRDefault="001D3E84" w:rsidP="00533680">
            <w:pPr>
              <w:jc w:val="center"/>
              <w:rPr>
                <w:b/>
                <w:color w:val="FF0000"/>
                <w:sz w:val="20"/>
                <w:szCs w:val="20"/>
              </w:rPr>
            </w:pPr>
            <w:r>
              <w:rPr>
                <w:b/>
                <w:color w:val="FF0000"/>
                <w:sz w:val="20"/>
                <w:szCs w:val="20"/>
              </w:rPr>
              <w:t>20931,9</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1D3E84" w:rsidP="00533680">
            <w:pPr>
              <w:jc w:val="center"/>
              <w:rPr>
                <w:b/>
                <w:sz w:val="20"/>
                <w:szCs w:val="20"/>
              </w:rPr>
            </w:pPr>
            <w:r>
              <w:rPr>
                <w:b/>
                <w:color w:val="FF0000"/>
                <w:sz w:val="20"/>
                <w:szCs w:val="20"/>
              </w:rPr>
              <w:t>6836,8</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 xml:space="preserve">РМУК «Ивантеевская </w:t>
            </w:r>
            <w:r w:rsidRPr="00257849">
              <w:rPr>
                <w:sz w:val="20"/>
                <w:szCs w:val="20"/>
              </w:rPr>
              <w:lastRenderedPageBreak/>
              <w:t>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73348C" w:rsidP="00533680">
            <w:pPr>
              <w:jc w:val="center"/>
              <w:rPr>
                <w:b/>
                <w:sz w:val="20"/>
                <w:szCs w:val="20"/>
              </w:rPr>
            </w:pPr>
            <w:r>
              <w:rPr>
                <w:b/>
                <w:color w:val="FF0000"/>
                <w:sz w:val="20"/>
                <w:szCs w:val="20"/>
              </w:rPr>
              <w:t>11311,3</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753100" w:rsidP="00533680">
            <w:pPr>
              <w:jc w:val="center"/>
              <w:rPr>
                <w:b/>
                <w:sz w:val="20"/>
                <w:szCs w:val="20"/>
              </w:rPr>
            </w:pPr>
            <w:r w:rsidRPr="00753100">
              <w:rPr>
                <w:b/>
                <w:color w:val="FF0000"/>
                <w:sz w:val="20"/>
                <w:szCs w:val="20"/>
              </w:rPr>
              <w:t>2331,8</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E76FD" w:rsidP="00533680">
            <w:pPr>
              <w:jc w:val="center"/>
              <w:rPr>
                <w:b/>
                <w:sz w:val="20"/>
                <w:szCs w:val="20"/>
              </w:rPr>
            </w:pPr>
            <w:r>
              <w:rPr>
                <w:b/>
                <w:color w:val="FF0000"/>
                <w:sz w:val="20"/>
                <w:szCs w:val="20"/>
              </w:rPr>
              <w:t>3437,0</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73348C" w:rsidP="00533680">
            <w:pPr>
              <w:jc w:val="center"/>
              <w:rPr>
                <w:b/>
                <w:sz w:val="20"/>
                <w:szCs w:val="20"/>
              </w:rPr>
            </w:pPr>
            <w:r>
              <w:rPr>
                <w:b/>
                <w:color w:val="FF0000"/>
                <w:sz w:val="20"/>
                <w:szCs w:val="20"/>
              </w:rPr>
              <w:t>362,8</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F71E96" w:rsidRPr="00257849" w:rsidTr="004A721A">
        <w:tc>
          <w:tcPr>
            <w:tcW w:w="5104" w:type="dxa"/>
            <w:vMerge w:val="restart"/>
            <w:shd w:val="clear" w:color="auto" w:fill="auto"/>
          </w:tcPr>
          <w:p w:rsidR="00F71E96" w:rsidRDefault="00F71E96" w:rsidP="00B26D34">
            <w:pPr>
              <w:rPr>
                <w:b/>
                <w:sz w:val="20"/>
                <w:szCs w:val="20"/>
                <w:u w:val="single"/>
              </w:rPr>
            </w:pPr>
            <w:r w:rsidRPr="00D933C5">
              <w:rPr>
                <w:b/>
                <w:sz w:val="20"/>
                <w:szCs w:val="20"/>
                <w:u w:val="single"/>
              </w:rPr>
              <w:t>Основное мероприятие 1.8</w:t>
            </w:r>
          </w:p>
          <w:p w:rsidR="00F71E96" w:rsidRDefault="00F71E96" w:rsidP="00B26D34">
            <w:pPr>
              <w:rPr>
                <w:b/>
                <w:sz w:val="20"/>
                <w:szCs w:val="20"/>
              </w:rPr>
            </w:pPr>
            <w:r>
              <w:rPr>
                <w:b/>
                <w:sz w:val="20"/>
                <w:szCs w:val="20"/>
              </w:rPr>
              <w:t>Реализация регионального проекта (программа) в целях выполнения задач федерального проекта «Культурная среда»</w:t>
            </w:r>
          </w:p>
          <w:p w:rsidR="00F71E96" w:rsidRPr="00D933C5" w:rsidRDefault="00F71E96" w:rsidP="00B26D34">
            <w:pPr>
              <w:rPr>
                <w:b/>
                <w:sz w:val="20"/>
                <w:szCs w:val="20"/>
              </w:rPr>
            </w:pPr>
            <w:r>
              <w:rPr>
                <w:b/>
                <w:sz w:val="20"/>
                <w:szCs w:val="20"/>
              </w:rPr>
              <w:t>(Создание модельных библиотек)</w:t>
            </w:r>
          </w:p>
          <w:p w:rsidR="00F71E96" w:rsidRDefault="00F71E96" w:rsidP="00B26D34">
            <w:pPr>
              <w:rPr>
                <w:b/>
                <w:sz w:val="20"/>
                <w:szCs w:val="20"/>
              </w:rPr>
            </w:pPr>
          </w:p>
          <w:p w:rsidR="00F71E96" w:rsidRPr="00257849" w:rsidRDefault="00F71E96" w:rsidP="00B26D34">
            <w:pPr>
              <w:rPr>
                <w:b/>
                <w:sz w:val="20"/>
                <w:szCs w:val="20"/>
              </w:rPr>
            </w:pPr>
          </w:p>
        </w:tc>
        <w:tc>
          <w:tcPr>
            <w:tcW w:w="1985" w:type="dxa"/>
            <w:vMerge w:val="restart"/>
            <w:shd w:val="clear" w:color="auto" w:fill="auto"/>
          </w:tcPr>
          <w:p w:rsidR="00F71E96" w:rsidRDefault="00F71E96" w:rsidP="00D933C5">
            <w:pPr>
              <w:rPr>
                <w:sz w:val="20"/>
                <w:szCs w:val="20"/>
              </w:rPr>
            </w:pPr>
            <w:r>
              <w:rPr>
                <w:sz w:val="20"/>
                <w:szCs w:val="20"/>
              </w:rPr>
              <w:t>РМУК</w:t>
            </w:r>
          </w:p>
          <w:p w:rsidR="00F71E96" w:rsidRPr="00257849" w:rsidRDefault="00F71E96" w:rsidP="00D933C5">
            <w:pPr>
              <w:rPr>
                <w:sz w:val="20"/>
                <w:szCs w:val="20"/>
              </w:rPr>
            </w:pPr>
            <w:r>
              <w:rPr>
                <w:sz w:val="20"/>
                <w:szCs w:val="20"/>
              </w:rPr>
              <w:t>«Ивантеевская МЦБ»</w:t>
            </w:r>
          </w:p>
        </w:tc>
        <w:tc>
          <w:tcPr>
            <w:tcW w:w="2126" w:type="dxa"/>
            <w:shd w:val="clear" w:color="auto" w:fill="auto"/>
          </w:tcPr>
          <w:p w:rsidR="00F71E96" w:rsidRPr="00257849" w:rsidRDefault="00F71E96" w:rsidP="00BE5674">
            <w:pPr>
              <w:rPr>
                <w:b/>
                <w:sz w:val="20"/>
                <w:szCs w:val="20"/>
              </w:rPr>
            </w:pPr>
            <w:r>
              <w:rPr>
                <w:b/>
                <w:sz w:val="20"/>
                <w:szCs w:val="20"/>
              </w:rPr>
              <w:t>Федеральный бюджет</w:t>
            </w:r>
          </w:p>
        </w:tc>
        <w:tc>
          <w:tcPr>
            <w:tcW w:w="1276" w:type="dxa"/>
            <w:gridSpan w:val="2"/>
            <w:shd w:val="clear" w:color="auto" w:fill="auto"/>
          </w:tcPr>
          <w:p w:rsidR="00F71E96" w:rsidRPr="00D431FE" w:rsidRDefault="00F71E96" w:rsidP="00D50139">
            <w:pPr>
              <w:jc w:val="center"/>
              <w:rPr>
                <w:b/>
                <w:color w:val="FF0000"/>
                <w:sz w:val="20"/>
                <w:szCs w:val="20"/>
              </w:rPr>
            </w:pPr>
            <w:r w:rsidRPr="00D431FE">
              <w:rPr>
                <w:b/>
                <w:color w:val="FF0000"/>
                <w:sz w:val="20"/>
                <w:szCs w:val="20"/>
              </w:rPr>
              <w:t>10000,00</w:t>
            </w:r>
          </w:p>
        </w:tc>
        <w:tc>
          <w:tcPr>
            <w:tcW w:w="1134" w:type="dxa"/>
            <w:shd w:val="clear" w:color="auto" w:fill="auto"/>
          </w:tcPr>
          <w:p w:rsidR="00F71E96" w:rsidRPr="00257849" w:rsidRDefault="00F71E96" w:rsidP="00D50139">
            <w:pPr>
              <w:jc w:val="center"/>
              <w:rPr>
                <w:b/>
                <w:sz w:val="20"/>
                <w:szCs w:val="20"/>
              </w:rPr>
            </w:pPr>
            <w:r>
              <w:rPr>
                <w:b/>
                <w:sz w:val="20"/>
                <w:szCs w:val="20"/>
              </w:rPr>
              <w:t>0,0</w:t>
            </w:r>
          </w:p>
        </w:tc>
        <w:tc>
          <w:tcPr>
            <w:tcW w:w="992" w:type="dxa"/>
            <w:shd w:val="clear" w:color="auto" w:fill="auto"/>
          </w:tcPr>
          <w:p w:rsidR="00F71E96" w:rsidRPr="00257849" w:rsidRDefault="00F71E96" w:rsidP="00D50139">
            <w:pPr>
              <w:jc w:val="center"/>
              <w:rPr>
                <w:b/>
                <w:sz w:val="20"/>
                <w:szCs w:val="20"/>
              </w:rPr>
            </w:pPr>
            <w:r>
              <w:rPr>
                <w:b/>
                <w:sz w:val="20"/>
                <w:szCs w:val="20"/>
              </w:rPr>
              <w:t>0,0</w:t>
            </w:r>
          </w:p>
        </w:tc>
        <w:tc>
          <w:tcPr>
            <w:tcW w:w="976" w:type="dxa"/>
            <w:gridSpan w:val="2"/>
            <w:shd w:val="clear" w:color="auto" w:fill="auto"/>
          </w:tcPr>
          <w:p w:rsidR="00F71E96" w:rsidRPr="00D431FE" w:rsidRDefault="00F71E96" w:rsidP="00D50139">
            <w:pPr>
              <w:jc w:val="center"/>
              <w:rPr>
                <w:b/>
                <w:color w:val="FF0000"/>
                <w:sz w:val="20"/>
                <w:szCs w:val="20"/>
              </w:rPr>
            </w:pPr>
            <w:r w:rsidRPr="00D431FE">
              <w:rPr>
                <w:b/>
                <w:color w:val="FF0000"/>
                <w:sz w:val="20"/>
                <w:szCs w:val="20"/>
              </w:rPr>
              <w:t>10000,00</w:t>
            </w:r>
          </w:p>
        </w:tc>
        <w:tc>
          <w:tcPr>
            <w:tcW w:w="1099" w:type="dxa"/>
            <w:gridSpan w:val="2"/>
            <w:shd w:val="clear" w:color="auto" w:fill="auto"/>
          </w:tcPr>
          <w:p w:rsidR="00F71E96" w:rsidRPr="00257849" w:rsidRDefault="00F71E96" w:rsidP="00D50139">
            <w:pPr>
              <w:jc w:val="center"/>
              <w:rPr>
                <w:b/>
                <w:sz w:val="20"/>
                <w:szCs w:val="20"/>
              </w:rPr>
            </w:pPr>
            <w:r>
              <w:rPr>
                <w:b/>
                <w:sz w:val="20"/>
                <w:szCs w:val="20"/>
              </w:rPr>
              <w:t>0,0</w:t>
            </w:r>
          </w:p>
        </w:tc>
        <w:tc>
          <w:tcPr>
            <w:tcW w:w="992" w:type="dxa"/>
          </w:tcPr>
          <w:p w:rsidR="00F71E96" w:rsidRPr="00257849" w:rsidRDefault="00F71E96" w:rsidP="00D50139">
            <w:pPr>
              <w:jc w:val="center"/>
              <w:rPr>
                <w:b/>
                <w:sz w:val="20"/>
                <w:szCs w:val="20"/>
              </w:rPr>
            </w:pPr>
            <w:r>
              <w:rPr>
                <w:b/>
                <w:sz w:val="20"/>
                <w:szCs w:val="20"/>
              </w:rPr>
              <w:t>0,0</w:t>
            </w:r>
          </w:p>
        </w:tc>
      </w:tr>
      <w:tr w:rsidR="00F71E96" w:rsidRPr="00257849" w:rsidTr="004A721A">
        <w:tc>
          <w:tcPr>
            <w:tcW w:w="5104" w:type="dxa"/>
            <w:vMerge/>
            <w:shd w:val="clear" w:color="auto" w:fill="auto"/>
          </w:tcPr>
          <w:p w:rsidR="00F71E96" w:rsidRPr="00D933C5" w:rsidRDefault="00F71E96" w:rsidP="00B26D34">
            <w:pPr>
              <w:rPr>
                <w:b/>
                <w:sz w:val="20"/>
                <w:szCs w:val="20"/>
                <w:u w:val="single"/>
              </w:rPr>
            </w:pPr>
          </w:p>
        </w:tc>
        <w:tc>
          <w:tcPr>
            <w:tcW w:w="1985" w:type="dxa"/>
            <w:vMerge/>
            <w:shd w:val="clear" w:color="auto" w:fill="auto"/>
          </w:tcPr>
          <w:p w:rsidR="00F71E96" w:rsidRDefault="00F71E96" w:rsidP="00D933C5">
            <w:pPr>
              <w:rPr>
                <w:sz w:val="20"/>
                <w:szCs w:val="20"/>
              </w:rPr>
            </w:pPr>
          </w:p>
        </w:tc>
        <w:tc>
          <w:tcPr>
            <w:tcW w:w="2126" w:type="dxa"/>
            <w:shd w:val="clear" w:color="auto" w:fill="auto"/>
          </w:tcPr>
          <w:p w:rsidR="00F71E96" w:rsidRDefault="00F71E96" w:rsidP="00BE5674">
            <w:pPr>
              <w:rPr>
                <w:b/>
                <w:sz w:val="20"/>
                <w:szCs w:val="20"/>
              </w:rPr>
            </w:pPr>
            <w:r w:rsidRPr="00257849">
              <w:rPr>
                <w:b/>
                <w:sz w:val="20"/>
                <w:szCs w:val="20"/>
              </w:rPr>
              <w:t>областной бюджет</w:t>
            </w:r>
          </w:p>
        </w:tc>
        <w:tc>
          <w:tcPr>
            <w:tcW w:w="1276" w:type="dxa"/>
            <w:gridSpan w:val="2"/>
            <w:shd w:val="clear" w:color="auto" w:fill="auto"/>
          </w:tcPr>
          <w:p w:rsidR="00F71E96" w:rsidRPr="00D431FE" w:rsidRDefault="00F71E96" w:rsidP="00D50139">
            <w:pPr>
              <w:jc w:val="center"/>
              <w:rPr>
                <w:b/>
                <w:color w:val="FF0000"/>
                <w:sz w:val="20"/>
                <w:szCs w:val="20"/>
              </w:rPr>
            </w:pPr>
            <w:r>
              <w:rPr>
                <w:b/>
                <w:color w:val="FF0000"/>
                <w:sz w:val="20"/>
                <w:szCs w:val="20"/>
              </w:rPr>
              <w:t>300,0</w:t>
            </w:r>
          </w:p>
        </w:tc>
        <w:tc>
          <w:tcPr>
            <w:tcW w:w="1134" w:type="dxa"/>
            <w:shd w:val="clear" w:color="auto" w:fill="auto"/>
          </w:tcPr>
          <w:p w:rsidR="00F71E96" w:rsidRDefault="00F71E96" w:rsidP="00D50139">
            <w:pPr>
              <w:jc w:val="center"/>
              <w:rPr>
                <w:b/>
                <w:sz w:val="20"/>
                <w:szCs w:val="20"/>
              </w:rPr>
            </w:pPr>
            <w:r>
              <w:rPr>
                <w:b/>
                <w:sz w:val="20"/>
                <w:szCs w:val="20"/>
              </w:rPr>
              <w:t>0,0</w:t>
            </w:r>
          </w:p>
        </w:tc>
        <w:tc>
          <w:tcPr>
            <w:tcW w:w="992" w:type="dxa"/>
            <w:shd w:val="clear" w:color="auto" w:fill="auto"/>
          </w:tcPr>
          <w:p w:rsidR="00F71E96" w:rsidRDefault="00F71E96" w:rsidP="00D50139">
            <w:pPr>
              <w:jc w:val="center"/>
              <w:rPr>
                <w:b/>
                <w:sz w:val="20"/>
                <w:szCs w:val="20"/>
              </w:rPr>
            </w:pPr>
            <w:r>
              <w:rPr>
                <w:b/>
                <w:sz w:val="20"/>
                <w:szCs w:val="20"/>
              </w:rPr>
              <w:t>0,0</w:t>
            </w:r>
          </w:p>
        </w:tc>
        <w:tc>
          <w:tcPr>
            <w:tcW w:w="976" w:type="dxa"/>
            <w:gridSpan w:val="2"/>
            <w:shd w:val="clear" w:color="auto" w:fill="auto"/>
          </w:tcPr>
          <w:p w:rsidR="00F71E96" w:rsidRPr="00D431FE" w:rsidRDefault="00F71E96" w:rsidP="00D50139">
            <w:pPr>
              <w:jc w:val="center"/>
              <w:rPr>
                <w:b/>
                <w:color w:val="FF0000"/>
                <w:sz w:val="20"/>
                <w:szCs w:val="20"/>
              </w:rPr>
            </w:pPr>
            <w:r>
              <w:rPr>
                <w:b/>
                <w:color w:val="FF0000"/>
                <w:sz w:val="20"/>
                <w:szCs w:val="20"/>
              </w:rPr>
              <w:t>300,0</w:t>
            </w:r>
          </w:p>
        </w:tc>
        <w:tc>
          <w:tcPr>
            <w:tcW w:w="1099" w:type="dxa"/>
            <w:gridSpan w:val="2"/>
            <w:shd w:val="clear" w:color="auto" w:fill="auto"/>
          </w:tcPr>
          <w:p w:rsidR="00F71E96" w:rsidRDefault="00F71E96" w:rsidP="00D50139">
            <w:pPr>
              <w:jc w:val="center"/>
              <w:rPr>
                <w:b/>
                <w:sz w:val="20"/>
                <w:szCs w:val="20"/>
              </w:rPr>
            </w:pPr>
          </w:p>
        </w:tc>
        <w:tc>
          <w:tcPr>
            <w:tcW w:w="992" w:type="dxa"/>
          </w:tcPr>
          <w:p w:rsidR="00F71E96" w:rsidRDefault="00F71E96" w:rsidP="00D50139">
            <w:pPr>
              <w:jc w:val="center"/>
              <w:rPr>
                <w:b/>
                <w:sz w:val="20"/>
                <w:szCs w:val="20"/>
              </w:rPr>
            </w:pP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w:t>
            </w:r>
            <w:r w:rsidR="001C7BAF">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D321C5" w:rsidP="00533680">
            <w:pPr>
              <w:jc w:val="center"/>
              <w:rPr>
                <w:b/>
                <w:color w:val="FF0000"/>
                <w:sz w:val="20"/>
                <w:szCs w:val="20"/>
              </w:rPr>
            </w:pPr>
            <w:r>
              <w:rPr>
                <w:b/>
                <w:color w:val="FF0000"/>
                <w:sz w:val="20"/>
                <w:szCs w:val="20"/>
              </w:rPr>
              <w:t>15772,3</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D321C5" w:rsidP="00533680">
            <w:pPr>
              <w:jc w:val="center"/>
              <w:rPr>
                <w:b/>
                <w:color w:val="FF0000"/>
                <w:sz w:val="20"/>
                <w:szCs w:val="20"/>
              </w:rPr>
            </w:pPr>
            <w:r>
              <w:rPr>
                <w:b/>
                <w:color w:val="FF0000"/>
                <w:sz w:val="20"/>
                <w:szCs w:val="20"/>
              </w:rPr>
              <w:t>3655,3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6563F" w:rsidP="007D3805">
            <w:pPr>
              <w:jc w:val="center"/>
              <w:rPr>
                <w:b/>
                <w:sz w:val="20"/>
                <w:szCs w:val="20"/>
              </w:rPr>
            </w:pPr>
            <w:r>
              <w:rPr>
                <w:b/>
                <w:color w:val="FF0000"/>
                <w:sz w:val="20"/>
                <w:szCs w:val="20"/>
              </w:rPr>
              <w:t>25049,2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16563F" w:rsidP="00533680">
            <w:pPr>
              <w:jc w:val="center"/>
              <w:rPr>
                <w:b/>
                <w:sz w:val="20"/>
                <w:szCs w:val="20"/>
              </w:rPr>
            </w:pPr>
            <w:r>
              <w:rPr>
                <w:b/>
                <w:color w:val="FF0000"/>
                <w:sz w:val="20"/>
                <w:szCs w:val="20"/>
              </w:rPr>
              <w:t>7726,1</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16563F" w:rsidP="006948EA">
            <w:pPr>
              <w:jc w:val="center"/>
              <w:rPr>
                <w:b/>
                <w:sz w:val="20"/>
                <w:szCs w:val="20"/>
              </w:rPr>
            </w:pPr>
            <w:r w:rsidRPr="0016563F">
              <w:rPr>
                <w:b/>
                <w:color w:val="FF0000"/>
                <w:sz w:val="20"/>
                <w:szCs w:val="20"/>
              </w:rPr>
              <w:t>3,9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16563F" w:rsidP="00533680">
            <w:pPr>
              <w:jc w:val="center"/>
              <w:rPr>
                <w:b/>
                <w:sz w:val="20"/>
                <w:szCs w:val="20"/>
              </w:rPr>
            </w:pPr>
            <w:r w:rsidRPr="0016563F">
              <w:rPr>
                <w:b/>
                <w:color w:val="FF0000"/>
                <w:sz w:val="20"/>
                <w:szCs w:val="20"/>
              </w:rPr>
              <w:t>1,3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EE2043" w:rsidP="00143FB2">
            <w:pPr>
              <w:jc w:val="center"/>
              <w:rPr>
                <w:b/>
                <w:color w:val="FF0000"/>
                <w:sz w:val="20"/>
                <w:szCs w:val="20"/>
              </w:rPr>
            </w:pPr>
            <w:r>
              <w:rPr>
                <w:b/>
                <w:color w:val="FF0000"/>
                <w:sz w:val="20"/>
                <w:szCs w:val="20"/>
              </w:rPr>
              <w:t>51199,0</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CD60CD" w:rsidP="00533680">
            <w:pPr>
              <w:jc w:val="center"/>
              <w:rPr>
                <w:b/>
                <w:color w:val="FF0000"/>
                <w:sz w:val="20"/>
                <w:szCs w:val="20"/>
              </w:rPr>
            </w:pPr>
            <w:r>
              <w:rPr>
                <w:b/>
                <w:color w:val="FF0000"/>
                <w:sz w:val="20"/>
                <w:szCs w:val="20"/>
              </w:rPr>
              <w:t>21521,6</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F57C80" w:rsidP="00533680">
            <w:pPr>
              <w:jc w:val="center"/>
              <w:rPr>
                <w:b/>
                <w:sz w:val="20"/>
                <w:szCs w:val="20"/>
              </w:rPr>
            </w:pPr>
            <w:r>
              <w:rPr>
                <w:b/>
                <w:color w:val="FF0000"/>
                <w:sz w:val="20"/>
                <w:szCs w:val="20"/>
              </w:rPr>
              <w:t>33126,4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F57C80" w:rsidP="00533680">
            <w:pPr>
              <w:jc w:val="center"/>
              <w:rPr>
                <w:b/>
                <w:sz w:val="20"/>
                <w:szCs w:val="20"/>
              </w:rPr>
            </w:pPr>
            <w:r>
              <w:rPr>
                <w:b/>
                <w:color w:val="FF0000"/>
                <w:sz w:val="20"/>
                <w:szCs w:val="20"/>
              </w:rPr>
              <w:t>9582,6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4D685B" w:rsidP="00533680">
            <w:pPr>
              <w:jc w:val="center"/>
              <w:rPr>
                <w:b/>
                <w:sz w:val="20"/>
                <w:szCs w:val="20"/>
              </w:rPr>
            </w:pPr>
            <w:r>
              <w:rPr>
                <w:b/>
                <w:color w:val="FF0000"/>
                <w:sz w:val="20"/>
                <w:szCs w:val="20"/>
              </w:rPr>
              <w:t>5763,9</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4D685B" w:rsidP="00533680">
            <w:pPr>
              <w:jc w:val="center"/>
              <w:rPr>
                <w:b/>
                <w:sz w:val="20"/>
                <w:szCs w:val="20"/>
              </w:rPr>
            </w:pPr>
            <w:r w:rsidRPr="004D685B">
              <w:rPr>
                <w:b/>
                <w:color w:val="FF0000"/>
                <w:sz w:val="20"/>
                <w:szCs w:val="20"/>
              </w:rPr>
              <w:t>1145,3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AD2A33" w:rsidP="00702FCA">
            <w:pPr>
              <w:jc w:val="center"/>
              <w:rPr>
                <w:b/>
                <w:sz w:val="20"/>
                <w:szCs w:val="20"/>
              </w:rPr>
            </w:pPr>
            <w:r>
              <w:rPr>
                <w:b/>
                <w:color w:val="FF0000"/>
                <w:sz w:val="20"/>
                <w:szCs w:val="20"/>
              </w:rPr>
              <w:t>781,9</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AD2A33" w:rsidP="00702FCA">
            <w:pPr>
              <w:jc w:val="center"/>
              <w:rPr>
                <w:b/>
                <w:sz w:val="20"/>
                <w:szCs w:val="20"/>
              </w:rPr>
            </w:pPr>
            <w:r>
              <w:rPr>
                <w:b/>
                <w:color w:val="FF0000"/>
                <w:sz w:val="20"/>
                <w:szCs w:val="20"/>
              </w:rPr>
              <w:t>411,3</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w:t>
            </w:r>
            <w:r w:rsidR="001D3A72">
              <w:rPr>
                <w:sz w:val="20"/>
                <w:szCs w:val="20"/>
              </w:rPr>
              <w:t xml:space="preserve">П окна в здании  МБУДО «ДШИ </w:t>
            </w:r>
            <w:proofErr w:type="gramStart"/>
            <w:r w:rsidR="001D3A72">
              <w:rPr>
                <w:sz w:val="20"/>
                <w:szCs w:val="20"/>
              </w:rPr>
              <w:t>с</w:t>
            </w:r>
            <w:proofErr w:type="gramEnd"/>
            <w:r w:rsidR="001D3A72">
              <w:rPr>
                <w:sz w:val="20"/>
                <w:szCs w:val="20"/>
              </w:rPr>
              <w:t>. И</w:t>
            </w:r>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C458CF" w:rsidP="00533680">
            <w:pPr>
              <w:jc w:val="center"/>
              <w:rPr>
                <w:b/>
                <w:color w:val="FF0000"/>
                <w:sz w:val="20"/>
                <w:szCs w:val="20"/>
              </w:rPr>
            </w:pPr>
            <w:r>
              <w:rPr>
                <w:b/>
                <w:color w:val="FF0000"/>
                <w:sz w:val="20"/>
                <w:szCs w:val="20"/>
              </w:rPr>
              <w:t>14449,2</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C458CF" w:rsidP="00533680">
            <w:pPr>
              <w:jc w:val="center"/>
              <w:rPr>
                <w:b/>
                <w:color w:val="FF0000"/>
                <w:sz w:val="20"/>
                <w:szCs w:val="20"/>
              </w:rPr>
            </w:pPr>
            <w:r>
              <w:rPr>
                <w:b/>
                <w:color w:val="FF0000"/>
                <w:sz w:val="20"/>
                <w:szCs w:val="20"/>
              </w:rPr>
              <w:t>1601,6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8E5E0A" w:rsidP="00EE5914">
            <w:pPr>
              <w:jc w:val="center"/>
              <w:rPr>
                <w:b/>
                <w:sz w:val="20"/>
                <w:szCs w:val="20"/>
              </w:rPr>
            </w:pPr>
            <w:r>
              <w:rPr>
                <w:b/>
                <w:color w:val="FF0000"/>
                <w:sz w:val="20"/>
                <w:szCs w:val="20"/>
              </w:rPr>
              <w:t>3318</w:t>
            </w:r>
            <w:r w:rsidR="00EE5914">
              <w:rPr>
                <w:b/>
                <w:color w:val="FF0000"/>
                <w:sz w:val="20"/>
                <w:szCs w:val="20"/>
              </w:rPr>
              <w:t>7</w:t>
            </w:r>
            <w:r>
              <w:rPr>
                <w:b/>
                <w:color w:val="FF0000"/>
                <w:sz w:val="20"/>
                <w:szCs w:val="20"/>
              </w:rPr>
              <w:t>,3</w:t>
            </w:r>
          </w:p>
        </w:tc>
        <w:tc>
          <w:tcPr>
            <w:tcW w:w="1134" w:type="dxa"/>
            <w:shd w:val="clear" w:color="auto" w:fill="auto"/>
          </w:tcPr>
          <w:p w:rsidR="00B20540" w:rsidRPr="00257849" w:rsidRDefault="00BE6988" w:rsidP="00AB6D20">
            <w:pPr>
              <w:jc w:val="center"/>
              <w:rPr>
                <w:b/>
                <w:sz w:val="20"/>
                <w:szCs w:val="20"/>
              </w:rPr>
            </w:pPr>
            <w:r w:rsidRPr="00257849">
              <w:rPr>
                <w:b/>
                <w:sz w:val="20"/>
                <w:szCs w:val="20"/>
              </w:rPr>
              <w:t>892</w:t>
            </w:r>
            <w:r w:rsidR="00AB6D20">
              <w:rPr>
                <w:b/>
                <w:sz w:val="20"/>
                <w:szCs w:val="20"/>
              </w:rPr>
              <w:t>7</w:t>
            </w:r>
            <w:r w:rsidRPr="00257849">
              <w:rPr>
                <w:b/>
                <w:sz w:val="20"/>
                <w:szCs w:val="20"/>
              </w:rPr>
              <w:t>,4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CB5CD8" w:rsidP="002C3038">
            <w:pPr>
              <w:jc w:val="center"/>
              <w:rPr>
                <w:b/>
                <w:sz w:val="20"/>
                <w:szCs w:val="20"/>
              </w:rPr>
            </w:pPr>
            <w:r>
              <w:rPr>
                <w:b/>
                <w:color w:val="FF0000"/>
                <w:sz w:val="20"/>
                <w:szCs w:val="20"/>
              </w:rPr>
              <w:t>9586,6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975D1" w:rsidP="00533680">
            <w:pPr>
              <w:jc w:val="center"/>
              <w:rPr>
                <w:b/>
                <w:sz w:val="20"/>
                <w:szCs w:val="20"/>
              </w:rPr>
            </w:pPr>
            <w:r w:rsidRPr="009975D1">
              <w:rPr>
                <w:b/>
                <w:color w:val="FF0000"/>
                <w:sz w:val="20"/>
                <w:szCs w:val="20"/>
              </w:rPr>
              <w:t>4,0</w:t>
            </w:r>
          </w:p>
        </w:tc>
        <w:tc>
          <w:tcPr>
            <w:tcW w:w="1134" w:type="dxa"/>
            <w:shd w:val="clear" w:color="auto" w:fill="auto"/>
          </w:tcPr>
          <w:p w:rsidR="00B20540" w:rsidRPr="00257849" w:rsidRDefault="00403B97" w:rsidP="00B20540">
            <w:pPr>
              <w:jc w:val="center"/>
              <w:rPr>
                <w:b/>
                <w:sz w:val="20"/>
                <w:szCs w:val="20"/>
              </w:rPr>
            </w:pPr>
            <w:r>
              <w:rPr>
                <w:b/>
                <w:sz w:val="20"/>
                <w:szCs w:val="20"/>
              </w:rPr>
              <w:t>1</w:t>
            </w:r>
            <w:r w:rsidR="0084469D">
              <w:rPr>
                <w:b/>
                <w:sz w:val="20"/>
                <w:szCs w:val="20"/>
              </w:rPr>
              <w:t>,4</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9975D1" w:rsidP="00533680">
            <w:pPr>
              <w:jc w:val="center"/>
              <w:rPr>
                <w:b/>
                <w:sz w:val="20"/>
                <w:szCs w:val="20"/>
              </w:rPr>
            </w:pPr>
            <w:r w:rsidRPr="009975D1">
              <w:rPr>
                <w:b/>
                <w:color w:val="FF0000"/>
                <w:sz w:val="20"/>
                <w:szCs w:val="20"/>
              </w:rPr>
              <w:t>1,3</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8E5E0A" w:rsidP="00533680">
            <w:pPr>
              <w:jc w:val="center"/>
              <w:rPr>
                <w:b/>
                <w:color w:val="FF0000"/>
                <w:sz w:val="20"/>
                <w:szCs w:val="20"/>
              </w:rPr>
            </w:pPr>
            <w:r>
              <w:rPr>
                <w:b/>
                <w:color w:val="FF0000"/>
                <w:sz w:val="20"/>
                <w:szCs w:val="20"/>
              </w:rPr>
              <w:t>47726,2</w:t>
            </w:r>
          </w:p>
        </w:tc>
        <w:tc>
          <w:tcPr>
            <w:tcW w:w="1134" w:type="dxa"/>
            <w:shd w:val="clear" w:color="auto" w:fill="auto"/>
          </w:tcPr>
          <w:p w:rsidR="00B20540" w:rsidRPr="00257849" w:rsidRDefault="003D74D1" w:rsidP="003D74D1">
            <w:pPr>
              <w:jc w:val="center"/>
              <w:rPr>
                <w:b/>
                <w:sz w:val="20"/>
                <w:szCs w:val="20"/>
              </w:rPr>
            </w:pPr>
            <w:r>
              <w:rPr>
                <w:b/>
                <w:sz w:val="20"/>
                <w:szCs w:val="20"/>
              </w:rPr>
              <w:t>11262,3</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8E5E0A" w:rsidP="009D0267">
            <w:pPr>
              <w:jc w:val="center"/>
              <w:rPr>
                <w:b/>
                <w:color w:val="FF0000"/>
                <w:sz w:val="20"/>
                <w:szCs w:val="20"/>
              </w:rPr>
            </w:pPr>
            <w:r>
              <w:rPr>
                <w:b/>
                <w:color w:val="FF0000"/>
                <w:sz w:val="20"/>
                <w:szCs w:val="20"/>
              </w:rPr>
              <w:t>11189,5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2E7864" w:rsidP="00CB54AC">
            <w:pPr>
              <w:jc w:val="center"/>
              <w:rPr>
                <w:b/>
                <w:sz w:val="20"/>
                <w:szCs w:val="20"/>
              </w:rPr>
            </w:pPr>
            <w:r>
              <w:rPr>
                <w:b/>
                <w:color w:val="FF0000"/>
                <w:sz w:val="20"/>
                <w:szCs w:val="20"/>
              </w:rPr>
              <w:t>12884,3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2E7864" w:rsidP="007C0E45">
            <w:pPr>
              <w:jc w:val="center"/>
              <w:rPr>
                <w:b/>
                <w:sz w:val="20"/>
                <w:szCs w:val="20"/>
              </w:rPr>
            </w:pPr>
            <w:r w:rsidRPr="002E7864">
              <w:rPr>
                <w:b/>
                <w:color w:val="FF0000"/>
                <w:sz w:val="20"/>
                <w:szCs w:val="20"/>
              </w:rPr>
              <w:t>1789,0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BA3F97" w:rsidP="00FC2002">
            <w:pPr>
              <w:jc w:val="center"/>
              <w:rPr>
                <w:b/>
                <w:color w:val="FF0000"/>
                <w:sz w:val="20"/>
                <w:szCs w:val="20"/>
              </w:rPr>
            </w:pPr>
            <w:r>
              <w:rPr>
                <w:b/>
                <w:color w:val="FF0000"/>
                <w:sz w:val="20"/>
                <w:szCs w:val="20"/>
              </w:rPr>
              <w:t>77986,4</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BA3F97" w:rsidP="007C0E45">
            <w:pPr>
              <w:jc w:val="center"/>
              <w:rPr>
                <w:b/>
                <w:color w:val="FF0000"/>
                <w:sz w:val="20"/>
                <w:szCs w:val="20"/>
              </w:rPr>
            </w:pPr>
            <w:r>
              <w:rPr>
                <w:b/>
                <w:color w:val="FF0000"/>
                <w:sz w:val="20"/>
                <w:szCs w:val="20"/>
              </w:rPr>
              <w:t>24777,4</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A13007" w:rsidP="00533680">
            <w:pPr>
              <w:jc w:val="center"/>
              <w:rPr>
                <w:b/>
                <w:sz w:val="20"/>
                <w:szCs w:val="20"/>
              </w:rPr>
            </w:pPr>
            <w:r>
              <w:rPr>
                <w:b/>
                <w:color w:val="FF0000"/>
                <w:sz w:val="20"/>
                <w:szCs w:val="20"/>
              </w:rPr>
              <w:t>38</w:t>
            </w:r>
            <w:r w:rsidR="00E1475B" w:rsidRPr="00E1475B">
              <w:rPr>
                <w:b/>
                <w:color w:val="FF0000"/>
                <w:sz w:val="20"/>
                <w:szCs w:val="20"/>
              </w:rPr>
              <w:t>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A13007" w:rsidP="00E1475B">
            <w:pPr>
              <w:jc w:val="center"/>
              <w:rPr>
                <w:b/>
                <w:sz w:val="20"/>
                <w:szCs w:val="20"/>
              </w:rPr>
            </w:pPr>
            <w:r>
              <w:rPr>
                <w:b/>
                <w:color w:val="FF0000"/>
                <w:sz w:val="20"/>
                <w:szCs w:val="20"/>
              </w:rPr>
              <w:t>160,0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1C2313"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1C2313" w:rsidRPr="00257849" w:rsidTr="001C2313">
        <w:trPr>
          <w:trHeight w:val="426"/>
        </w:trPr>
        <w:tc>
          <w:tcPr>
            <w:tcW w:w="5104" w:type="dxa"/>
            <w:vMerge/>
            <w:shd w:val="clear" w:color="auto" w:fill="auto"/>
          </w:tcPr>
          <w:p w:rsidR="001C2313" w:rsidRPr="00257849" w:rsidRDefault="001C2313" w:rsidP="00533680">
            <w:pPr>
              <w:rPr>
                <w:b/>
                <w:sz w:val="20"/>
                <w:szCs w:val="20"/>
              </w:rPr>
            </w:pPr>
          </w:p>
        </w:tc>
        <w:tc>
          <w:tcPr>
            <w:tcW w:w="1985" w:type="dxa"/>
            <w:vMerge/>
            <w:shd w:val="clear" w:color="auto" w:fill="auto"/>
          </w:tcPr>
          <w:p w:rsidR="001C2313" w:rsidRPr="00257849" w:rsidRDefault="001C2313" w:rsidP="00533680">
            <w:pPr>
              <w:jc w:val="right"/>
              <w:rPr>
                <w:sz w:val="20"/>
                <w:szCs w:val="20"/>
              </w:rPr>
            </w:pPr>
          </w:p>
        </w:tc>
        <w:tc>
          <w:tcPr>
            <w:tcW w:w="2268" w:type="dxa"/>
            <w:gridSpan w:val="2"/>
            <w:shd w:val="clear" w:color="auto" w:fill="auto"/>
          </w:tcPr>
          <w:p w:rsidR="001C2313" w:rsidRDefault="001C2313" w:rsidP="00480CF1">
            <w:pPr>
              <w:rPr>
                <w:b/>
                <w:sz w:val="20"/>
                <w:szCs w:val="20"/>
              </w:rPr>
            </w:pPr>
          </w:p>
          <w:p w:rsidR="001C2313" w:rsidRPr="00257849" w:rsidRDefault="001C2313" w:rsidP="00480CF1">
            <w:pPr>
              <w:rPr>
                <w:b/>
                <w:sz w:val="20"/>
                <w:szCs w:val="20"/>
              </w:rPr>
            </w:pPr>
            <w:r w:rsidRPr="00257849">
              <w:rPr>
                <w:b/>
                <w:sz w:val="20"/>
                <w:szCs w:val="20"/>
              </w:rPr>
              <w:t>местный бюджет</w:t>
            </w:r>
          </w:p>
        </w:tc>
        <w:tc>
          <w:tcPr>
            <w:tcW w:w="1134" w:type="dxa"/>
            <w:shd w:val="clear" w:color="auto" w:fill="auto"/>
          </w:tcPr>
          <w:p w:rsidR="001C2313" w:rsidRDefault="001C2313" w:rsidP="006E12A5">
            <w:pPr>
              <w:jc w:val="center"/>
              <w:rPr>
                <w:b/>
                <w:color w:val="FF0000"/>
                <w:sz w:val="20"/>
                <w:szCs w:val="20"/>
              </w:rPr>
            </w:pPr>
          </w:p>
          <w:p w:rsidR="001C2313" w:rsidRPr="00D76D0D" w:rsidRDefault="001C2313" w:rsidP="000E04E0">
            <w:pPr>
              <w:jc w:val="center"/>
              <w:rPr>
                <w:b/>
                <w:color w:val="FF0000"/>
                <w:sz w:val="20"/>
                <w:szCs w:val="20"/>
              </w:rPr>
            </w:pPr>
            <w:r>
              <w:rPr>
                <w:b/>
                <w:color w:val="FF0000"/>
                <w:sz w:val="20"/>
                <w:szCs w:val="20"/>
              </w:rPr>
              <w:t>760,</w:t>
            </w:r>
            <w:r w:rsidR="000E04E0">
              <w:rPr>
                <w:b/>
                <w:color w:val="FF0000"/>
                <w:sz w:val="20"/>
                <w:szCs w:val="20"/>
              </w:rPr>
              <w:t>8</w:t>
            </w:r>
          </w:p>
        </w:tc>
        <w:tc>
          <w:tcPr>
            <w:tcW w:w="1134" w:type="dxa"/>
            <w:shd w:val="clear" w:color="auto" w:fill="auto"/>
          </w:tcPr>
          <w:p w:rsidR="001C2313" w:rsidRDefault="001C2313" w:rsidP="00533680">
            <w:pPr>
              <w:jc w:val="center"/>
              <w:rPr>
                <w:b/>
                <w:sz w:val="20"/>
                <w:szCs w:val="20"/>
              </w:rPr>
            </w:pPr>
          </w:p>
          <w:p w:rsidR="001C2313" w:rsidRPr="00257849" w:rsidRDefault="001C2313" w:rsidP="00533680">
            <w:pPr>
              <w:jc w:val="center"/>
              <w:rPr>
                <w:b/>
                <w:sz w:val="20"/>
                <w:szCs w:val="20"/>
              </w:rPr>
            </w:pPr>
            <w:r w:rsidRPr="00257849">
              <w:rPr>
                <w:b/>
                <w:sz w:val="20"/>
                <w:szCs w:val="20"/>
              </w:rPr>
              <w:t>130,0</w:t>
            </w:r>
          </w:p>
        </w:tc>
        <w:tc>
          <w:tcPr>
            <w:tcW w:w="992" w:type="dxa"/>
            <w:shd w:val="clear" w:color="auto" w:fill="auto"/>
          </w:tcPr>
          <w:p w:rsidR="001C2313" w:rsidRDefault="001C2313" w:rsidP="00533680">
            <w:pPr>
              <w:jc w:val="center"/>
              <w:rPr>
                <w:b/>
                <w:sz w:val="20"/>
                <w:szCs w:val="20"/>
              </w:rPr>
            </w:pPr>
          </w:p>
          <w:p w:rsidR="001C2313" w:rsidRPr="00257849" w:rsidRDefault="001C2313" w:rsidP="00533680">
            <w:pPr>
              <w:jc w:val="center"/>
              <w:rPr>
                <w:b/>
                <w:sz w:val="20"/>
                <w:szCs w:val="20"/>
              </w:rPr>
            </w:pPr>
            <w:r w:rsidRPr="00257849">
              <w:rPr>
                <w:b/>
                <w:sz w:val="20"/>
                <w:szCs w:val="20"/>
              </w:rPr>
              <w:t>225,0</w:t>
            </w:r>
          </w:p>
        </w:tc>
        <w:tc>
          <w:tcPr>
            <w:tcW w:w="992" w:type="dxa"/>
            <w:gridSpan w:val="3"/>
            <w:shd w:val="clear" w:color="auto" w:fill="auto"/>
          </w:tcPr>
          <w:p w:rsidR="001C2313" w:rsidRDefault="001C2313" w:rsidP="00533680">
            <w:pPr>
              <w:jc w:val="center"/>
              <w:rPr>
                <w:b/>
                <w:color w:val="FF0000"/>
                <w:sz w:val="20"/>
                <w:szCs w:val="20"/>
              </w:rPr>
            </w:pPr>
          </w:p>
          <w:p w:rsidR="001C2313" w:rsidRPr="00D76D0D" w:rsidRDefault="001C2313" w:rsidP="000E04E0">
            <w:pPr>
              <w:jc w:val="center"/>
              <w:rPr>
                <w:b/>
                <w:color w:val="FF0000"/>
                <w:sz w:val="20"/>
                <w:szCs w:val="20"/>
              </w:rPr>
            </w:pPr>
            <w:r>
              <w:rPr>
                <w:b/>
                <w:color w:val="FF0000"/>
                <w:sz w:val="20"/>
                <w:szCs w:val="20"/>
              </w:rPr>
              <w:t>405,</w:t>
            </w:r>
            <w:r w:rsidR="000E04E0">
              <w:rPr>
                <w:b/>
                <w:color w:val="FF0000"/>
                <w:sz w:val="20"/>
                <w:szCs w:val="20"/>
              </w:rPr>
              <w:t>8</w:t>
            </w:r>
          </w:p>
        </w:tc>
        <w:tc>
          <w:tcPr>
            <w:tcW w:w="1083" w:type="dxa"/>
            <w:shd w:val="clear" w:color="auto" w:fill="auto"/>
          </w:tcPr>
          <w:p w:rsidR="001C2313" w:rsidRDefault="001C2313" w:rsidP="00533680">
            <w:pPr>
              <w:jc w:val="center"/>
              <w:rPr>
                <w:b/>
                <w:sz w:val="20"/>
                <w:szCs w:val="20"/>
              </w:rPr>
            </w:pPr>
          </w:p>
          <w:p w:rsidR="001C2313" w:rsidRPr="00257849" w:rsidRDefault="001C2313" w:rsidP="00533680">
            <w:pPr>
              <w:jc w:val="center"/>
              <w:rPr>
                <w:b/>
                <w:sz w:val="20"/>
                <w:szCs w:val="20"/>
              </w:rPr>
            </w:pPr>
            <w:r w:rsidRPr="00257849">
              <w:rPr>
                <w:b/>
                <w:sz w:val="20"/>
                <w:szCs w:val="20"/>
              </w:rPr>
              <w:t>0,0</w:t>
            </w:r>
          </w:p>
        </w:tc>
        <w:tc>
          <w:tcPr>
            <w:tcW w:w="992" w:type="dxa"/>
          </w:tcPr>
          <w:p w:rsidR="001C2313" w:rsidRDefault="001C2313" w:rsidP="00533680">
            <w:pPr>
              <w:jc w:val="center"/>
              <w:rPr>
                <w:b/>
                <w:sz w:val="20"/>
                <w:szCs w:val="20"/>
              </w:rPr>
            </w:pPr>
          </w:p>
          <w:p w:rsidR="001C2313" w:rsidRPr="00257849" w:rsidRDefault="001C2313" w:rsidP="00533680">
            <w:pPr>
              <w:jc w:val="center"/>
              <w:rPr>
                <w:b/>
                <w:sz w:val="20"/>
                <w:szCs w:val="20"/>
              </w:rPr>
            </w:pPr>
            <w:r w:rsidRPr="00257849">
              <w:rPr>
                <w:b/>
                <w:sz w:val="20"/>
                <w:szCs w:val="20"/>
              </w:rPr>
              <w:t>0,0</w:t>
            </w:r>
          </w:p>
        </w:tc>
      </w:tr>
      <w:tr w:rsidR="00B116EF" w:rsidRPr="00257849" w:rsidTr="00D933C5">
        <w:trPr>
          <w:trHeight w:val="920"/>
        </w:trPr>
        <w:tc>
          <w:tcPr>
            <w:tcW w:w="5104" w:type="dxa"/>
            <w:shd w:val="clear" w:color="auto" w:fill="auto"/>
          </w:tcPr>
          <w:p w:rsidR="00B116EF" w:rsidRPr="00257849" w:rsidRDefault="00B116EF" w:rsidP="00C6026C">
            <w:pPr>
              <w:rPr>
                <w:bCs/>
                <w:sz w:val="20"/>
                <w:szCs w:val="20"/>
              </w:rPr>
            </w:pPr>
            <w:r w:rsidRPr="00257849">
              <w:rPr>
                <w:bCs/>
                <w:sz w:val="20"/>
                <w:szCs w:val="20"/>
              </w:rPr>
              <w:t>В том числе:</w:t>
            </w:r>
          </w:p>
          <w:p w:rsidR="00B116EF" w:rsidRPr="00257849" w:rsidRDefault="00B116EF"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p w:rsidR="00B116EF" w:rsidRPr="00257849" w:rsidRDefault="00B116EF" w:rsidP="00480CF1">
            <w:pPr>
              <w:rPr>
                <w:sz w:val="20"/>
                <w:szCs w:val="20"/>
              </w:rPr>
            </w:pPr>
          </w:p>
        </w:tc>
        <w:tc>
          <w:tcPr>
            <w:tcW w:w="1134" w:type="dxa"/>
            <w:shd w:val="clear" w:color="auto" w:fill="auto"/>
          </w:tcPr>
          <w:p w:rsidR="00B116EF" w:rsidRPr="00257849" w:rsidRDefault="00A11D05" w:rsidP="00533680">
            <w:pPr>
              <w:jc w:val="center"/>
              <w:rPr>
                <w:i/>
                <w:sz w:val="20"/>
                <w:szCs w:val="20"/>
              </w:rPr>
            </w:pPr>
            <w:r>
              <w:rPr>
                <w:i/>
                <w:sz w:val="20"/>
                <w:szCs w:val="20"/>
              </w:rPr>
              <w:t>150,0</w:t>
            </w:r>
          </w:p>
          <w:p w:rsidR="00B116EF" w:rsidRPr="00257849" w:rsidRDefault="00B116EF" w:rsidP="00533680">
            <w:pPr>
              <w:jc w:val="center"/>
              <w:rPr>
                <w:i/>
                <w:sz w:val="20"/>
                <w:szCs w:val="20"/>
              </w:rPr>
            </w:pPr>
          </w:p>
        </w:tc>
        <w:tc>
          <w:tcPr>
            <w:tcW w:w="1134" w:type="dxa"/>
            <w:shd w:val="clear" w:color="auto" w:fill="auto"/>
          </w:tcPr>
          <w:p w:rsidR="00B116EF" w:rsidRPr="00257849" w:rsidRDefault="00A11D05" w:rsidP="00B20540">
            <w:pPr>
              <w:jc w:val="center"/>
              <w:rPr>
                <w:i/>
                <w:sz w:val="20"/>
                <w:szCs w:val="20"/>
              </w:rPr>
            </w:pPr>
            <w:r>
              <w:rPr>
                <w:i/>
                <w:sz w:val="20"/>
                <w:szCs w:val="20"/>
              </w:rPr>
              <w:t>50,0</w:t>
            </w:r>
          </w:p>
          <w:p w:rsidR="00B116EF" w:rsidRPr="00257849" w:rsidRDefault="00B116EF" w:rsidP="00B20540">
            <w:pPr>
              <w:jc w:val="center"/>
              <w:rPr>
                <w:i/>
                <w:sz w:val="20"/>
                <w:szCs w:val="20"/>
              </w:rPr>
            </w:pPr>
          </w:p>
        </w:tc>
        <w:tc>
          <w:tcPr>
            <w:tcW w:w="992" w:type="dxa"/>
            <w:shd w:val="clear" w:color="auto" w:fill="auto"/>
          </w:tcPr>
          <w:p w:rsidR="00B116EF" w:rsidRPr="00257849" w:rsidRDefault="00B116EF"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533680">
            <w:pPr>
              <w:jc w:val="center"/>
              <w:rPr>
                <w:i/>
                <w:sz w:val="20"/>
                <w:szCs w:val="20"/>
              </w:rPr>
            </w:pPr>
            <w:r>
              <w:rPr>
                <w:i/>
                <w:sz w:val="20"/>
                <w:szCs w:val="20"/>
              </w:rPr>
              <w:t>100,0</w:t>
            </w:r>
          </w:p>
          <w:p w:rsidR="00B116EF" w:rsidRPr="00257849" w:rsidRDefault="00B116EF" w:rsidP="00533680">
            <w:pPr>
              <w:jc w:val="center"/>
              <w:rPr>
                <w:i/>
                <w:sz w:val="20"/>
                <w:szCs w:val="20"/>
              </w:rPr>
            </w:pP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c>
          <w:tcPr>
            <w:tcW w:w="992" w:type="dxa"/>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r>
      <w:tr w:rsidR="00A11D05" w:rsidRPr="00257849" w:rsidTr="00156757">
        <w:tc>
          <w:tcPr>
            <w:tcW w:w="5104" w:type="dxa"/>
            <w:vMerge w:val="restart"/>
            <w:shd w:val="clear" w:color="auto" w:fill="auto"/>
          </w:tcPr>
          <w:p w:rsidR="00A11D05" w:rsidRPr="00257849" w:rsidRDefault="00A11D05" w:rsidP="00D5226C">
            <w:pPr>
              <w:rPr>
                <w:sz w:val="20"/>
                <w:szCs w:val="20"/>
              </w:rPr>
            </w:pPr>
            <w:r w:rsidRPr="00257849">
              <w:rPr>
                <w:sz w:val="20"/>
                <w:szCs w:val="20"/>
              </w:rPr>
              <w:t>-приобретение оборудования, аппаратуры, музыкальной,</w:t>
            </w:r>
          </w:p>
          <w:p w:rsidR="00A11D05" w:rsidRPr="00257849" w:rsidRDefault="00A11D05" w:rsidP="00D5226C">
            <w:pPr>
              <w:rPr>
                <w:sz w:val="20"/>
                <w:szCs w:val="20"/>
              </w:rPr>
            </w:pP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r w:rsidR="00CC461C">
              <w:rPr>
                <w:sz w:val="20"/>
                <w:szCs w:val="20"/>
              </w:rPr>
              <w:t>сцены, б</w:t>
            </w:r>
            <w:r w:rsidR="00CC461C" w:rsidRPr="00257849">
              <w:rPr>
                <w:sz w:val="20"/>
                <w:szCs w:val="20"/>
              </w:rPr>
              <w:t>аяна</w:t>
            </w:r>
          </w:p>
        </w:tc>
        <w:tc>
          <w:tcPr>
            <w:tcW w:w="1985" w:type="dxa"/>
            <w:vMerge w:val="restart"/>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Pr="00257849" w:rsidRDefault="00A11D05" w:rsidP="008E38A1">
            <w:pPr>
              <w:rPr>
                <w:sz w:val="20"/>
                <w:szCs w:val="20"/>
              </w:rPr>
            </w:pPr>
            <w:r w:rsidRPr="00257849">
              <w:rPr>
                <w:sz w:val="20"/>
                <w:szCs w:val="20"/>
              </w:rPr>
              <w:t xml:space="preserve">федеральный бюджет </w:t>
            </w:r>
          </w:p>
        </w:tc>
        <w:tc>
          <w:tcPr>
            <w:tcW w:w="1134" w:type="dxa"/>
            <w:shd w:val="clear" w:color="auto" w:fill="auto"/>
          </w:tcPr>
          <w:p w:rsidR="00A11D05" w:rsidRPr="00257849" w:rsidRDefault="00A11D05" w:rsidP="00A11D05">
            <w:pPr>
              <w:jc w:val="center"/>
              <w:rPr>
                <w:i/>
                <w:sz w:val="20"/>
                <w:szCs w:val="20"/>
              </w:rPr>
            </w:pPr>
            <w:r>
              <w:rPr>
                <w:i/>
                <w:sz w:val="20"/>
                <w:szCs w:val="20"/>
              </w:rPr>
              <w:t>439,4</w:t>
            </w:r>
          </w:p>
        </w:tc>
        <w:tc>
          <w:tcPr>
            <w:tcW w:w="1134"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shd w:val="clear" w:color="auto" w:fill="auto"/>
          </w:tcPr>
          <w:p w:rsidR="00A11D05" w:rsidRPr="00257849" w:rsidRDefault="00A11D05" w:rsidP="00533680">
            <w:pPr>
              <w:jc w:val="center"/>
              <w:rPr>
                <w:i/>
                <w:sz w:val="20"/>
                <w:szCs w:val="20"/>
              </w:rPr>
            </w:pPr>
            <w:r>
              <w:rPr>
                <w:i/>
                <w:sz w:val="20"/>
                <w:szCs w:val="20"/>
              </w:rPr>
              <w:t>302</w:t>
            </w:r>
            <w:r w:rsidRPr="00257849">
              <w:rPr>
                <w:i/>
                <w:sz w:val="20"/>
                <w:szCs w:val="20"/>
              </w:rPr>
              <w:t>,0</w:t>
            </w:r>
          </w:p>
        </w:tc>
        <w:tc>
          <w:tcPr>
            <w:tcW w:w="992" w:type="dxa"/>
            <w:gridSpan w:val="3"/>
            <w:shd w:val="clear" w:color="auto" w:fill="auto"/>
          </w:tcPr>
          <w:p w:rsidR="00A11D05" w:rsidRPr="00257849" w:rsidRDefault="00A11D05" w:rsidP="00533680">
            <w:pPr>
              <w:jc w:val="center"/>
              <w:rPr>
                <w:i/>
                <w:sz w:val="20"/>
                <w:szCs w:val="20"/>
              </w:rPr>
            </w:pPr>
            <w:r>
              <w:rPr>
                <w:i/>
                <w:sz w:val="20"/>
                <w:szCs w:val="20"/>
              </w:rPr>
              <w:t>137,4</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A11D05">
        <w:trPr>
          <w:trHeight w:val="5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p>
          <w:p w:rsidR="00A11D05" w:rsidRPr="00257849" w:rsidRDefault="00A11D05" w:rsidP="008E38A1">
            <w:pPr>
              <w:rPr>
                <w:sz w:val="20"/>
                <w:szCs w:val="20"/>
              </w:rPr>
            </w:pPr>
            <w:r w:rsidRPr="00257849">
              <w:rPr>
                <w:sz w:val="20"/>
                <w:szCs w:val="20"/>
              </w:rPr>
              <w:t xml:space="preserve">областной бюджет </w:t>
            </w:r>
          </w:p>
        </w:tc>
        <w:tc>
          <w:tcPr>
            <w:tcW w:w="1134" w:type="dxa"/>
            <w:shd w:val="clear" w:color="auto" w:fill="auto"/>
          </w:tcPr>
          <w:p w:rsidR="00A11D05" w:rsidRDefault="005E7977" w:rsidP="00533680">
            <w:pPr>
              <w:jc w:val="center"/>
              <w:rPr>
                <w:i/>
                <w:color w:val="FF0000"/>
                <w:sz w:val="20"/>
                <w:szCs w:val="20"/>
              </w:rPr>
            </w:pPr>
            <w:r>
              <w:rPr>
                <w:i/>
                <w:color w:val="FF0000"/>
                <w:sz w:val="20"/>
                <w:szCs w:val="20"/>
              </w:rPr>
              <w:t>349,4</w:t>
            </w:r>
          </w:p>
          <w:p w:rsidR="00A11D05" w:rsidRDefault="00A11D05" w:rsidP="00533680">
            <w:pPr>
              <w:jc w:val="center"/>
              <w:rPr>
                <w:i/>
                <w:color w:val="FF0000"/>
                <w:sz w:val="20"/>
                <w:szCs w:val="20"/>
              </w:rPr>
            </w:pPr>
          </w:p>
          <w:p w:rsidR="00A11D05" w:rsidRPr="00053A2D" w:rsidRDefault="00A11D05" w:rsidP="00533680">
            <w:pPr>
              <w:jc w:val="center"/>
              <w:rPr>
                <w:i/>
                <w:color w:val="FF0000"/>
                <w:sz w:val="20"/>
                <w:szCs w:val="20"/>
              </w:rPr>
            </w:pPr>
          </w:p>
        </w:tc>
        <w:tc>
          <w:tcPr>
            <w:tcW w:w="1134" w:type="dxa"/>
            <w:shd w:val="clear" w:color="auto" w:fill="auto"/>
          </w:tcPr>
          <w:p w:rsidR="00A11D05" w:rsidRPr="00257849" w:rsidRDefault="00A11D05" w:rsidP="00B20540">
            <w:pPr>
              <w:jc w:val="center"/>
              <w:rPr>
                <w:i/>
                <w:sz w:val="20"/>
                <w:szCs w:val="20"/>
              </w:rPr>
            </w:pPr>
            <w:r w:rsidRPr="00257849">
              <w:rPr>
                <w:i/>
                <w:sz w:val="20"/>
                <w:szCs w:val="20"/>
              </w:rPr>
              <w:t>115,0</w:t>
            </w:r>
          </w:p>
        </w:tc>
        <w:tc>
          <w:tcPr>
            <w:tcW w:w="992" w:type="dxa"/>
            <w:shd w:val="clear" w:color="auto" w:fill="auto"/>
          </w:tcPr>
          <w:p w:rsidR="00A11D05" w:rsidRPr="00257849" w:rsidRDefault="00A11D05" w:rsidP="00533680">
            <w:pPr>
              <w:jc w:val="center"/>
              <w:rPr>
                <w:i/>
                <w:sz w:val="20"/>
                <w:szCs w:val="20"/>
              </w:rPr>
            </w:pPr>
            <w:r>
              <w:rPr>
                <w:i/>
                <w:sz w:val="20"/>
                <w:szCs w:val="20"/>
              </w:rPr>
              <w:t>97</w:t>
            </w:r>
            <w:r w:rsidRPr="00257849">
              <w:rPr>
                <w:i/>
                <w:sz w:val="20"/>
                <w:szCs w:val="20"/>
              </w:rPr>
              <w:t>,0</w:t>
            </w:r>
          </w:p>
        </w:tc>
        <w:tc>
          <w:tcPr>
            <w:tcW w:w="992" w:type="dxa"/>
            <w:gridSpan w:val="3"/>
            <w:shd w:val="clear" w:color="auto" w:fill="auto"/>
          </w:tcPr>
          <w:p w:rsidR="00A11D05" w:rsidRPr="00053A2D" w:rsidRDefault="00A11D05" w:rsidP="00533680">
            <w:pPr>
              <w:jc w:val="center"/>
              <w:rPr>
                <w:i/>
                <w:color w:val="FF0000"/>
                <w:sz w:val="20"/>
                <w:szCs w:val="20"/>
              </w:rPr>
            </w:pPr>
            <w:r w:rsidRPr="00053A2D">
              <w:rPr>
                <w:i/>
                <w:color w:val="FF0000"/>
                <w:sz w:val="20"/>
                <w:szCs w:val="20"/>
              </w:rPr>
              <w:t>60,0</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156757">
        <w:trPr>
          <w:trHeight w:val="3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r>
              <w:rPr>
                <w:sz w:val="20"/>
                <w:szCs w:val="20"/>
              </w:rPr>
              <w:t>местный бюджет</w:t>
            </w:r>
          </w:p>
        </w:tc>
        <w:tc>
          <w:tcPr>
            <w:tcW w:w="1134" w:type="dxa"/>
            <w:shd w:val="clear" w:color="auto" w:fill="auto"/>
          </w:tcPr>
          <w:p w:rsidR="00A11D05" w:rsidRDefault="00A11D05" w:rsidP="00533680">
            <w:pPr>
              <w:jc w:val="center"/>
              <w:rPr>
                <w:i/>
                <w:color w:val="FF0000"/>
                <w:sz w:val="20"/>
                <w:szCs w:val="20"/>
              </w:rPr>
            </w:pPr>
            <w:r>
              <w:rPr>
                <w:i/>
                <w:color w:val="FF0000"/>
                <w:sz w:val="20"/>
                <w:szCs w:val="20"/>
              </w:rPr>
              <w:t>100,0</w:t>
            </w:r>
          </w:p>
        </w:tc>
        <w:tc>
          <w:tcPr>
            <w:tcW w:w="1134" w:type="dxa"/>
            <w:shd w:val="clear" w:color="auto" w:fill="auto"/>
          </w:tcPr>
          <w:p w:rsidR="00A11D05" w:rsidRPr="00257849" w:rsidRDefault="00A11D05" w:rsidP="00B20540">
            <w:pPr>
              <w:jc w:val="center"/>
              <w:rPr>
                <w:i/>
                <w:sz w:val="20"/>
                <w:szCs w:val="20"/>
              </w:rPr>
            </w:pPr>
            <w:r>
              <w:rPr>
                <w:i/>
                <w:sz w:val="20"/>
                <w:szCs w:val="20"/>
              </w:rPr>
              <w:t>100,0</w:t>
            </w:r>
          </w:p>
        </w:tc>
        <w:tc>
          <w:tcPr>
            <w:tcW w:w="992" w:type="dxa"/>
            <w:shd w:val="clear" w:color="auto" w:fill="auto"/>
          </w:tcPr>
          <w:p w:rsidR="00A11D05" w:rsidRDefault="00A11D05" w:rsidP="00533680">
            <w:pPr>
              <w:jc w:val="center"/>
              <w:rPr>
                <w:i/>
                <w:sz w:val="20"/>
                <w:szCs w:val="20"/>
              </w:rPr>
            </w:pPr>
            <w:r>
              <w:rPr>
                <w:i/>
                <w:sz w:val="20"/>
                <w:szCs w:val="20"/>
              </w:rPr>
              <w:t>0,00</w:t>
            </w:r>
          </w:p>
        </w:tc>
        <w:tc>
          <w:tcPr>
            <w:tcW w:w="992" w:type="dxa"/>
            <w:gridSpan w:val="3"/>
            <w:shd w:val="clear" w:color="auto" w:fill="auto"/>
          </w:tcPr>
          <w:p w:rsidR="00A11D05" w:rsidRPr="00053A2D" w:rsidRDefault="00A11D05" w:rsidP="00533680">
            <w:pPr>
              <w:jc w:val="center"/>
              <w:rPr>
                <w:i/>
                <w:color w:val="FF0000"/>
                <w:sz w:val="20"/>
                <w:szCs w:val="20"/>
              </w:rPr>
            </w:pPr>
            <w:r>
              <w:rPr>
                <w:i/>
                <w:color w:val="FF0000"/>
                <w:sz w:val="20"/>
                <w:szCs w:val="20"/>
              </w:rPr>
              <w:t>0,0</w:t>
            </w:r>
          </w:p>
        </w:tc>
        <w:tc>
          <w:tcPr>
            <w:tcW w:w="1083" w:type="dxa"/>
            <w:shd w:val="clear" w:color="auto" w:fill="auto"/>
          </w:tcPr>
          <w:p w:rsidR="00A11D05" w:rsidRPr="00257849" w:rsidRDefault="00A11D05" w:rsidP="00533680">
            <w:pPr>
              <w:jc w:val="center"/>
              <w:rPr>
                <w:i/>
                <w:sz w:val="20"/>
                <w:szCs w:val="20"/>
              </w:rPr>
            </w:pPr>
            <w:r>
              <w:rPr>
                <w:i/>
                <w:sz w:val="20"/>
                <w:szCs w:val="20"/>
              </w:rPr>
              <w:t>0,0</w:t>
            </w:r>
          </w:p>
        </w:tc>
        <w:tc>
          <w:tcPr>
            <w:tcW w:w="992" w:type="dxa"/>
          </w:tcPr>
          <w:p w:rsidR="00A11D05" w:rsidRPr="00257849" w:rsidRDefault="00A11D05" w:rsidP="00533680">
            <w:pPr>
              <w:jc w:val="center"/>
              <w:rPr>
                <w:i/>
                <w:sz w:val="20"/>
                <w:szCs w:val="20"/>
              </w:rPr>
            </w:pPr>
            <w:r>
              <w:rPr>
                <w:i/>
                <w:sz w:val="20"/>
                <w:szCs w:val="20"/>
              </w:rPr>
              <w:t>0,0</w:t>
            </w:r>
          </w:p>
        </w:tc>
      </w:tr>
      <w:tr w:rsidR="00B116EF" w:rsidRPr="00257849" w:rsidTr="00156757">
        <w:tc>
          <w:tcPr>
            <w:tcW w:w="5104" w:type="dxa"/>
            <w:vMerge w:val="restart"/>
            <w:shd w:val="clear" w:color="auto" w:fill="auto"/>
          </w:tcPr>
          <w:p w:rsidR="00941425" w:rsidRDefault="00941425"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p w:rsidR="00941425" w:rsidRDefault="00941425" w:rsidP="00D5226C">
            <w:pPr>
              <w:rPr>
                <w:sz w:val="20"/>
                <w:szCs w:val="20"/>
              </w:rPr>
            </w:pPr>
          </w:p>
          <w:p w:rsidR="00B116EF" w:rsidRPr="00257849" w:rsidRDefault="00B116EF" w:rsidP="00D5226C">
            <w:pPr>
              <w:rPr>
                <w:sz w:val="20"/>
                <w:szCs w:val="20"/>
              </w:rPr>
            </w:pPr>
          </w:p>
        </w:tc>
        <w:tc>
          <w:tcPr>
            <w:tcW w:w="1985" w:type="dxa"/>
            <w:vMerge w:val="restart"/>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480CF1">
            <w:pPr>
              <w:rPr>
                <w:sz w:val="20"/>
                <w:szCs w:val="20"/>
              </w:rPr>
            </w:pPr>
            <w:r w:rsidRPr="00257849">
              <w:rPr>
                <w:sz w:val="20"/>
                <w:szCs w:val="20"/>
              </w:rPr>
              <w:t>местный бюджет</w:t>
            </w:r>
          </w:p>
        </w:tc>
        <w:tc>
          <w:tcPr>
            <w:tcW w:w="1134" w:type="dxa"/>
            <w:shd w:val="clear" w:color="auto" w:fill="auto"/>
          </w:tcPr>
          <w:p w:rsidR="00B116EF" w:rsidRPr="00257849" w:rsidRDefault="00BA6D90" w:rsidP="00533680">
            <w:pPr>
              <w:jc w:val="center"/>
              <w:rPr>
                <w:i/>
                <w:sz w:val="20"/>
                <w:szCs w:val="20"/>
              </w:rPr>
            </w:pPr>
            <w:r>
              <w:rPr>
                <w:i/>
                <w:sz w:val="20"/>
                <w:szCs w:val="20"/>
              </w:rPr>
              <w:t>110,0</w:t>
            </w:r>
          </w:p>
          <w:p w:rsidR="00B116EF" w:rsidRPr="00257849" w:rsidRDefault="00B116EF" w:rsidP="00533680">
            <w:pPr>
              <w:jc w:val="center"/>
              <w:rPr>
                <w:i/>
                <w:sz w:val="20"/>
                <w:szCs w:val="20"/>
              </w:rPr>
            </w:pPr>
          </w:p>
        </w:tc>
        <w:tc>
          <w:tcPr>
            <w:tcW w:w="1134" w:type="dxa"/>
            <w:shd w:val="clear" w:color="auto" w:fill="auto"/>
          </w:tcPr>
          <w:p w:rsidR="00B116EF" w:rsidRPr="00257849" w:rsidRDefault="005E7977" w:rsidP="00533680">
            <w:pPr>
              <w:jc w:val="center"/>
              <w:rPr>
                <w:i/>
                <w:sz w:val="20"/>
                <w:szCs w:val="20"/>
              </w:rPr>
            </w:pPr>
            <w:r>
              <w:rPr>
                <w:i/>
                <w:sz w:val="20"/>
                <w:szCs w:val="20"/>
              </w:rPr>
              <w:t>50,0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37670C">
            <w:pPr>
              <w:jc w:val="center"/>
              <w:rPr>
                <w:i/>
                <w:sz w:val="20"/>
                <w:szCs w:val="20"/>
              </w:rPr>
            </w:pPr>
            <w:r>
              <w:rPr>
                <w:i/>
                <w:sz w:val="20"/>
                <w:szCs w:val="20"/>
              </w:rPr>
              <w:t>10,0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299"/>
        </w:trPr>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Default="00BA6D90" w:rsidP="00533680">
            <w:pPr>
              <w:jc w:val="center"/>
              <w:rPr>
                <w:i/>
                <w:sz w:val="20"/>
                <w:szCs w:val="20"/>
              </w:rPr>
            </w:pPr>
            <w:r>
              <w:rPr>
                <w:i/>
                <w:sz w:val="20"/>
                <w:szCs w:val="20"/>
              </w:rPr>
              <w:t>2114,7</w:t>
            </w:r>
          </w:p>
          <w:p w:rsidR="00941425" w:rsidRPr="00257849" w:rsidRDefault="00941425" w:rsidP="00533680">
            <w:pPr>
              <w:jc w:val="center"/>
              <w:rPr>
                <w:i/>
                <w:sz w:val="20"/>
                <w:szCs w:val="20"/>
              </w:rPr>
            </w:pP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2114,7</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398"/>
        </w:trPr>
        <w:tc>
          <w:tcPr>
            <w:tcW w:w="5104" w:type="dxa"/>
            <w:vMerge/>
            <w:shd w:val="clear" w:color="auto" w:fill="auto"/>
          </w:tcPr>
          <w:p w:rsidR="00B116EF" w:rsidRPr="00257849" w:rsidRDefault="00B116EF" w:rsidP="00D5226C">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областной бюджет</w:t>
            </w:r>
          </w:p>
        </w:tc>
        <w:tc>
          <w:tcPr>
            <w:tcW w:w="1134" w:type="dxa"/>
            <w:shd w:val="clear" w:color="auto" w:fill="auto"/>
          </w:tcPr>
          <w:p w:rsidR="00B116EF" w:rsidRPr="00257849" w:rsidRDefault="00BA6D90" w:rsidP="00533680">
            <w:pPr>
              <w:jc w:val="center"/>
              <w:rPr>
                <w:i/>
                <w:sz w:val="20"/>
                <w:szCs w:val="20"/>
              </w:rPr>
            </w:pPr>
            <w:r>
              <w:rPr>
                <w:i/>
                <w:sz w:val="20"/>
                <w:szCs w:val="20"/>
              </w:rPr>
              <w:t>278,3</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278,3</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3D33B9">
        <w:trPr>
          <w:trHeight w:val="854"/>
        </w:trPr>
        <w:tc>
          <w:tcPr>
            <w:tcW w:w="5104" w:type="dxa"/>
            <w:shd w:val="clear" w:color="auto" w:fill="auto"/>
          </w:tcPr>
          <w:p w:rsidR="00B116EF" w:rsidRPr="00257849" w:rsidRDefault="00941425" w:rsidP="00D5226C">
            <w:pPr>
              <w:rPr>
                <w:b/>
                <w:sz w:val="20"/>
                <w:szCs w:val="20"/>
              </w:rPr>
            </w:pPr>
            <w:r w:rsidRPr="00257849">
              <w:rPr>
                <w:b/>
                <w:sz w:val="20"/>
                <w:szCs w:val="20"/>
              </w:rPr>
              <w:t>-</w:t>
            </w:r>
            <w:r w:rsidRPr="00257849">
              <w:rPr>
                <w:sz w:val="20"/>
                <w:szCs w:val="20"/>
              </w:rPr>
              <w:t>разработка проектной, сметной документации, экспертиза</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D5226C">
            <w:pPr>
              <w:rPr>
                <w:sz w:val="20"/>
                <w:szCs w:val="20"/>
              </w:rPr>
            </w:pPr>
            <w:r w:rsidRPr="00257849">
              <w:rPr>
                <w:sz w:val="20"/>
                <w:szCs w:val="20"/>
              </w:rPr>
              <w:t>местный бюджет</w:t>
            </w:r>
          </w:p>
        </w:tc>
        <w:tc>
          <w:tcPr>
            <w:tcW w:w="1134" w:type="dxa"/>
            <w:shd w:val="clear" w:color="auto" w:fill="auto"/>
          </w:tcPr>
          <w:p w:rsidR="00B116EF" w:rsidRPr="00257849" w:rsidRDefault="00BA6D90" w:rsidP="008E38A1">
            <w:pPr>
              <w:jc w:val="center"/>
              <w:rPr>
                <w:i/>
                <w:sz w:val="20"/>
                <w:szCs w:val="20"/>
              </w:rPr>
            </w:pPr>
            <w:r>
              <w:rPr>
                <w:i/>
                <w:sz w:val="20"/>
                <w:szCs w:val="20"/>
              </w:rPr>
              <w:t>130,00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30,0</w:t>
            </w:r>
          </w:p>
        </w:tc>
        <w:tc>
          <w:tcPr>
            <w:tcW w:w="992" w:type="dxa"/>
            <w:shd w:val="clear" w:color="auto" w:fill="auto"/>
          </w:tcPr>
          <w:p w:rsidR="00B116EF" w:rsidRPr="00257849" w:rsidRDefault="00973E57" w:rsidP="008E38A1">
            <w:pPr>
              <w:jc w:val="center"/>
              <w:rPr>
                <w:i/>
                <w:sz w:val="20"/>
                <w:szCs w:val="20"/>
              </w:rPr>
            </w:pPr>
            <w:r>
              <w:rPr>
                <w:i/>
                <w:sz w:val="20"/>
                <w:szCs w:val="20"/>
              </w:rPr>
              <w:t>80,0</w:t>
            </w:r>
          </w:p>
        </w:tc>
        <w:tc>
          <w:tcPr>
            <w:tcW w:w="992" w:type="dxa"/>
            <w:gridSpan w:val="3"/>
            <w:shd w:val="clear" w:color="auto" w:fill="auto"/>
          </w:tcPr>
          <w:p w:rsidR="00B116EF" w:rsidRPr="00257849" w:rsidRDefault="00B116EF" w:rsidP="008E38A1">
            <w:pPr>
              <w:jc w:val="center"/>
              <w:rPr>
                <w:i/>
                <w:sz w:val="20"/>
                <w:szCs w:val="20"/>
              </w:rPr>
            </w:pPr>
            <w:r>
              <w:rPr>
                <w:i/>
                <w:sz w:val="20"/>
                <w:szCs w:val="20"/>
              </w:rPr>
              <w:t>20,0</w:t>
            </w:r>
          </w:p>
        </w:tc>
        <w:tc>
          <w:tcPr>
            <w:tcW w:w="1083"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tcPr>
          <w:p w:rsidR="00B116EF" w:rsidRPr="00257849" w:rsidRDefault="00B116EF" w:rsidP="008E38A1">
            <w:pPr>
              <w:jc w:val="center"/>
              <w:rPr>
                <w:i/>
                <w:sz w:val="20"/>
                <w:szCs w:val="20"/>
              </w:rPr>
            </w:pPr>
            <w:r w:rsidRPr="00257849">
              <w:rPr>
                <w:i/>
                <w:sz w:val="20"/>
                <w:szCs w:val="20"/>
              </w:rPr>
              <w:t>0,0</w:t>
            </w:r>
          </w:p>
        </w:tc>
      </w:tr>
      <w:tr w:rsidR="00BA6D90" w:rsidRPr="00257849" w:rsidTr="00F71E96">
        <w:trPr>
          <w:trHeight w:val="280"/>
        </w:trPr>
        <w:tc>
          <w:tcPr>
            <w:tcW w:w="15684" w:type="dxa"/>
            <w:gridSpan w:val="12"/>
            <w:shd w:val="clear" w:color="auto" w:fill="auto"/>
          </w:tcPr>
          <w:p w:rsidR="00BA6D90" w:rsidRPr="00257849" w:rsidRDefault="00BA6D90" w:rsidP="00BA6D90">
            <w:pPr>
              <w:rPr>
                <w:i/>
                <w:sz w:val="20"/>
                <w:szCs w:val="20"/>
              </w:rPr>
            </w:pPr>
            <w:r>
              <w:rPr>
                <w:sz w:val="20"/>
                <w:szCs w:val="20"/>
              </w:rPr>
              <w:t>Ремонт МУ «ЦДК»</w:t>
            </w:r>
          </w:p>
        </w:tc>
      </w:tr>
      <w:tr w:rsidR="00B16C59" w:rsidRPr="00257849" w:rsidTr="00B16C59">
        <w:trPr>
          <w:trHeight w:val="220"/>
        </w:trPr>
        <w:tc>
          <w:tcPr>
            <w:tcW w:w="5104" w:type="dxa"/>
            <w:vMerge w:val="restart"/>
            <w:shd w:val="clear" w:color="auto" w:fill="auto"/>
          </w:tcPr>
          <w:p w:rsidR="00B16C59" w:rsidRDefault="00B16C59" w:rsidP="00D5226C">
            <w:pPr>
              <w:rPr>
                <w:sz w:val="20"/>
                <w:szCs w:val="20"/>
              </w:rPr>
            </w:pPr>
            <w:r w:rsidRPr="00257849">
              <w:rPr>
                <w:sz w:val="20"/>
                <w:szCs w:val="20"/>
              </w:rPr>
              <w:t>-ремонт первого этажа</w:t>
            </w:r>
          </w:p>
        </w:tc>
        <w:tc>
          <w:tcPr>
            <w:tcW w:w="1985" w:type="dxa"/>
            <w:vMerge w:val="restart"/>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ф</w:t>
            </w:r>
            <w:r w:rsidR="00B16C59">
              <w:rPr>
                <w:sz w:val="20"/>
                <w:szCs w:val="20"/>
              </w:rPr>
              <w:t>едеральный бюджет</w:t>
            </w:r>
          </w:p>
        </w:tc>
        <w:tc>
          <w:tcPr>
            <w:tcW w:w="1134" w:type="dxa"/>
            <w:shd w:val="clear" w:color="auto" w:fill="auto"/>
          </w:tcPr>
          <w:p w:rsidR="00B16C59" w:rsidRDefault="00BA6D90" w:rsidP="008E38A1">
            <w:pPr>
              <w:jc w:val="center"/>
              <w:rPr>
                <w:i/>
                <w:sz w:val="20"/>
                <w:szCs w:val="20"/>
              </w:rPr>
            </w:pPr>
            <w:r>
              <w:rPr>
                <w:i/>
                <w:sz w:val="20"/>
                <w:szCs w:val="20"/>
              </w:rPr>
              <w:t>1826,87</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8E38A1">
            <w:pPr>
              <w:jc w:val="center"/>
              <w:rPr>
                <w:i/>
                <w:sz w:val="20"/>
                <w:szCs w:val="20"/>
              </w:rPr>
            </w:pPr>
            <w:r>
              <w:rPr>
                <w:i/>
                <w:sz w:val="20"/>
                <w:szCs w:val="20"/>
              </w:rPr>
              <w:t>1826,87</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B16C59" w:rsidRPr="00257849" w:rsidTr="00F25532">
        <w:trPr>
          <w:trHeight w:val="227"/>
        </w:trPr>
        <w:tc>
          <w:tcPr>
            <w:tcW w:w="5104" w:type="dxa"/>
            <w:vMerge/>
            <w:shd w:val="clear" w:color="auto" w:fill="auto"/>
          </w:tcPr>
          <w:p w:rsidR="00B16C59" w:rsidRPr="00257849" w:rsidRDefault="00B16C59" w:rsidP="00D5226C">
            <w:pPr>
              <w:rPr>
                <w:sz w:val="20"/>
                <w:szCs w:val="20"/>
              </w:rPr>
            </w:pPr>
          </w:p>
        </w:tc>
        <w:tc>
          <w:tcPr>
            <w:tcW w:w="1985" w:type="dxa"/>
            <w:vMerge/>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о</w:t>
            </w:r>
            <w:r w:rsidR="00B16C59">
              <w:rPr>
                <w:sz w:val="20"/>
                <w:szCs w:val="20"/>
              </w:rPr>
              <w:t xml:space="preserve">бластной </w:t>
            </w:r>
            <w:r w:rsidR="009F64F3">
              <w:rPr>
                <w:sz w:val="20"/>
                <w:szCs w:val="20"/>
              </w:rPr>
              <w:t>бюджет</w:t>
            </w:r>
          </w:p>
        </w:tc>
        <w:tc>
          <w:tcPr>
            <w:tcW w:w="1134" w:type="dxa"/>
            <w:shd w:val="clear" w:color="auto" w:fill="auto"/>
          </w:tcPr>
          <w:p w:rsidR="00B16C59" w:rsidRDefault="00BA6D90" w:rsidP="008E38A1">
            <w:pPr>
              <w:jc w:val="center"/>
              <w:rPr>
                <w:i/>
                <w:sz w:val="20"/>
                <w:szCs w:val="20"/>
              </w:rPr>
            </w:pPr>
            <w:r>
              <w:rPr>
                <w:i/>
                <w:sz w:val="20"/>
                <w:szCs w:val="20"/>
              </w:rPr>
              <w:t>523,80</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BA6D90">
            <w:pPr>
              <w:jc w:val="center"/>
              <w:rPr>
                <w:i/>
                <w:sz w:val="20"/>
                <w:szCs w:val="20"/>
              </w:rPr>
            </w:pPr>
            <w:r>
              <w:rPr>
                <w:i/>
                <w:sz w:val="20"/>
                <w:szCs w:val="20"/>
              </w:rPr>
              <w:t>523,</w:t>
            </w:r>
            <w:r w:rsidR="00BA6D90">
              <w:rPr>
                <w:i/>
                <w:sz w:val="20"/>
                <w:szCs w:val="20"/>
              </w:rPr>
              <w:t>00</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F25532" w:rsidRPr="00257849" w:rsidTr="00F25532">
        <w:trPr>
          <w:trHeight w:val="240"/>
        </w:trPr>
        <w:tc>
          <w:tcPr>
            <w:tcW w:w="5104" w:type="dxa"/>
            <w:shd w:val="clear" w:color="auto" w:fill="auto"/>
          </w:tcPr>
          <w:p w:rsidR="00F25532" w:rsidRDefault="00F25532" w:rsidP="00D5226C">
            <w:pPr>
              <w:rPr>
                <w:sz w:val="20"/>
                <w:szCs w:val="20"/>
              </w:rPr>
            </w:pPr>
            <w:r w:rsidRPr="00257849">
              <w:rPr>
                <w:sz w:val="20"/>
                <w:szCs w:val="20"/>
              </w:rPr>
              <w:t>-ремонт  крыши</w:t>
            </w: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A05A9E" w:rsidP="00D5226C">
            <w:pPr>
              <w:rPr>
                <w:sz w:val="20"/>
                <w:szCs w:val="20"/>
              </w:rPr>
            </w:pPr>
            <w:r>
              <w:rPr>
                <w:sz w:val="20"/>
                <w:szCs w:val="20"/>
              </w:rPr>
              <w:t xml:space="preserve">областной бюджет </w:t>
            </w:r>
          </w:p>
        </w:tc>
        <w:tc>
          <w:tcPr>
            <w:tcW w:w="1134" w:type="dxa"/>
            <w:shd w:val="clear" w:color="auto" w:fill="auto"/>
          </w:tcPr>
          <w:p w:rsidR="00F25532" w:rsidRDefault="00BA6D90" w:rsidP="008E38A1">
            <w:pPr>
              <w:jc w:val="center"/>
              <w:rPr>
                <w:i/>
                <w:sz w:val="20"/>
                <w:szCs w:val="20"/>
              </w:rPr>
            </w:pPr>
            <w:r>
              <w:rPr>
                <w:i/>
                <w:sz w:val="20"/>
                <w:szCs w:val="20"/>
              </w:rPr>
              <w:t>8</w:t>
            </w:r>
            <w:r w:rsidR="00A05A9E">
              <w:rPr>
                <w:i/>
                <w:sz w:val="20"/>
                <w:szCs w:val="20"/>
              </w:rPr>
              <w:t>76,74</w:t>
            </w:r>
          </w:p>
        </w:tc>
        <w:tc>
          <w:tcPr>
            <w:tcW w:w="1134" w:type="dxa"/>
            <w:shd w:val="clear" w:color="auto" w:fill="auto"/>
          </w:tcPr>
          <w:p w:rsidR="00F25532" w:rsidRDefault="00A11D05" w:rsidP="00B20540">
            <w:pPr>
              <w:jc w:val="center"/>
              <w:rPr>
                <w:i/>
                <w:sz w:val="20"/>
                <w:szCs w:val="20"/>
              </w:rPr>
            </w:pPr>
            <w:r>
              <w:rPr>
                <w:i/>
                <w:sz w:val="20"/>
                <w:szCs w:val="20"/>
              </w:rPr>
              <w:t>0</w:t>
            </w:r>
            <w:r w:rsidR="00BA6D90">
              <w:rPr>
                <w:i/>
                <w:sz w:val="20"/>
                <w:szCs w:val="20"/>
              </w:rPr>
              <w:t>,0</w:t>
            </w:r>
          </w:p>
        </w:tc>
        <w:tc>
          <w:tcPr>
            <w:tcW w:w="992" w:type="dxa"/>
            <w:shd w:val="clear" w:color="auto" w:fill="auto"/>
          </w:tcPr>
          <w:p w:rsidR="00F25532" w:rsidRDefault="00A05A9E" w:rsidP="008E38A1">
            <w:pPr>
              <w:jc w:val="center"/>
              <w:rPr>
                <w:i/>
                <w:sz w:val="20"/>
                <w:szCs w:val="20"/>
              </w:rPr>
            </w:pPr>
            <w:r>
              <w:rPr>
                <w:i/>
                <w:sz w:val="20"/>
                <w:szCs w:val="20"/>
              </w:rPr>
              <w:t>776,74</w:t>
            </w:r>
          </w:p>
        </w:tc>
        <w:tc>
          <w:tcPr>
            <w:tcW w:w="992" w:type="dxa"/>
            <w:gridSpan w:val="3"/>
            <w:shd w:val="clear" w:color="auto" w:fill="auto"/>
          </w:tcPr>
          <w:p w:rsidR="00F25532" w:rsidRDefault="00A05A9E" w:rsidP="008E38A1">
            <w:pPr>
              <w:jc w:val="center"/>
              <w:rPr>
                <w:i/>
                <w:sz w:val="20"/>
                <w:szCs w:val="20"/>
              </w:rPr>
            </w:pPr>
            <w:r>
              <w:rPr>
                <w:i/>
                <w:sz w:val="20"/>
                <w:szCs w:val="20"/>
              </w:rPr>
              <w:t>0,0</w:t>
            </w:r>
          </w:p>
        </w:tc>
        <w:tc>
          <w:tcPr>
            <w:tcW w:w="1083" w:type="dxa"/>
            <w:shd w:val="clear" w:color="auto" w:fill="auto"/>
          </w:tcPr>
          <w:p w:rsidR="00F25532" w:rsidRDefault="00A05A9E" w:rsidP="008E38A1">
            <w:pPr>
              <w:jc w:val="center"/>
              <w:rPr>
                <w:i/>
                <w:sz w:val="20"/>
                <w:szCs w:val="20"/>
              </w:rPr>
            </w:pPr>
            <w:r>
              <w:rPr>
                <w:i/>
                <w:sz w:val="20"/>
                <w:szCs w:val="20"/>
              </w:rPr>
              <w:t>0,0</w:t>
            </w:r>
          </w:p>
        </w:tc>
        <w:tc>
          <w:tcPr>
            <w:tcW w:w="992" w:type="dxa"/>
          </w:tcPr>
          <w:p w:rsidR="00F25532" w:rsidRDefault="00A05A9E" w:rsidP="008E38A1">
            <w:pPr>
              <w:jc w:val="center"/>
              <w:rPr>
                <w:i/>
                <w:sz w:val="20"/>
                <w:szCs w:val="20"/>
              </w:rPr>
            </w:pPr>
            <w:r>
              <w:rPr>
                <w:i/>
                <w:sz w:val="20"/>
                <w:szCs w:val="20"/>
              </w:rPr>
              <w:t>0,0</w:t>
            </w:r>
          </w:p>
        </w:tc>
      </w:tr>
      <w:tr w:rsidR="00F25532" w:rsidRPr="00257849" w:rsidTr="00156757">
        <w:trPr>
          <w:trHeight w:val="1080"/>
        </w:trPr>
        <w:tc>
          <w:tcPr>
            <w:tcW w:w="5104" w:type="dxa"/>
            <w:shd w:val="clear" w:color="auto" w:fill="auto"/>
          </w:tcPr>
          <w:p w:rsidR="00F25532" w:rsidRPr="00257849" w:rsidRDefault="00F25532" w:rsidP="00D5226C">
            <w:pPr>
              <w:rPr>
                <w:sz w:val="20"/>
                <w:szCs w:val="20"/>
              </w:rPr>
            </w:pPr>
            <w:r>
              <w:rPr>
                <w:sz w:val="20"/>
                <w:szCs w:val="20"/>
              </w:rPr>
              <w:t>-ремонт фасада</w:t>
            </w:r>
          </w:p>
          <w:p w:rsidR="00F25532" w:rsidRPr="00257849" w:rsidRDefault="00F25532" w:rsidP="00D5226C">
            <w:pPr>
              <w:rPr>
                <w:sz w:val="20"/>
                <w:szCs w:val="20"/>
              </w:rPr>
            </w:pPr>
          </w:p>
          <w:p w:rsidR="00F25532" w:rsidRPr="00257849" w:rsidRDefault="00F25532" w:rsidP="00D5226C">
            <w:pPr>
              <w:rPr>
                <w:sz w:val="20"/>
                <w:szCs w:val="20"/>
              </w:rPr>
            </w:pPr>
          </w:p>
          <w:p w:rsidR="00F25532" w:rsidRPr="00257849" w:rsidRDefault="00F25532" w:rsidP="00D5226C">
            <w:pPr>
              <w:rPr>
                <w:sz w:val="20"/>
                <w:szCs w:val="20"/>
              </w:rPr>
            </w:pPr>
          </w:p>
          <w:p w:rsidR="00F25532" w:rsidRDefault="00F25532" w:rsidP="00D5226C">
            <w:pPr>
              <w:rPr>
                <w:sz w:val="20"/>
                <w:szCs w:val="20"/>
              </w:rPr>
            </w:pP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F25532" w:rsidP="00D5226C">
            <w:pPr>
              <w:rPr>
                <w:sz w:val="20"/>
                <w:szCs w:val="20"/>
              </w:rPr>
            </w:pPr>
            <w:r>
              <w:rPr>
                <w:sz w:val="20"/>
                <w:szCs w:val="20"/>
              </w:rPr>
              <w:t>местный бюджет</w:t>
            </w:r>
          </w:p>
        </w:tc>
        <w:tc>
          <w:tcPr>
            <w:tcW w:w="1134" w:type="dxa"/>
            <w:shd w:val="clear" w:color="auto" w:fill="auto"/>
          </w:tcPr>
          <w:p w:rsidR="00F25532" w:rsidRDefault="00F25532" w:rsidP="008E38A1">
            <w:pPr>
              <w:jc w:val="center"/>
              <w:rPr>
                <w:i/>
                <w:sz w:val="20"/>
                <w:szCs w:val="20"/>
              </w:rPr>
            </w:pPr>
            <w:r>
              <w:rPr>
                <w:i/>
                <w:sz w:val="20"/>
                <w:szCs w:val="20"/>
              </w:rPr>
              <w:t>162,1</w:t>
            </w:r>
          </w:p>
        </w:tc>
        <w:tc>
          <w:tcPr>
            <w:tcW w:w="1134" w:type="dxa"/>
            <w:shd w:val="clear" w:color="auto" w:fill="auto"/>
          </w:tcPr>
          <w:p w:rsidR="00F25532" w:rsidRDefault="00F25532" w:rsidP="00B20540">
            <w:pPr>
              <w:jc w:val="center"/>
              <w:rPr>
                <w:i/>
                <w:sz w:val="20"/>
                <w:szCs w:val="20"/>
              </w:rPr>
            </w:pPr>
            <w:r>
              <w:rPr>
                <w:i/>
                <w:sz w:val="20"/>
                <w:szCs w:val="20"/>
              </w:rPr>
              <w:t>0,0</w:t>
            </w:r>
          </w:p>
        </w:tc>
        <w:tc>
          <w:tcPr>
            <w:tcW w:w="992" w:type="dxa"/>
            <w:shd w:val="clear" w:color="auto" w:fill="auto"/>
          </w:tcPr>
          <w:p w:rsidR="00F25532" w:rsidRDefault="00F25532" w:rsidP="008E38A1">
            <w:pPr>
              <w:jc w:val="center"/>
              <w:rPr>
                <w:i/>
                <w:sz w:val="20"/>
                <w:szCs w:val="20"/>
              </w:rPr>
            </w:pPr>
            <w:r>
              <w:rPr>
                <w:i/>
                <w:sz w:val="20"/>
                <w:szCs w:val="20"/>
              </w:rPr>
              <w:t>0,0</w:t>
            </w:r>
          </w:p>
        </w:tc>
        <w:tc>
          <w:tcPr>
            <w:tcW w:w="992" w:type="dxa"/>
            <w:gridSpan w:val="3"/>
            <w:shd w:val="clear" w:color="auto" w:fill="auto"/>
          </w:tcPr>
          <w:p w:rsidR="00F25532" w:rsidRDefault="00F25532" w:rsidP="008E38A1">
            <w:pPr>
              <w:jc w:val="center"/>
              <w:rPr>
                <w:i/>
                <w:sz w:val="20"/>
                <w:szCs w:val="20"/>
              </w:rPr>
            </w:pPr>
            <w:r>
              <w:rPr>
                <w:i/>
                <w:sz w:val="20"/>
                <w:szCs w:val="20"/>
              </w:rPr>
              <w:t>162,1</w:t>
            </w:r>
          </w:p>
        </w:tc>
        <w:tc>
          <w:tcPr>
            <w:tcW w:w="1083" w:type="dxa"/>
            <w:shd w:val="clear" w:color="auto" w:fill="auto"/>
          </w:tcPr>
          <w:p w:rsidR="00F25532" w:rsidRDefault="00F25532" w:rsidP="008E38A1">
            <w:pPr>
              <w:jc w:val="center"/>
              <w:rPr>
                <w:i/>
                <w:sz w:val="20"/>
                <w:szCs w:val="20"/>
              </w:rPr>
            </w:pPr>
            <w:r>
              <w:rPr>
                <w:i/>
                <w:sz w:val="20"/>
                <w:szCs w:val="20"/>
              </w:rPr>
              <w:t>0,0</w:t>
            </w:r>
          </w:p>
        </w:tc>
        <w:tc>
          <w:tcPr>
            <w:tcW w:w="992" w:type="dxa"/>
          </w:tcPr>
          <w:p w:rsidR="00F25532" w:rsidRDefault="00F25532" w:rsidP="008E38A1">
            <w:pPr>
              <w:jc w:val="center"/>
              <w:rPr>
                <w:i/>
                <w:sz w:val="20"/>
                <w:szCs w:val="20"/>
              </w:rPr>
            </w:pPr>
            <w:r>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t xml:space="preserve">Обеспечение доступной среды жизнедеятельности </w:t>
            </w:r>
            <w:r w:rsidRPr="00257849">
              <w:rPr>
                <w:b/>
                <w:sz w:val="20"/>
                <w:szCs w:val="20"/>
              </w:rPr>
              <w:lastRenderedPageBreak/>
              <w:t>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80513A" w:rsidP="00533680">
            <w:pPr>
              <w:jc w:val="center"/>
              <w:rPr>
                <w:b/>
                <w:sz w:val="20"/>
                <w:szCs w:val="20"/>
              </w:rPr>
            </w:pPr>
            <w:r w:rsidRPr="0080513A">
              <w:rPr>
                <w:b/>
                <w:color w:val="FF0000"/>
                <w:sz w:val="20"/>
                <w:szCs w:val="20"/>
              </w:rPr>
              <w:t>23620,3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80513A" w:rsidP="00533680">
            <w:pPr>
              <w:jc w:val="center"/>
              <w:rPr>
                <w:b/>
                <w:sz w:val="20"/>
                <w:szCs w:val="20"/>
              </w:rPr>
            </w:pPr>
            <w:r w:rsidRPr="0080513A">
              <w:rPr>
                <w:b/>
                <w:color w:val="FF0000"/>
                <w:sz w:val="20"/>
                <w:szCs w:val="20"/>
              </w:rPr>
              <w:t>5193,0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E61BCB" w:rsidP="00FB0FB4">
            <w:pPr>
              <w:jc w:val="center"/>
              <w:rPr>
                <w:b/>
                <w:sz w:val="20"/>
                <w:szCs w:val="20"/>
              </w:rPr>
            </w:pPr>
            <w:r>
              <w:rPr>
                <w:b/>
                <w:color w:val="FF0000"/>
                <w:sz w:val="20"/>
                <w:szCs w:val="20"/>
              </w:rPr>
              <w:t>7804,</w:t>
            </w:r>
            <w:r w:rsidR="00FB0FB4">
              <w:rPr>
                <w:b/>
                <w:color w:val="FF0000"/>
                <w:sz w:val="20"/>
                <w:szCs w:val="20"/>
              </w:rPr>
              <w:t>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E61BCB" w:rsidP="00FB0FB4">
            <w:pPr>
              <w:jc w:val="center"/>
              <w:rPr>
                <w:b/>
                <w:sz w:val="20"/>
                <w:szCs w:val="20"/>
              </w:rPr>
            </w:pPr>
            <w:r>
              <w:rPr>
                <w:b/>
                <w:color w:val="FF0000"/>
                <w:sz w:val="20"/>
                <w:szCs w:val="20"/>
              </w:rPr>
              <w:t>140,</w:t>
            </w:r>
            <w:r w:rsidR="00FB0FB4">
              <w:rPr>
                <w:b/>
                <w:color w:val="FF0000"/>
                <w:sz w:val="20"/>
                <w:szCs w:val="20"/>
              </w:rPr>
              <w:t>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657A19" w:rsidP="00D50139">
            <w:pPr>
              <w:jc w:val="center"/>
              <w:rPr>
                <w:b/>
                <w:color w:val="FF0000"/>
                <w:sz w:val="20"/>
                <w:szCs w:val="20"/>
              </w:rPr>
            </w:pPr>
            <w:r>
              <w:rPr>
                <w:b/>
                <w:color w:val="FF0000"/>
                <w:sz w:val="20"/>
                <w:szCs w:val="20"/>
              </w:rPr>
              <w:t>4414,8</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657A19" w:rsidP="00D50139">
            <w:pPr>
              <w:jc w:val="center"/>
              <w:rPr>
                <w:b/>
                <w:color w:val="FF0000"/>
                <w:sz w:val="20"/>
                <w:szCs w:val="20"/>
              </w:rPr>
            </w:pPr>
            <w:r>
              <w:rPr>
                <w:b/>
                <w:color w:val="FF0000"/>
                <w:sz w:val="20"/>
                <w:szCs w:val="20"/>
              </w:rPr>
              <w:t>2800,4</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25F5D" w:rsidRDefault="00B80F53" w:rsidP="00D50139">
            <w:pPr>
              <w:jc w:val="center"/>
              <w:rPr>
                <w:b/>
                <w:color w:val="FF0000"/>
                <w:sz w:val="20"/>
                <w:szCs w:val="20"/>
              </w:rPr>
            </w:pPr>
            <w:r>
              <w:rPr>
                <w:b/>
                <w:color w:val="FF0000"/>
                <w:sz w:val="20"/>
                <w:szCs w:val="20"/>
              </w:rPr>
              <w:t>1156,4</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D25F5D" w:rsidRDefault="00B80F53" w:rsidP="00D50139">
            <w:pPr>
              <w:jc w:val="center"/>
              <w:rPr>
                <w:b/>
                <w:color w:val="FF0000"/>
                <w:sz w:val="20"/>
                <w:szCs w:val="20"/>
              </w:rPr>
            </w:pPr>
            <w:r>
              <w:rPr>
                <w:b/>
                <w:color w:val="FF0000"/>
                <w:sz w:val="20"/>
                <w:szCs w:val="20"/>
              </w:rPr>
              <w:t>553,8</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631A5F" w:rsidP="00D50139">
            <w:pPr>
              <w:jc w:val="center"/>
              <w:rPr>
                <w:sz w:val="20"/>
                <w:szCs w:val="20"/>
              </w:rPr>
            </w:pPr>
            <w:r>
              <w:rPr>
                <w:sz w:val="20"/>
                <w:szCs w:val="20"/>
              </w:rPr>
              <w:t>178,0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60596" w:rsidP="00D50139">
            <w:pPr>
              <w:jc w:val="center"/>
              <w:rPr>
                <w:i/>
                <w:sz w:val="20"/>
                <w:szCs w:val="20"/>
              </w:rPr>
            </w:pPr>
            <w:r w:rsidRPr="00631A5F">
              <w:rPr>
                <w:i/>
                <w:sz w:val="20"/>
                <w:szCs w:val="20"/>
              </w:rPr>
              <w:t>98,0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F47472" w:rsidRDefault="00F47472" w:rsidP="00F10476">
            <w:pPr>
              <w:rPr>
                <w:b/>
                <w:bCs/>
                <w:sz w:val="20"/>
                <w:szCs w:val="20"/>
                <w:u w:val="single"/>
              </w:rPr>
            </w:pPr>
            <w:r>
              <w:rPr>
                <w:b/>
                <w:bCs/>
                <w:sz w:val="20"/>
                <w:szCs w:val="20"/>
                <w:u w:val="single"/>
              </w:rPr>
              <w:t>Реализация регион</w:t>
            </w:r>
            <w:r w:rsidR="00D431FE">
              <w:rPr>
                <w:b/>
                <w:bCs/>
                <w:sz w:val="20"/>
                <w:szCs w:val="20"/>
                <w:u w:val="single"/>
              </w:rPr>
              <w:t xml:space="preserve">ального </w:t>
            </w:r>
            <w:r>
              <w:rPr>
                <w:b/>
                <w:bCs/>
                <w:sz w:val="20"/>
                <w:szCs w:val="20"/>
                <w:u w:val="single"/>
              </w:rPr>
              <w:t>проект</w:t>
            </w:r>
            <w:proofErr w:type="gramStart"/>
            <w:r w:rsidR="00D431FE">
              <w:rPr>
                <w:b/>
                <w:bCs/>
                <w:sz w:val="20"/>
                <w:szCs w:val="20"/>
                <w:u w:val="single"/>
              </w:rPr>
              <w:t>а(</w:t>
            </w:r>
            <w:proofErr w:type="gramEnd"/>
            <w:r w:rsidR="00D431FE">
              <w:rPr>
                <w:b/>
                <w:bCs/>
                <w:sz w:val="20"/>
                <w:szCs w:val="20"/>
                <w:u w:val="single"/>
              </w:rPr>
              <w:t>программы)</w:t>
            </w:r>
            <w:r>
              <w:rPr>
                <w:b/>
                <w:bCs/>
                <w:sz w:val="20"/>
                <w:szCs w:val="20"/>
                <w:u w:val="single"/>
              </w:rPr>
              <w:t xml:space="preserve"> в целях </w:t>
            </w:r>
            <w:r w:rsidR="00B116EF">
              <w:rPr>
                <w:b/>
                <w:bCs/>
                <w:sz w:val="20"/>
                <w:szCs w:val="20"/>
                <w:u w:val="single"/>
              </w:rPr>
              <w:t>выполнения федерального проекта «Культурная среда»</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4F2118" w:rsidP="00015FEC">
            <w:pPr>
              <w:jc w:val="center"/>
              <w:rPr>
                <w:b/>
                <w:color w:val="FF0000"/>
                <w:sz w:val="20"/>
                <w:szCs w:val="20"/>
              </w:rPr>
            </w:pPr>
            <w:r>
              <w:rPr>
                <w:b/>
                <w:color w:val="FF0000"/>
                <w:sz w:val="20"/>
                <w:szCs w:val="20"/>
              </w:rPr>
              <w:t>42226,0</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4F2118" w:rsidP="00E55F06">
            <w:pPr>
              <w:jc w:val="center"/>
              <w:rPr>
                <w:b/>
                <w:color w:val="FF0000"/>
                <w:sz w:val="20"/>
                <w:szCs w:val="20"/>
              </w:rPr>
            </w:pPr>
            <w:r>
              <w:rPr>
                <w:b/>
                <w:color w:val="FF0000"/>
                <w:sz w:val="20"/>
                <w:szCs w:val="20"/>
              </w:rPr>
              <w:t>10215,9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4F2118" w:rsidP="00212E42">
            <w:pPr>
              <w:jc w:val="center"/>
              <w:rPr>
                <w:b/>
                <w:color w:val="FF0000"/>
                <w:sz w:val="20"/>
                <w:szCs w:val="20"/>
              </w:rPr>
            </w:pPr>
            <w:r>
              <w:rPr>
                <w:b/>
                <w:color w:val="FF0000"/>
                <w:sz w:val="20"/>
                <w:szCs w:val="20"/>
              </w:rPr>
              <w:t>88145,</w:t>
            </w:r>
            <w:r w:rsidR="00212E42">
              <w:rPr>
                <w:b/>
                <w:color w:val="FF0000"/>
                <w:sz w:val="20"/>
                <w:szCs w:val="20"/>
              </w:rPr>
              <w:t>8</w:t>
            </w:r>
          </w:p>
        </w:tc>
        <w:tc>
          <w:tcPr>
            <w:tcW w:w="1134" w:type="dxa"/>
            <w:shd w:val="clear" w:color="auto" w:fill="auto"/>
          </w:tcPr>
          <w:p w:rsidR="00B20540" w:rsidRPr="00257849" w:rsidRDefault="00B20540" w:rsidP="00212E42">
            <w:pPr>
              <w:jc w:val="center"/>
              <w:rPr>
                <w:b/>
                <w:sz w:val="20"/>
                <w:szCs w:val="20"/>
              </w:rPr>
            </w:pPr>
            <w:r w:rsidRPr="00257849">
              <w:rPr>
                <w:b/>
                <w:sz w:val="20"/>
                <w:szCs w:val="20"/>
              </w:rPr>
              <w:t>24765,</w:t>
            </w:r>
            <w:r w:rsidR="00212E42">
              <w:rPr>
                <w:b/>
                <w:sz w:val="20"/>
                <w:szCs w:val="20"/>
              </w:rPr>
              <w:t>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C208EA" w:rsidP="003012CB">
            <w:pPr>
              <w:jc w:val="center"/>
              <w:rPr>
                <w:b/>
                <w:color w:val="FF0000"/>
                <w:sz w:val="20"/>
                <w:szCs w:val="20"/>
              </w:rPr>
            </w:pPr>
            <w:r>
              <w:rPr>
                <w:b/>
                <w:color w:val="FF0000"/>
                <w:sz w:val="20"/>
                <w:szCs w:val="20"/>
              </w:rPr>
              <w:t>26084,</w:t>
            </w:r>
            <w:r w:rsidR="003012CB">
              <w:rPr>
                <w:b/>
                <w:color w:val="FF0000"/>
                <w:sz w:val="20"/>
                <w:szCs w:val="20"/>
              </w:rPr>
              <w:t>6</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613DAC" w:rsidP="00533680">
            <w:pPr>
              <w:jc w:val="center"/>
              <w:rPr>
                <w:b/>
                <w:sz w:val="20"/>
                <w:szCs w:val="20"/>
              </w:rPr>
            </w:pPr>
            <w:r w:rsidRPr="00613DAC">
              <w:rPr>
                <w:b/>
                <w:color w:val="FF0000"/>
                <w:sz w:val="20"/>
                <w:szCs w:val="20"/>
              </w:rPr>
              <w:t>3,9</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613DAC" w:rsidP="00533680">
            <w:pPr>
              <w:jc w:val="center"/>
              <w:rPr>
                <w:b/>
                <w:sz w:val="20"/>
                <w:szCs w:val="20"/>
              </w:rPr>
            </w:pPr>
            <w:r w:rsidRPr="00613DAC">
              <w:rPr>
                <w:b/>
                <w:color w:val="FF0000"/>
                <w:sz w:val="20"/>
                <w:szCs w:val="20"/>
              </w:rPr>
              <w:t>1,3</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473302" w:rsidP="00533680">
            <w:pPr>
              <w:jc w:val="center"/>
              <w:rPr>
                <w:b/>
                <w:color w:val="FF0000"/>
                <w:sz w:val="20"/>
                <w:szCs w:val="20"/>
              </w:rPr>
            </w:pPr>
            <w:r>
              <w:rPr>
                <w:b/>
                <w:color w:val="FF0000"/>
                <w:sz w:val="20"/>
                <w:szCs w:val="20"/>
              </w:rPr>
              <w:t>140256,6</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3D31DF" w:rsidP="00533680">
            <w:pPr>
              <w:jc w:val="center"/>
              <w:rPr>
                <w:b/>
                <w:color w:val="FF0000"/>
                <w:sz w:val="20"/>
                <w:szCs w:val="20"/>
              </w:rPr>
            </w:pPr>
            <w:r>
              <w:rPr>
                <w:b/>
                <w:color w:val="FF0000"/>
                <w:sz w:val="20"/>
                <w:szCs w:val="20"/>
              </w:rPr>
              <w:t>43317,7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D606C6" w:rsidP="00533680">
            <w:pPr>
              <w:jc w:val="center"/>
              <w:rPr>
                <w:b/>
                <w:sz w:val="20"/>
                <w:szCs w:val="20"/>
              </w:rPr>
            </w:pPr>
            <w:r>
              <w:rPr>
                <w:b/>
                <w:color w:val="FF0000"/>
                <w:sz w:val="20"/>
                <w:szCs w:val="20"/>
              </w:rPr>
              <w:t>2583,8</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D606C6" w:rsidP="00533680">
            <w:pPr>
              <w:jc w:val="center"/>
              <w:rPr>
                <w:b/>
                <w:sz w:val="20"/>
                <w:szCs w:val="20"/>
              </w:rPr>
            </w:pPr>
            <w:r w:rsidRPr="00D606C6">
              <w:rPr>
                <w:b/>
                <w:color w:val="FF0000"/>
                <w:sz w:val="20"/>
                <w:szCs w:val="20"/>
              </w:rPr>
              <w:t>1288,5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D606C6" w:rsidP="008E38A1">
            <w:pPr>
              <w:jc w:val="center"/>
              <w:rPr>
                <w:b/>
                <w:sz w:val="20"/>
                <w:szCs w:val="20"/>
              </w:rPr>
            </w:pPr>
            <w:r>
              <w:rPr>
                <w:b/>
                <w:color w:val="FF0000"/>
                <w:sz w:val="20"/>
                <w:szCs w:val="20"/>
              </w:rPr>
              <w:t>2677,1</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D606C6" w:rsidP="008E38A1">
            <w:pPr>
              <w:jc w:val="center"/>
              <w:rPr>
                <w:b/>
                <w:sz w:val="20"/>
                <w:szCs w:val="20"/>
              </w:rPr>
            </w:pPr>
            <w:r w:rsidRPr="00D606C6">
              <w:rPr>
                <w:b/>
                <w:color w:val="FF0000"/>
                <w:sz w:val="20"/>
                <w:szCs w:val="20"/>
              </w:rPr>
              <w:t>1288,5</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2</w:t>
            </w:r>
            <w:r w:rsidR="000B17C1">
              <w:rPr>
                <w:b/>
                <w:color w:val="FF0000"/>
                <w:sz w:val="20"/>
                <w:szCs w:val="20"/>
              </w:rPr>
              <w:t>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1</w:t>
            </w:r>
            <w:r w:rsidR="000B17C1">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842B09" w:rsidP="00533680">
            <w:pPr>
              <w:jc w:val="center"/>
              <w:rPr>
                <w:b/>
                <w:color w:val="FF0000"/>
                <w:sz w:val="20"/>
                <w:szCs w:val="20"/>
              </w:rPr>
            </w:pPr>
            <w:r>
              <w:rPr>
                <w:b/>
                <w:color w:val="FF0000"/>
                <w:sz w:val="20"/>
                <w:szCs w:val="20"/>
              </w:rPr>
              <w:t>75031,4</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842B09" w:rsidP="00533680">
            <w:pPr>
              <w:jc w:val="center"/>
              <w:rPr>
                <w:b/>
                <w:color w:val="FF0000"/>
                <w:sz w:val="20"/>
                <w:szCs w:val="20"/>
              </w:rPr>
            </w:pPr>
            <w:r>
              <w:rPr>
                <w:b/>
                <w:color w:val="FF0000"/>
                <w:sz w:val="20"/>
                <w:szCs w:val="20"/>
              </w:rPr>
              <w:t>16761,4</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2B2356">
        <w:trPr>
          <w:trHeight w:val="3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C408AA" w:rsidP="00380E41">
            <w:pPr>
              <w:jc w:val="center"/>
              <w:rPr>
                <w:b/>
                <w:color w:val="FF0000"/>
                <w:sz w:val="20"/>
                <w:szCs w:val="20"/>
              </w:rPr>
            </w:pPr>
            <w:r>
              <w:rPr>
                <w:b/>
                <w:color w:val="FF0000"/>
                <w:sz w:val="20"/>
                <w:szCs w:val="20"/>
              </w:rPr>
              <w:t>146475,6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842B09" w:rsidP="00533680">
            <w:pPr>
              <w:jc w:val="center"/>
              <w:rPr>
                <w:b/>
                <w:color w:val="FF0000"/>
                <w:sz w:val="20"/>
                <w:szCs w:val="20"/>
              </w:rPr>
            </w:pPr>
            <w:r>
              <w:rPr>
                <w:b/>
                <w:color w:val="FF0000"/>
                <w:sz w:val="20"/>
                <w:szCs w:val="20"/>
              </w:rPr>
              <w:t>43397,2</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842B09" w:rsidP="00533680">
            <w:pPr>
              <w:jc w:val="center"/>
              <w:rPr>
                <w:b/>
                <w:sz w:val="20"/>
                <w:szCs w:val="20"/>
              </w:rPr>
            </w:pPr>
            <w:r w:rsidRPr="00842B09">
              <w:rPr>
                <w:b/>
                <w:color w:val="FF0000"/>
                <w:sz w:val="20"/>
                <w:szCs w:val="20"/>
              </w:rPr>
              <w:t>11,7</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842B09" w:rsidP="00533680">
            <w:pPr>
              <w:jc w:val="center"/>
              <w:rPr>
                <w:b/>
                <w:sz w:val="20"/>
                <w:szCs w:val="20"/>
              </w:rPr>
            </w:pPr>
            <w:r w:rsidRPr="00842B09">
              <w:rPr>
                <w:b/>
                <w:color w:val="FF0000"/>
                <w:sz w:val="20"/>
                <w:szCs w:val="20"/>
              </w:rPr>
              <w:t>3,9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F63020" w:rsidP="00380E41">
            <w:pPr>
              <w:jc w:val="center"/>
              <w:rPr>
                <w:b/>
                <w:color w:val="FF0000"/>
                <w:sz w:val="20"/>
                <w:szCs w:val="20"/>
              </w:rPr>
            </w:pPr>
            <w:r>
              <w:rPr>
                <w:b/>
                <w:color w:val="FF0000"/>
                <w:sz w:val="20"/>
                <w:szCs w:val="20"/>
              </w:rPr>
              <w:t>241858,9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F63020" w:rsidP="00533680">
            <w:pPr>
              <w:jc w:val="center"/>
              <w:rPr>
                <w:b/>
                <w:color w:val="FF0000"/>
                <w:sz w:val="20"/>
                <w:szCs w:val="20"/>
              </w:rPr>
            </w:pPr>
            <w:r>
              <w:rPr>
                <w:b/>
                <w:color w:val="FF0000"/>
                <w:sz w:val="20"/>
                <w:szCs w:val="20"/>
              </w:rPr>
              <w:t>77317,3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Ивантеевского муниципального района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8B689F" w:rsidRDefault="008B689F">
      <w:pPr>
        <w:rPr>
          <w:color w:val="000000" w:themeColor="text1"/>
        </w:rPr>
      </w:pPr>
    </w:p>
    <w:p w:rsidR="00FD7745" w:rsidRDefault="00FD7745">
      <w:pPr>
        <w:rPr>
          <w:color w:val="000000" w:themeColor="text1"/>
        </w:rPr>
      </w:pPr>
    </w:p>
    <w:p w:rsidR="00E607F0" w:rsidRDefault="00E607F0">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B6FA8" w:rsidRDefault="00FB6FA8">
      <w:pPr>
        <w:rPr>
          <w:color w:val="000000" w:themeColor="text1"/>
        </w:rPr>
      </w:pPr>
    </w:p>
    <w:p w:rsidR="00FD1CA2" w:rsidRDefault="00FD1CA2" w:rsidP="008B689F">
      <w:pPr>
        <w:widowControl w:val="0"/>
        <w:autoSpaceDE w:val="0"/>
        <w:autoSpaceDN w:val="0"/>
        <w:adjustRightInd w:val="0"/>
        <w:ind w:firstLine="698"/>
        <w:jc w:val="right"/>
        <w:rPr>
          <w:b/>
          <w:bCs/>
          <w:color w:val="26282F"/>
          <w:sz w:val="26"/>
          <w:szCs w:val="26"/>
        </w:rPr>
      </w:pPr>
    </w:p>
    <w:p w:rsidR="00FD1CA2" w:rsidRDefault="00FD1CA2" w:rsidP="008B689F">
      <w:pPr>
        <w:widowControl w:val="0"/>
        <w:autoSpaceDE w:val="0"/>
        <w:autoSpaceDN w:val="0"/>
        <w:adjustRightInd w:val="0"/>
        <w:ind w:firstLine="698"/>
        <w:jc w:val="right"/>
        <w:rPr>
          <w:b/>
          <w:bCs/>
          <w:color w:val="26282F"/>
          <w:sz w:val="26"/>
          <w:szCs w:val="26"/>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E607F0">
        <w:trPr>
          <w:trHeight w:val="1712"/>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sidR="00E607F0">
              <w:rPr>
                <w:sz w:val="18"/>
                <w:szCs w:val="18"/>
              </w:rPr>
              <w:t>тв</w:t>
            </w:r>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Затраты на содержание имущества </w:t>
            </w:r>
            <w:r w:rsidRPr="008B689F">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r w:rsidR="00E607F0" w:rsidRPr="008B689F">
              <w:rPr>
                <w:b/>
                <w:sz w:val="18"/>
                <w:szCs w:val="18"/>
              </w:rPr>
              <w:t>кинофильмов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r w:rsidR="00E607F0" w:rsidRPr="008B689F">
              <w:rPr>
                <w:b/>
                <w:sz w:val="18"/>
                <w:szCs w:val="18"/>
              </w:rPr>
              <w:t>самодеятельного</w:t>
            </w:r>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 xml:space="preserve">Затраты на содержание имущества </w:t>
            </w:r>
            <w:r w:rsidRPr="00257849">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EFF"/>
    <w:rsid w:val="0000108A"/>
    <w:rsid w:val="00001499"/>
    <w:rsid w:val="00006059"/>
    <w:rsid w:val="00007CF6"/>
    <w:rsid w:val="00011424"/>
    <w:rsid w:val="00012161"/>
    <w:rsid w:val="00012B01"/>
    <w:rsid w:val="0001493E"/>
    <w:rsid w:val="00015FEC"/>
    <w:rsid w:val="00017485"/>
    <w:rsid w:val="00021E60"/>
    <w:rsid w:val="00024327"/>
    <w:rsid w:val="000246DE"/>
    <w:rsid w:val="000248DB"/>
    <w:rsid w:val="00024A65"/>
    <w:rsid w:val="00025D80"/>
    <w:rsid w:val="000266DB"/>
    <w:rsid w:val="00026CE2"/>
    <w:rsid w:val="00032F32"/>
    <w:rsid w:val="00034921"/>
    <w:rsid w:val="00045FA5"/>
    <w:rsid w:val="00046496"/>
    <w:rsid w:val="00046A87"/>
    <w:rsid w:val="00050F8A"/>
    <w:rsid w:val="00052954"/>
    <w:rsid w:val="00053451"/>
    <w:rsid w:val="00053A2D"/>
    <w:rsid w:val="0005408C"/>
    <w:rsid w:val="00056805"/>
    <w:rsid w:val="00061923"/>
    <w:rsid w:val="00061DF2"/>
    <w:rsid w:val="000634A0"/>
    <w:rsid w:val="000636D3"/>
    <w:rsid w:val="00063FBA"/>
    <w:rsid w:val="00073335"/>
    <w:rsid w:val="00077228"/>
    <w:rsid w:val="0008776F"/>
    <w:rsid w:val="00087B84"/>
    <w:rsid w:val="000A26DF"/>
    <w:rsid w:val="000A39A8"/>
    <w:rsid w:val="000A6D25"/>
    <w:rsid w:val="000B17C1"/>
    <w:rsid w:val="000B2FD6"/>
    <w:rsid w:val="000B34F3"/>
    <w:rsid w:val="000B4FCE"/>
    <w:rsid w:val="000B54EC"/>
    <w:rsid w:val="000B589F"/>
    <w:rsid w:val="000B6F92"/>
    <w:rsid w:val="000B7378"/>
    <w:rsid w:val="000C1885"/>
    <w:rsid w:val="000C20BB"/>
    <w:rsid w:val="000D47E7"/>
    <w:rsid w:val="000E04E0"/>
    <w:rsid w:val="000E3020"/>
    <w:rsid w:val="000E4052"/>
    <w:rsid w:val="000E6A81"/>
    <w:rsid w:val="000F00E8"/>
    <w:rsid w:val="000F1439"/>
    <w:rsid w:val="00100B09"/>
    <w:rsid w:val="001043E5"/>
    <w:rsid w:val="0010577A"/>
    <w:rsid w:val="001067A4"/>
    <w:rsid w:val="001072C5"/>
    <w:rsid w:val="00110EA6"/>
    <w:rsid w:val="001112FE"/>
    <w:rsid w:val="00112593"/>
    <w:rsid w:val="00116108"/>
    <w:rsid w:val="00124B6F"/>
    <w:rsid w:val="00127106"/>
    <w:rsid w:val="00127911"/>
    <w:rsid w:val="00127BC3"/>
    <w:rsid w:val="0013313D"/>
    <w:rsid w:val="001362D2"/>
    <w:rsid w:val="00141593"/>
    <w:rsid w:val="00142B38"/>
    <w:rsid w:val="0014388E"/>
    <w:rsid w:val="00143FB2"/>
    <w:rsid w:val="00145A2D"/>
    <w:rsid w:val="0015101D"/>
    <w:rsid w:val="00154543"/>
    <w:rsid w:val="00156757"/>
    <w:rsid w:val="00157DD8"/>
    <w:rsid w:val="00160458"/>
    <w:rsid w:val="00162BAC"/>
    <w:rsid w:val="0016458B"/>
    <w:rsid w:val="00164DCA"/>
    <w:rsid w:val="0016563F"/>
    <w:rsid w:val="0017088C"/>
    <w:rsid w:val="0017154F"/>
    <w:rsid w:val="00172674"/>
    <w:rsid w:val="00176B2B"/>
    <w:rsid w:val="00177766"/>
    <w:rsid w:val="00180C21"/>
    <w:rsid w:val="00181C60"/>
    <w:rsid w:val="00185754"/>
    <w:rsid w:val="001864BB"/>
    <w:rsid w:val="0019062B"/>
    <w:rsid w:val="0019104C"/>
    <w:rsid w:val="001A1024"/>
    <w:rsid w:val="001A53A7"/>
    <w:rsid w:val="001A7CAF"/>
    <w:rsid w:val="001B0CE6"/>
    <w:rsid w:val="001B728C"/>
    <w:rsid w:val="001C0B83"/>
    <w:rsid w:val="001C2313"/>
    <w:rsid w:val="001C273C"/>
    <w:rsid w:val="001C2D61"/>
    <w:rsid w:val="001C6046"/>
    <w:rsid w:val="001C7BAF"/>
    <w:rsid w:val="001D3A72"/>
    <w:rsid w:val="001D3E84"/>
    <w:rsid w:val="001D5713"/>
    <w:rsid w:val="001E028A"/>
    <w:rsid w:val="001E3C5B"/>
    <w:rsid w:val="001E55F6"/>
    <w:rsid w:val="001F21A9"/>
    <w:rsid w:val="001F2953"/>
    <w:rsid w:val="001F443C"/>
    <w:rsid w:val="001F5689"/>
    <w:rsid w:val="001F605A"/>
    <w:rsid w:val="0020048A"/>
    <w:rsid w:val="002043D8"/>
    <w:rsid w:val="002046E2"/>
    <w:rsid w:val="002068F7"/>
    <w:rsid w:val="00211B3F"/>
    <w:rsid w:val="00212E42"/>
    <w:rsid w:val="00214CF2"/>
    <w:rsid w:val="00221ADF"/>
    <w:rsid w:val="00222A94"/>
    <w:rsid w:val="00225B6C"/>
    <w:rsid w:val="00231588"/>
    <w:rsid w:val="00231B5C"/>
    <w:rsid w:val="002346BC"/>
    <w:rsid w:val="002376CA"/>
    <w:rsid w:val="00242259"/>
    <w:rsid w:val="002425D1"/>
    <w:rsid w:val="00243A43"/>
    <w:rsid w:val="0024678D"/>
    <w:rsid w:val="00247EA8"/>
    <w:rsid w:val="00256A42"/>
    <w:rsid w:val="00257849"/>
    <w:rsid w:val="00257B29"/>
    <w:rsid w:val="00257ED9"/>
    <w:rsid w:val="0026298B"/>
    <w:rsid w:val="00265A9D"/>
    <w:rsid w:val="002679E7"/>
    <w:rsid w:val="00271B65"/>
    <w:rsid w:val="00272FAC"/>
    <w:rsid w:val="002745B3"/>
    <w:rsid w:val="00274F49"/>
    <w:rsid w:val="00277DAE"/>
    <w:rsid w:val="0028051B"/>
    <w:rsid w:val="00280714"/>
    <w:rsid w:val="002960B8"/>
    <w:rsid w:val="002A1789"/>
    <w:rsid w:val="002A4C06"/>
    <w:rsid w:val="002B0FD3"/>
    <w:rsid w:val="002B2356"/>
    <w:rsid w:val="002B518B"/>
    <w:rsid w:val="002B7193"/>
    <w:rsid w:val="002C3038"/>
    <w:rsid w:val="002C41FA"/>
    <w:rsid w:val="002C4F58"/>
    <w:rsid w:val="002C52C7"/>
    <w:rsid w:val="002C56B6"/>
    <w:rsid w:val="002C60A3"/>
    <w:rsid w:val="002C6A25"/>
    <w:rsid w:val="002C6BE9"/>
    <w:rsid w:val="002C7CE0"/>
    <w:rsid w:val="002D0D2A"/>
    <w:rsid w:val="002D141E"/>
    <w:rsid w:val="002D6698"/>
    <w:rsid w:val="002D7826"/>
    <w:rsid w:val="002E1415"/>
    <w:rsid w:val="002E7864"/>
    <w:rsid w:val="002F0D81"/>
    <w:rsid w:val="002F5750"/>
    <w:rsid w:val="002F6048"/>
    <w:rsid w:val="003003FE"/>
    <w:rsid w:val="003012CB"/>
    <w:rsid w:val="003042B2"/>
    <w:rsid w:val="003064C7"/>
    <w:rsid w:val="00307E44"/>
    <w:rsid w:val="00311421"/>
    <w:rsid w:val="0031298C"/>
    <w:rsid w:val="00317270"/>
    <w:rsid w:val="00321FB3"/>
    <w:rsid w:val="00322A8C"/>
    <w:rsid w:val="00323281"/>
    <w:rsid w:val="00324321"/>
    <w:rsid w:val="00324BC9"/>
    <w:rsid w:val="00327567"/>
    <w:rsid w:val="003364E3"/>
    <w:rsid w:val="00336A38"/>
    <w:rsid w:val="00345E89"/>
    <w:rsid w:val="003502BF"/>
    <w:rsid w:val="00350ADA"/>
    <w:rsid w:val="00353AC1"/>
    <w:rsid w:val="00362B52"/>
    <w:rsid w:val="003634D3"/>
    <w:rsid w:val="00364070"/>
    <w:rsid w:val="00364348"/>
    <w:rsid w:val="00364687"/>
    <w:rsid w:val="00371FEC"/>
    <w:rsid w:val="00375347"/>
    <w:rsid w:val="0037670C"/>
    <w:rsid w:val="003801F3"/>
    <w:rsid w:val="0038034E"/>
    <w:rsid w:val="003806B8"/>
    <w:rsid w:val="00380E41"/>
    <w:rsid w:val="00381716"/>
    <w:rsid w:val="00387AD4"/>
    <w:rsid w:val="003902C2"/>
    <w:rsid w:val="00390FE2"/>
    <w:rsid w:val="00391064"/>
    <w:rsid w:val="0039578B"/>
    <w:rsid w:val="003A1B1E"/>
    <w:rsid w:val="003A668E"/>
    <w:rsid w:val="003A6E86"/>
    <w:rsid w:val="003A73C6"/>
    <w:rsid w:val="003B16D4"/>
    <w:rsid w:val="003B3B17"/>
    <w:rsid w:val="003B4C10"/>
    <w:rsid w:val="003C2F30"/>
    <w:rsid w:val="003C4193"/>
    <w:rsid w:val="003C51F7"/>
    <w:rsid w:val="003C5A78"/>
    <w:rsid w:val="003D31DF"/>
    <w:rsid w:val="003D33B9"/>
    <w:rsid w:val="003D3EBC"/>
    <w:rsid w:val="003D74D1"/>
    <w:rsid w:val="003E0E03"/>
    <w:rsid w:val="003E4E9E"/>
    <w:rsid w:val="003E5B0F"/>
    <w:rsid w:val="003F7564"/>
    <w:rsid w:val="004022F1"/>
    <w:rsid w:val="004031BB"/>
    <w:rsid w:val="00403B97"/>
    <w:rsid w:val="00405F6D"/>
    <w:rsid w:val="00406112"/>
    <w:rsid w:val="00406DE1"/>
    <w:rsid w:val="004101FD"/>
    <w:rsid w:val="004150A7"/>
    <w:rsid w:val="0042142C"/>
    <w:rsid w:val="00421E4D"/>
    <w:rsid w:val="004231F7"/>
    <w:rsid w:val="004241C8"/>
    <w:rsid w:val="004266BB"/>
    <w:rsid w:val="00426B70"/>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3302"/>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685B"/>
    <w:rsid w:val="004D6AAF"/>
    <w:rsid w:val="004D6FEB"/>
    <w:rsid w:val="004D7BDC"/>
    <w:rsid w:val="004E0E3E"/>
    <w:rsid w:val="004F03A0"/>
    <w:rsid w:val="004F0EA8"/>
    <w:rsid w:val="004F2118"/>
    <w:rsid w:val="00500041"/>
    <w:rsid w:val="0050574A"/>
    <w:rsid w:val="00510856"/>
    <w:rsid w:val="00514AC2"/>
    <w:rsid w:val="00515842"/>
    <w:rsid w:val="00524547"/>
    <w:rsid w:val="00533680"/>
    <w:rsid w:val="00534329"/>
    <w:rsid w:val="005350F2"/>
    <w:rsid w:val="005405CC"/>
    <w:rsid w:val="00541540"/>
    <w:rsid w:val="00544876"/>
    <w:rsid w:val="00546B52"/>
    <w:rsid w:val="00550B33"/>
    <w:rsid w:val="00551BF5"/>
    <w:rsid w:val="0056336B"/>
    <w:rsid w:val="00563FE3"/>
    <w:rsid w:val="00564D74"/>
    <w:rsid w:val="00576DFF"/>
    <w:rsid w:val="005771FF"/>
    <w:rsid w:val="0058127D"/>
    <w:rsid w:val="00583749"/>
    <w:rsid w:val="00586C54"/>
    <w:rsid w:val="00587081"/>
    <w:rsid w:val="00592012"/>
    <w:rsid w:val="00593E92"/>
    <w:rsid w:val="0059622B"/>
    <w:rsid w:val="0059707D"/>
    <w:rsid w:val="00597DB9"/>
    <w:rsid w:val="005A0F1D"/>
    <w:rsid w:val="005A377C"/>
    <w:rsid w:val="005A59E8"/>
    <w:rsid w:val="005B0F7E"/>
    <w:rsid w:val="005C1C51"/>
    <w:rsid w:val="005C75D8"/>
    <w:rsid w:val="005D10DD"/>
    <w:rsid w:val="005D2880"/>
    <w:rsid w:val="005D366C"/>
    <w:rsid w:val="005D62F9"/>
    <w:rsid w:val="005D72B2"/>
    <w:rsid w:val="005D75B8"/>
    <w:rsid w:val="005D7725"/>
    <w:rsid w:val="005D7861"/>
    <w:rsid w:val="005E22D3"/>
    <w:rsid w:val="005E6D13"/>
    <w:rsid w:val="005E7977"/>
    <w:rsid w:val="005F06C7"/>
    <w:rsid w:val="005F34F8"/>
    <w:rsid w:val="005F3A39"/>
    <w:rsid w:val="0060386A"/>
    <w:rsid w:val="006136D9"/>
    <w:rsid w:val="00613DAC"/>
    <w:rsid w:val="00616C27"/>
    <w:rsid w:val="006224AA"/>
    <w:rsid w:val="00622697"/>
    <w:rsid w:val="00623CD7"/>
    <w:rsid w:val="00631A5F"/>
    <w:rsid w:val="00631CD5"/>
    <w:rsid w:val="00635AD6"/>
    <w:rsid w:val="0063780C"/>
    <w:rsid w:val="0064191B"/>
    <w:rsid w:val="00641BE1"/>
    <w:rsid w:val="0064275E"/>
    <w:rsid w:val="006436E6"/>
    <w:rsid w:val="00644355"/>
    <w:rsid w:val="00646B80"/>
    <w:rsid w:val="00653FC8"/>
    <w:rsid w:val="00655A89"/>
    <w:rsid w:val="00657A19"/>
    <w:rsid w:val="00657D69"/>
    <w:rsid w:val="00677C2A"/>
    <w:rsid w:val="006918DD"/>
    <w:rsid w:val="00691EE9"/>
    <w:rsid w:val="006948EA"/>
    <w:rsid w:val="006A2126"/>
    <w:rsid w:val="006A3FFA"/>
    <w:rsid w:val="006B56ED"/>
    <w:rsid w:val="006B58E3"/>
    <w:rsid w:val="006B5DEE"/>
    <w:rsid w:val="006C2057"/>
    <w:rsid w:val="006C2C2E"/>
    <w:rsid w:val="006C3CDC"/>
    <w:rsid w:val="006C43A8"/>
    <w:rsid w:val="006C675D"/>
    <w:rsid w:val="006D09F3"/>
    <w:rsid w:val="006D0ABE"/>
    <w:rsid w:val="006D11FE"/>
    <w:rsid w:val="006D1DBB"/>
    <w:rsid w:val="006E027E"/>
    <w:rsid w:val="006E12A5"/>
    <w:rsid w:val="006E674E"/>
    <w:rsid w:val="006F18A6"/>
    <w:rsid w:val="006F18AE"/>
    <w:rsid w:val="007007AA"/>
    <w:rsid w:val="00700851"/>
    <w:rsid w:val="0070095D"/>
    <w:rsid w:val="00702FCA"/>
    <w:rsid w:val="00703EEA"/>
    <w:rsid w:val="007057EA"/>
    <w:rsid w:val="0070713C"/>
    <w:rsid w:val="00707F3B"/>
    <w:rsid w:val="0071783D"/>
    <w:rsid w:val="0072464C"/>
    <w:rsid w:val="00730B36"/>
    <w:rsid w:val="007315BC"/>
    <w:rsid w:val="0073186D"/>
    <w:rsid w:val="00731DF5"/>
    <w:rsid w:val="00732C26"/>
    <w:rsid w:val="0073348C"/>
    <w:rsid w:val="0073479A"/>
    <w:rsid w:val="00737385"/>
    <w:rsid w:val="00737F2D"/>
    <w:rsid w:val="00746773"/>
    <w:rsid w:val="0075159D"/>
    <w:rsid w:val="00752097"/>
    <w:rsid w:val="00753100"/>
    <w:rsid w:val="00754607"/>
    <w:rsid w:val="007554A6"/>
    <w:rsid w:val="00756967"/>
    <w:rsid w:val="007633F2"/>
    <w:rsid w:val="00763F91"/>
    <w:rsid w:val="00767CC1"/>
    <w:rsid w:val="00773AD4"/>
    <w:rsid w:val="00774061"/>
    <w:rsid w:val="00777360"/>
    <w:rsid w:val="00780438"/>
    <w:rsid w:val="007843E7"/>
    <w:rsid w:val="00785C43"/>
    <w:rsid w:val="00786253"/>
    <w:rsid w:val="007865B2"/>
    <w:rsid w:val="007911CA"/>
    <w:rsid w:val="007923DC"/>
    <w:rsid w:val="007932D4"/>
    <w:rsid w:val="007938C8"/>
    <w:rsid w:val="00796DEB"/>
    <w:rsid w:val="007979AA"/>
    <w:rsid w:val="007A171F"/>
    <w:rsid w:val="007A19AB"/>
    <w:rsid w:val="007A281B"/>
    <w:rsid w:val="007A61A1"/>
    <w:rsid w:val="007A6CFB"/>
    <w:rsid w:val="007B1054"/>
    <w:rsid w:val="007B59DD"/>
    <w:rsid w:val="007C0E45"/>
    <w:rsid w:val="007C7F96"/>
    <w:rsid w:val="007D21E0"/>
    <w:rsid w:val="007D3805"/>
    <w:rsid w:val="007D6E27"/>
    <w:rsid w:val="007E02DD"/>
    <w:rsid w:val="007E716A"/>
    <w:rsid w:val="007F07AB"/>
    <w:rsid w:val="007F222A"/>
    <w:rsid w:val="007F3491"/>
    <w:rsid w:val="007F3A5E"/>
    <w:rsid w:val="007F6BD4"/>
    <w:rsid w:val="007F7626"/>
    <w:rsid w:val="0080248F"/>
    <w:rsid w:val="00804959"/>
    <w:rsid w:val="0080513A"/>
    <w:rsid w:val="00810599"/>
    <w:rsid w:val="008125DC"/>
    <w:rsid w:val="00814354"/>
    <w:rsid w:val="00815A8C"/>
    <w:rsid w:val="008362A9"/>
    <w:rsid w:val="008414D6"/>
    <w:rsid w:val="00842B09"/>
    <w:rsid w:val="0084469D"/>
    <w:rsid w:val="00850B18"/>
    <w:rsid w:val="00857735"/>
    <w:rsid w:val="00860654"/>
    <w:rsid w:val="008616FD"/>
    <w:rsid w:val="00862DE6"/>
    <w:rsid w:val="00874EEA"/>
    <w:rsid w:val="0087591F"/>
    <w:rsid w:val="00877210"/>
    <w:rsid w:val="0088461E"/>
    <w:rsid w:val="00884628"/>
    <w:rsid w:val="00886861"/>
    <w:rsid w:val="00886E3C"/>
    <w:rsid w:val="00890D2C"/>
    <w:rsid w:val="008933BE"/>
    <w:rsid w:val="00897A78"/>
    <w:rsid w:val="008A10B2"/>
    <w:rsid w:val="008A2944"/>
    <w:rsid w:val="008A418A"/>
    <w:rsid w:val="008A41C6"/>
    <w:rsid w:val="008A4C8D"/>
    <w:rsid w:val="008A68EC"/>
    <w:rsid w:val="008B0F1D"/>
    <w:rsid w:val="008B689F"/>
    <w:rsid w:val="008C19A5"/>
    <w:rsid w:val="008D7222"/>
    <w:rsid w:val="008E0998"/>
    <w:rsid w:val="008E38A1"/>
    <w:rsid w:val="008E5E0A"/>
    <w:rsid w:val="008E77F6"/>
    <w:rsid w:val="008F0208"/>
    <w:rsid w:val="008F549F"/>
    <w:rsid w:val="008F640F"/>
    <w:rsid w:val="008F7A86"/>
    <w:rsid w:val="00902BC0"/>
    <w:rsid w:val="00903700"/>
    <w:rsid w:val="009045E5"/>
    <w:rsid w:val="0091109F"/>
    <w:rsid w:val="00912624"/>
    <w:rsid w:val="009277C6"/>
    <w:rsid w:val="00927859"/>
    <w:rsid w:val="00930844"/>
    <w:rsid w:val="009318D6"/>
    <w:rsid w:val="009329AB"/>
    <w:rsid w:val="00933FB4"/>
    <w:rsid w:val="00936A68"/>
    <w:rsid w:val="00936F9B"/>
    <w:rsid w:val="00941425"/>
    <w:rsid w:val="00941C13"/>
    <w:rsid w:val="0095111C"/>
    <w:rsid w:val="00962088"/>
    <w:rsid w:val="00963CC3"/>
    <w:rsid w:val="00967909"/>
    <w:rsid w:val="0097338E"/>
    <w:rsid w:val="00973E57"/>
    <w:rsid w:val="009743D7"/>
    <w:rsid w:val="00981C2D"/>
    <w:rsid w:val="009829F6"/>
    <w:rsid w:val="00983CDA"/>
    <w:rsid w:val="0099144A"/>
    <w:rsid w:val="00991949"/>
    <w:rsid w:val="00992487"/>
    <w:rsid w:val="009927E4"/>
    <w:rsid w:val="00994D71"/>
    <w:rsid w:val="00995E8E"/>
    <w:rsid w:val="009965BA"/>
    <w:rsid w:val="009975D1"/>
    <w:rsid w:val="009978B8"/>
    <w:rsid w:val="009A4520"/>
    <w:rsid w:val="009A512C"/>
    <w:rsid w:val="009A7F29"/>
    <w:rsid w:val="009B061A"/>
    <w:rsid w:val="009B10C8"/>
    <w:rsid w:val="009B27B3"/>
    <w:rsid w:val="009C1AFD"/>
    <w:rsid w:val="009D0267"/>
    <w:rsid w:val="009D5526"/>
    <w:rsid w:val="009D59E1"/>
    <w:rsid w:val="009D7DD3"/>
    <w:rsid w:val="009E1568"/>
    <w:rsid w:val="009E2217"/>
    <w:rsid w:val="009F06CB"/>
    <w:rsid w:val="009F1038"/>
    <w:rsid w:val="009F203F"/>
    <w:rsid w:val="009F2345"/>
    <w:rsid w:val="009F239B"/>
    <w:rsid w:val="009F3DB5"/>
    <w:rsid w:val="009F5C4F"/>
    <w:rsid w:val="009F64F3"/>
    <w:rsid w:val="009F7564"/>
    <w:rsid w:val="00A01810"/>
    <w:rsid w:val="00A0479E"/>
    <w:rsid w:val="00A05A9E"/>
    <w:rsid w:val="00A10E09"/>
    <w:rsid w:val="00A11447"/>
    <w:rsid w:val="00A11D05"/>
    <w:rsid w:val="00A120C9"/>
    <w:rsid w:val="00A13007"/>
    <w:rsid w:val="00A14CEA"/>
    <w:rsid w:val="00A2082F"/>
    <w:rsid w:val="00A21620"/>
    <w:rsid w:val="00A3052D"/>
    <w:rsid w:val="00A36AFA"/>
    <w:rsid w:val="00A36F23"/>
    <w:rsid w:val="00A37914"/>
    <w:rsid w:val="00A4167A"/>
    <w:rsid w:val="00A4308B"/>
    <w:rsid w:val="00A44A17"/>
    <w:rsid w:val="00A50E2D"/>
    <w:rsid w:val="00A5724E"/>
    <w:rsid w:val="00A62845"/>
    <w:rsid w:val="00A66C55"/>
    <w:rsid w:val="00A670AD"/>
    <w:rsid w:val="00A705F3"/>
    <w:rsid w:val="00A8057C"/>
    <w:rsid w:val="00A81589"/>
    <w:rsid w:val="00A82BB1"/>
    <w:rsid w:val="00A83B8A"/>
    <w:rsid w:val="00A85AC9"/>
    <w:rsid w:val="00A872E1"/>
    <w:rsid w:val="00A91541"/>
    <w:rsid w:val="00A91850"/>
    <w:rsid w:val="00A91F7A"/>
    <w:rsid w:val="00A92161"/>
    <w:rsid w:val="00A92AF1"/>
    <w:rsid w:val="00A92EDA"/>
    <w:rsid w:val="00AA044C"/>
    <w:rsid w:val="00AA0ABD"/>
    <w:rsid w:val="00AA1760"/>
    <w:rsid w:val="00AA32E7"/>
    <w:rsid w:val="00AA3C2D"/>
    <w:rsid w:val="00AA45F5"/>
    <w:rsid w:val="00AA4A6A"/>
    <w:rsid w:val="00AA4F13"/>
    <w:rsid w:val="00AA5434"/>
    <w:rsid w:val="00AB0C7F"/>
    <w:rsid w:val="00AB2F68"/>
    <w:rsid w:val="00AB35CB"/>
    <w:rsid w:val="00AB5F23"/>
    <w:rsid w:val="00AB62CF"/>
    <w:rsid w:val="00AB6D20"/>
    <w:rsid w:val="00AB7885"/>
    <w:rsid w:val="00AB7FB4"/>
    <w:rsid w:val="00AC34C4"/>
    <w:rsid w:val="00AC4714"/>
    <w:rsid w:val="00AD2A33"/>
    <w:rsid w:val="00AD7D9A"/>
    <w:rsid w:val="00AE098D"/>
    <w:rsid w:val="00AE340D"/>
    <w:rsid w:val="00AE373A"/>
    <w:rsid w:val="00AE76FD"/>
    <w:rsid w:val="00AF0BE1"/>
    <w:rsid w:val="00AF1DD3"/>
    <w:rsid w:val="00AF709F"/>
    <w:rsid w:val="00AF71F4"/>
    <w:rsid w:val="00B061DC"/>
    <w:rsid w:val="00B116EF"/>
    <w:rsid w:val="00B16C59"/>
    <w:rsid w:val="00B20540"/>
    <w:rsid w:val="00B21E39"/>
    <w:rsid w:val="00B23A64"/>
    <w:rsid w:val="00B25665"/>
    <w:rsid w:val="00B26D34"/>
    <w:rsid w:val="00B32E95"/>
    <w:rsid w:val="00B4266B"/>
    <w:rsid w:val="00B5051A"/>
    <w:rsid w:val="00B5557E"/>
    <w:rsid w:val="00B60596"/>
    <w:rsid w:val="00B607AA"/>
    <w:rsid w:val="00B714A0"/>
    <w:rsid w:val="00B73AD3"/>
    <w:rsid w:val="00B808DB"/>
    <w:rsid w:val="00B80EC4"/>
    <w:rsid w:val="00B80F53"/>
    <w:rsid w:val="00B81E9A"/>
    <w:rsid w:val="00B84BCF"/>
    <w:rsid w:val="00B87A7F"/>
    <w:rsid w:val="00B9195C"/>
    <w:rsid w:val="00B952F7"/>
    <w:rsid w:val="00B95524"/>
    <w:rsid w:val="00B962ED"/>
    <w:rsid w:val="00B97DF6"/>
    <w:rsid w:val="00BA3F97"/>
    <w:rsid w:val="00BA6199"/>
    <w:rsid w:val="00BA6D90"/>
    <w:rsid w:val="00BB5483"/>
    <w:rsid w:val="00BB7815"/>
    <w:rsid w:val="00BC135E"/>
    <w:rsid w:val="00BC2415"/>
    <w:rsid w:val="00BC78DC"/>
    <w:rsid w:val="00BD098B"/>
    <w:rsid w:val="00BD441D"/>
    <w:rsid w:val="00BD6461"/>
    <w:rsid w:val="00BE0118"/>
    <w:rsid w:val="00BE2984"/>
    <w:rsid w:val="00BE5674"/>
    <w:rsid w:val="00BE62D3"/>
    <w:rsid w:val="00BE6988"/>
    <w:rsid w:val="00BF073D"/>
    <w:rsid w:val="00BF083B"/>
    <w:rsid w:val="00BF2911"/>
    <w:rsid w:val="00BF3909"/>
    <w:rsid w:val="00BF5C8D"/>
    <w:rsid w:val="00BF640F"/>
    <w:rsid w:val="00C0522B"/>
    <w:rsid w:val="00C055C7"/>
    <w:rsid w:val="00C05E7E"/>
    <w:rsid w:val="00C07289"/>
    <w:rsid w:val="00C10712"/>
    <w:rsid w:val="00C1126E"/>
    <w:rsid w:val="00C126E0"/>
    <w:rsid w:val="00C208EA"/>
    <w:rsid w:val="00C213C4"/>
    <w:rsid w:val="00C233F5"/>
    <w:rsid w:val="00C2425A"/>
    <w:rsid w:val="00C31374"/>
    <w:rsid w:val="00C32570"/>
    <w:rsid w:val="00C33B14"/>
    <w:rsid w:val="00C34698"/>
    <w:rsid w:val="00C34FA9"/>
    <w:rsid w:val="00C408AA"/>
    <w:rsid w:val="00C458CF"/>
    <w:rsid w:val="00C46312"/>
    <w:rsid w:val="00C46482"/>
    <w:rsid w:val="00C517F4"/>
    <w:rsid w:val="00C56C56"/>
    <w:rsid w:val="00C57084"/>
    <w:rsid w:val="00C6026C"/>
    <w:rsid w:val="00C61360"/>
    <w:rsid w:val="00C67269"/>
    <w:rsid w:val="00C707E2"/>
    <w:rsid w:val="00C7285D"/>
    <w:rsid w:val="00C72E5A"/>
    <w:rsid w:val="00C808A1"/>
    <w:rsid w:val="00C86506"/>
    <w:rsid w:val="00C8752A"/>
    <w:rsid w:val="00C91229"/>
    <w:rsid w:val="00C92392"/>
    <w:rsid w:val="00C9327F"/>
    <w:rsid w:val="00C93BED"/>
    <w:rsid w:val="00C96D79"/>
    <w:rsid w:val="00CA0474"/>
    <w:rsid w:val="00CB47BB"/>
    <w:rsid w:val="00CB54AC"/>
    <w:rsid w:val="00CB5601"/>
    <w:rsid w:val="00CB5CD8"/>
    <w:rsid w:val="00CB6890"/>
    <w:rsid w:val="00CC0C17"/>
    <w:rsid w:val="00CC1F2D"/>
    <w:rsid w:val="00CC3BFF"/>
    <w:rsid w:val="00CC4493"/>
    <w:rsid w:val="00CC461C"/>
    <w:rsid w:val="00CC549C"/>
    <w:rsid w:val="00CD1D4B"/>
    <w:rsid w:val="00CD25C8"/>
    <w:rsid w:val="00CD2D78"/>
    <w:rsid w:val="00CD2FA4"/>
    <w:rsid w:val="00CD4A10"/>
    <w:rsid w:val="00CD60CD"/>
    <w:rsid w:val="00CE20CE"/>
    <w:rsid w:val="00CF101D"/>
    <w:rsid w:val="00CF1D71"/>
    <w:rsid w:val="00CF3A4D"/>
    <w:rsid w:val="00CF443A"/>
    <w:rsid w:val="00CF5DDF"/>
    <w:rsid w:val="00CF772A"/>
    <w:rsid w:val="00CF7B6B"/>
    <w:rsid w:val="00D019D3"/>
    <w:rsid w:val="00D02C18"/>
    <w:rsid w:val="00D0357D"/>
    <w:rsid w:val="00D05A4F"/>
    <w:rsid w:val="00D07526"/>
    <w:rsid w:val="00D22230"/>
    <w:rsid w:val="00D22B60"/>
    <w:rsid w:val="00D25F5D"/>
    <w:rsid w:val="00D321C5"/>
    <w:rsid w:val="00D3287F"/>
    <w:rsid w:val="00D32F50"/>
    <w:rsid w:val="00D3641E"/>
    <w:rsid w:val="00D431FE"/>
    <w:rsid w:val="00D43944"/>
    <w:rsid w:val="00D43EEC"/>
    <w:rsid w:val="00D47F17"/>
    <w:rsid w:val="00D50139"/>
    <w:rsid w:val="00D50503"/>
    <w:rsid w:val="00D5096B"/>
    <w:rsid w:val="00D5226C"/>
    <w:rsid w:val="00D52FA1"/>
    <w:rsid w:val="00D5614F"/>
    <w:rsid w:val="00D606C6"/>
    <w:rsid w:val="00D61C41"/>
    <w:rsid w:val="00D6724D"/>
    <w:rsid w:val="00D70FDA"/>
    <w:rsid w:val="00D7442E"/>
    <w:rsid w:val="00D76D0D"/>
    <w:rsid w:val="00D7712E"/>
    <w:rsid w:val="00D833B4"/>
    <w:rsid w:val="00D83EB8"/>
    <w:rsid w:val="00D90D71"/>
    <w:rsid w:val="00D933C5"/>
    <w:rsid w:val="00D93C53"/>
    <w:rsid w:val="00D94215"/>
    <w:rsid w:val="00DB3C08"/>
    <w:rsid w:val="00DB67A7"/>
    <w:rsid w:val="00DC098F"/>
    <w:rsid w:val="00DC6670"/>
    <w:rsid w:val="00DC783F"/>
    <w:rsid w:val="00DD35E9"/>
    <w:rsid w:val="00DD53BE"/>
    <w:rsid w:val="00DD69B5"/>
    <w:rsid w:val="00DE0605"/>
    <w:rsid w:val="00DE1085"/>
    <w:rsid w:val="00DE451E"/>
    <w:rsid w:val="00DE6562"/>
    <w:rsid w:val="00DE6820"/>
    <w:rsid w:val="00DF13A8"/>
    <w:rsid w:val="00DF2F5A"/>
    <w:rsid w:val="00E0047E"/>
    <w:rsid w:val="00E00F0F"/>
    <w:rsid w:val="00E014CF"/>
    <w:rsid w:val="00E022FF"/>
    <w:rsid w:val="00E06AE1"/>
    <w:rsid w:val="00E11DDB"/>
    <w:rsid w:val="00E1475B"/>
    <w:rsid w:val="00E15178"/>
    <w:rsid w:val="00E15FBE"/>
    <w:rsid w:val="00E220C5"/>
    <w:rsid w:val="00E224D4"/>
    <w:rsid w:val="00E22D36"/>
    <w:rsid w:val="00E23524"/>
    <w:rsid w:val="00E2499F"/>
    <w:rsid w:val="00E24A79"/>
    <w:rsid w:val="00E33689"/>
    <w:rsid w:val="00E33FA0"/>
    <w:rsid w:val="00E342ED"/>
    <w:rsid w:val="00E37649"/>
    <w:rsid w:val="00E40E9F"/>
    <w:rsid w:val="00E47919"/>
    <w:rsid w:val="00E55F06"/>
    <w:rsid w:val="00E607F0"/>
    <w:rsid w:val="00E61BCB"/>
    <w:rsid w:val="00E6643F"/>
    <w:rsid w:val="00E6754D"/>
    <w:rsid w:val="00E67CC2"/>
    <w:rsid w:val="00E70D6A"/>
    <w:rsid w:val="00E75AC6"/>
    <w:rsid w:val="00E820C3"/>
    <w:rsid w:val="00E82B61"/>
    <w:rsid w:val="00E830D9"/>
    <w:rsid w:val="00E85DE8"/>
    <w:rsid w:val="00E867AE"/>
    <w:rsid w:val="00E91A01"/>
    <w:rsid w:val="00E942AD"/>
    <w:rsid w:val="00E97365"/>
    <w:rsid w:val="00E97799"/>
    <w:rsid w:val="00EA040D"/>
    <w:rsid w:val="00EA2334"/>
    <w:rsid w:val="00EA2E2B"/>
    <w:rsid w:val="00EA5129"/>
    <w:rsid w:val="00EA6903"/>
    <w:rsid w:val="00EB6352"/>
    <w:rsid w:val="00EB7298"/>
    <w:rsid w:val="00EC0C14"/>
    <w:rsid w:val="00EC53D8"/>
    <w:rsid w:val="00ED44A7"/>
    <w:rsid w:val="00EE00F3"/>
    <w:rsid w:val="00EE0972"/>
    <w:rsid w:val="00EE1EF1"/>
    <w:rsid w:val="00EE2043"/>
    <w:rsid w:val="00EE5914"/>
    <w:rsid w:val="00EE5DE6"/>
    <w:rsid w:val="00EF10EA"/>
    <w:rsid w:val="00EF4CF9"/>
    <w:rsid w:val="00EF51E9"/>
    <w:rsid w:val="00EF718E"/>
    <w:rsid w:val="00F001CC"/>
    <w:rsid w:val="00F01D27"/>
    <w:rsid w:val="00F10476"/>
    <w:rsid w:val="00F15E64"/>
    <w:rsid w:val="00F20BD6"/>
    <w:rsid w:val="00F21B80"/>
    <w:rsid w:val="00F2389C"/>
    <w:rsid w:val="00F238A8"/>
    <w:rsid w:val="00F24E02"/>
    <w:rsid w:val="00F25532"/>
    <w:rsid w:val="00F25B6E"/>
    <w:rsid w:val="00F26FC9"/>
    <w:rsid w:val="00F30E7E"/>
    <w:rsid w:val="00F36486"/>
    <w:rsid w:val="00F36B66"/>
    <w:rsid w:val="00F441F4"/>
    <w:rsid w:val="00F47472"/>
    <w:rsid w:val="00F5019E"/>
    <w:rsid w:val="00F521F1"/>
    <w:rsid w:val="00F5618D"/>
    <w:rsid w:val="00F57C80"/>
    <w:rsid w:val="00F62E53"/>
    <w:rsid w:val="00F63020"/>
    <w:rsid w:val="00F64EF7"/>
    <w:rsid w:val="00F6587A"/>
    <w:rsid w:val="00F67421"/>
    <w:rsid w:val="00F71E96"/>
    <w:rsid w:val="00F7381E"/>
    <w:rsid w:val="00F7438F"/>
    <w:rsid w:val="00F74ADA"/>
    <w:rsid w:val="00F77846"/>
    <w:rsid w:val="00F77F74"/>
    <w:rsid w:val="00F9593E"/>
    <w:rsid w:val="00F95F4E"/>
    <w:rsid w:val="00FA103A"/>
    <w:rsid w:val="00FA117A"/>
    <w:rsid w:val="00FA2239"/>
    <w:rsid w:val="00FA31EC"/>
    <w:rsid w:val="00FA512B"/>
    <w:rsid w:val="00FA6320"/>
    <w:rsid w:val="00FB0FB4"/>
    <w:rsid w:val="00FB33F9"/>
    <w:rsid w:val="00FB6FA8"/>
    <w:rsid w:val="00FB7316"/>
    <w:rsid w:val="00FC0544"/>
    <w:rsid w:val="00FC1A2F"/>
    <w:rsid w:val="00FC2002"/>
    <w:rsid w:val="00FC25F0"/>
    <w:rsid w:val="00FD1CA2"/>
    <w:rsid w:val="00FD4598"/>
    <w:rsid w:val="00FD5257"/>
    <w:rsid w:val="00FD6EFF"/>
    <w:rsid w:val="00FD7745"/>
    <w:rsid w:val="00FE0FF7"/>
    <w:rsid w:val="00FE34F3"/>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6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6AF4F-0013-4BF8-89FD-C208C222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14695</Words>
  <Characters>83764</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511</cp:revision>
  <cp:lastPrinted>2019-12-03T06:50:00Z</cp:lastPrinted>
  <dcterms:created xsi:type="dcterms:W3CDTF">2019-06-05T09:19:00Z</dcterms:created>
  <dcterms:modified xsi:type="dcterms:W3CDTF">2019-12-03T07:05:00Z</dcterms:modified>
</cp:coreProperties>
</file>