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6" w:rsidRDefault="007150E6" w:rsidP="007150E6">
      <w:pPr>
        <w:spacing w:after="32" w:line="280" w:lineRule="exact"/>
        <w:ind w:left="240"/>
        <w:jc w:val="center"/>
        <w:rPr>
          <w:rStyle w:val="Bodytext2"/>
          <w:rFonts w:eastAsia="Courier New"/>
          <w:b/>
        </w:rPr>
      </w:pPr>
      <w:r>
        <w:rPr>
          <w:rStyle w:val="Bodytext2"/>
          <w:rFonts w:eastAsia="Courier New"/>
          <w:b/>
        </w:rPr>
        <w:t>КОНТРОЛЬНО-СЧЕТНЫЙ ОРГАН</w:t>
      </w:r>
    </w:p>
    <w:p w:rsidR="007150E6" w:rsidRDefault="007150E6" w:rsidP="007150E6">
      <w:pPr>
        <w:spacing w:after="32" w:line="280" w:lineRule="exact"/>
        <w:ind w:left="240"/>
        <w:jc w:val="center"/>
        <w:rPr>
          <w:rStyle w:val="Bodytext2"/>
          <w:rFonts w:eastAsia="Courier New"/>
          <w:b/>
        </w:rPr>
      </w:pPr>
      <w:r>
        <w:rPr>
          <w:rStyle w:val="Bodytext2"/>
          <w:rFonts w:eastAsia="Courier New"/>
          <w:b/>
        </w:rPr>
        <w:t>ИВАТЕЕВСКОГО МУНИЦИПАЛЬНОГО РАЙОНА</w:t>
      </w:r>
    </w:p>
    <w:p w:rsidR="003079CE" w:rsidRDefault="007150E6" w:rsidP="007150E6">
      <w:pPr>
        <w:pStyle w:val="22"/>
        <w:spacing w:after="0" w:line="264" w:lineRule="auto"/>
        <w:jc w:val="center"/>
        <w:rPr>
          <w:rStyle w:val="Bodytext2"/>
          <w:rFonts w:eastAsia="Courier New"/>
          <w:b/>
        </w:rPr>
      </w:pPr>
      <w:r>
        <w:rPr>
          <w:rStyle w:val="Bodytext2"/>
          <w:rFonts w:eastAsia="Courier New"/>
          <w:b/>
        </w:rPr>
        <w:t>САРАТОВСКОЙ ОБЛАСТИ</w:t>
      </w:r>
    </w:p>
    <w:p w:rsidR="007150E6" w:rsidRDefault="007150E6" w:rsidP="007150E6">
      <w:pPr>
        <w:pStyle w:val="22"/>
        <w:spacing w:after="0" w:line="264" w:lineRule="auto"/>
        <w:jc w:val="center"/>
        <w:rPr>
          <w:rStyle w:val="Bodytext2"/>
          <w:rFonts w:eastAsia="Courier New"/>
          <w:b/>
        </w:rPr>
      </w:pPr>
    </w:p>
    <w:p w:rsidR="007150E6" w:rsidRDefault="007150E6" w:rsidP="007150E6">
      <w:pPr>
        <w:pStyle w:val="22"/>
        <w:spacing w:after="0" w:line="264" w:lineRule="auto"/>
        <w:jc w:val="center"/>
        <w:rPr>
          <w:rStyle w:val="Bodytext2"/>
          <w:rFonts w:eastAsia="Courier New"/>
          <w:b/>
        </w:rPr>
      </w:pPr>
    </w:p>
    <w:p w:rsidR="007150E6" w:rsidRDefault="007150E6" w:rsidP="007150E6">
      <w:pPr>
        <w:pStyle w:val="22"/>
        <w:spacing w:after="0" w:line="264" w:lineRule="auto"/>
        <w:jc w:val="center"/>
        <w:rPr>
          <w:rStyle w:val="Bodytext2"/>
          <w:rFonts w:eastAsia="Courier New"/>
          <w:b/>
        </w:rPr>
      </w:pPr>
    </w:p>
    <w:p w:rsidR="007150E6" w:rsidRDefault="007150E6" w:rsidP="007150E6">
      <w:pPr>
        <w:pStyle w:val="22"/>
        <w:spacing w:after="0" w:line="264" w:lineRule="auto"/>
        <w:jc w:val="center"/>
        <w:rPr>
          <w:sz w:val="28"/>
          <w:szCs w:val="28"/>
        </w:rPr>
      </w:pPr>
    </w:p>
    <w:p w:rsidR="003079CE" w:rsidRDefault="003079CE" w:rsidP="003079CE">
      <w:pPr>
        <w:pStyle w:val="22"/>
        <w:spacing w:after="0" w:line="264" w:lineRule="auto"/>
        <w:ind w:left="5120"/>
        <w:rPr>
          <w:sz w:val="28"/>
          <w:szCs w:val="28"/>
        </w:rPr>
      </w:pPr>
    </w:p>
    <w:p w:rsidR="003079CE" w:rsidRDefault="003079CE" w:rsidP="003079CE">
      <w:pPr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9F2B5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Стандарт </w:t>
      </w:r>
      <w:proofErr w:type="gramStart"/>
      <w:r w:rsidRPr="009F2B5F">
        <w:rPr>
          <w:rFonts w:ascii="Times New Roman Полужирный" w:hAnsi="Times New Roman Полужирный"/>
          <w:b/>
          <w:caps/>
          <w:sz w:val="28"/>
          <w:szCs w:val="28"/>
        </w:rPr>
        <w:t>внешнего</w:t>
      </w:r>
      <w:proofErr w:type="gramEnd"/>
      <w:r w:rsidRPr="009F2B5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муниципального </w:t>
      </w:r>
    </w:p>
    <w:p w:rsidR="003079CE" w:rsidRPr="009F2B5F" w:rsidRDefault="003079CE" w:rsidP="003079CE">
      <w:pPr>
        <w:spacing w:line="276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F2B5F">
        <w:rPr>
          <w:rFonts w:ascii="Times New Roman Полужирный" w:hAnsi="Times New Roman Полужирный"/>
          <w:b/>
          <w:caps/>
          <w:sz w:val="28"/>
          <w:szCs w:val="28"/>
        </w:rPr>
        <w:t>финансового контроля</w:t>
      </w:r>
    </w:p>
    <w:p w:rsidR="003079CE" w:rsidRPr="0063786E" w:rsidRDefault="003079CE" w:rsidP="003079CE">
      <w:pPr>
        <w:spacing w:line="276" w:lineRule="auto"/>
        <w:jc w:val="center"/>
        <w:rPr>
          <w:b/>
          <w:sz w:val="28"/>
          <w:szCs w:val="28"/>
        </w:rPr>
      </w:pPr>
    </w:p>
    <w:p w:rsidR="003079CE" w:rsidRDefault="003079CE" w:rsidP="003079CE">
      <w:pPr>
        <w:adjustRightInd w:val="0"/>
        <w:spacing w:line="276" w:lineRule="auto"/>
        <w:jc w:val="center"/>
        <w:rPr>
          <w:b/>
          <w:sz w:val="28"/>
          <w:szCs w:val="28"/>
        </w:rPr>
      </w:pPr>
      <w:r w:rsidRPr="001310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Финансово-</w:t>
      </w:r>
      <w:r w:rsidR="00D177ED">
        <w:rPr>
          <w:b/>
          <w:sz w:val="28"/>
          <w:szCs w:val="28"/>
        </w:rPr>
        <w:t>экономическая экспертиза проектов муниципальных программ</w:t>
      </w:r>
      <w:r w:rsidRPr="0013105C">
        <w:rPr>
          <w:b/>
          <w:sz w:val="28"/>
          <w:szCs w:val="28"/>
        </w:rPr>
        <w:t>»</w:t>
      </w:r>
    </w:p>
    <w:p w:rsidR="003079CE" w:rsidRDefault="003079CE" w:rsidP="003079CE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079CE" w:rsidRDefault="0028337E" w:rsidP="003079CE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(СФК-4</w:t>
      </w:r>
      <w:r w:rsidR="003079CE">
        <w:rPr>
          <w:b/>
          <w:sz w:val="28"/>
          <w:szCs w:val="28"/>
        </w:rPr>
        <w:t>)</w:t>
      </w:r>
    </w:p>
    <w:p w:rsidR="003079CE" w:rsidRDefault="003079CE" w:rsidP="003079CE">
      <w:pPr>
        <w:pStyle w:val="22"/>
        <w:spacing w:after="0" w:line="264" w:lineRule="auto"/>
        <w:ind w:left="5120"/>
        <w:rPr>
          <w:sz w:val="28"/>
          <w:szCs w:val="28"/>
        </w:rPr>
      </w:pPr>
    </w:p>
    <w:p w:rsidR="003079CE" w:rsidRDefault="003079CE" w:rsidP="003079CE">
      <w:pPr>
        <w:pStyle w:val="22"/>
        <w:spacing w:after="0" w:line="264" w:lineRule="auto"/>
        <w:ind w:left="5120"/>
        <w:rPr>
          <w:sz w:val="28"/>
          <w:szCs w:val="28"/>
        </w:rPr>
      </w:pPr>
    </w:p>
    <w:p w:rsidR="003079CE" w:rsidRDefault="003079CE" w:rsidP="003079CE">
      <w:pPr>
        <w:pStyle w:val="22"/>
        <w:spacing w:after="0" w:line="264" w:lineRule="auto"/>
        <w:ind w:left="5120"/>
        <w:rPr>
          <w:sz w:val="28"/>
          <w:szCs w:val="28"/>
        </w:rPr>
      </w:pPr>
    </w:p>
    <w:p w:rsidR="003079CE" w:rsidRDefault="003079CE" w:rsidP="003079CE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709"/>
        <w:contextualSpacing/>
        <w:rPr>
          <w:rStyle w:val="cef1edeee2edeee9f2e5eaf1f22"/>
        </w:rPr>
      </w:pPr>
    </w:p>
    <w:p w:rsidR="003079CE" w:rsidRDefault="003079CE" w:rsidP="003079CE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709"/>
        <w:contextualSpacing/>
        <w:rPr>
          <w:rStyle w:val="cef1edeee2edeee9f2e5eaf1f22"/>
          <w:szCs w:val="24"/>
        </w:rPr>
      </w:pPr>
      <w:proofErr w:type="gramStart"/>
      <w:r>
        <w:rPr>
          <w:rStyle w:val="cef1edeee2edeee9f2e5eaf1f22"/>
        </w:rPr>
        <w:t>Утвержден</w:t>
      </w:r>
      <w:proofErr w:type="gramEnd"/>
      <w:r>
        <w:rPr>
          <w:rStyle w:val="cef1edeee2edeee9f2e5eaf1f22"/>
          <w:b/>
        </w:rPr>
        <w:t xml:space="preserve"> </w:t>
      </w:r>
      <w:r>
        <w:rPr>
          <w:rStyle w:val="cef1edeee2edeee9f2e5eaf1f22"/>
          <w:szCs w:val="24"/>
        </w:rPr>
        <w:t>распоряжением  Контрольно-</w:t>
      </w:r>
      <w:r>
        <w:rPr>
          <w:rStyle w:val="cef1edeee2edeee9f2e5eaf1f22"/>
          <w:szCs w:val="24"/>
        </w:rPr>
        <w:softHyphen/>
        <w:t>счетного органа Ивантеевского муниципального района Сара</w:t>
      </w:r>
      <w:r w:rsidR="0028337E">
        <w:rPr>
          <w:rStyle w:val="cef1edeee2edeee9f2e5eaf1f22"/>
          <w:szCs w:val="24"/>
        </w:rPr>
        <w:t>товской области от 01.02.2023 № 7</w:t>
      </w:r>
    </w:p>
    <w:p w:rsidR="003079CE" w:rsidRDefault="003079CE" w:rsidP="003079CE">
      <w:pPr>
        <w:pStyle w:val="11"/>
        <w:spacing w:after="340" w:line="396" w:lineRule="auto"/>
        <w:ind w:firstLine="0"/>
        <w:jc w:val="center"/>
        <w:rPr>
          <w:sz w:val="30"/>
          <w:szCs w:val="30"/>
        </w:rPr>
      </w:pPr>
    </w:p>
    <w:p w:rsidR="003079CE" w:rsidRDefault="003079CE" w:rsidP="003079CE">
      <w:pPr>
        <w:pStyle w:val="11"/>
        <w:spacing w:after="340" w:line="396" w:lineRule="auto"/>
        <w:ind w:firstLine="0"/>
        <w:jc w:val="center"/>
        <w:rPr>
          <w:sz w:val="30"/>
          <w:szCs w:val="30"/>
        </w:rPr>
      </w:pPr>
    </w:p>
    <w:p w:rsidR="003079CE" w:rsidRDefault="0028337E" w:rsidP="003079CE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Начало действия стандарта с 01</w:t>
      </w:r>
      <w:r w:rsidR="003079CE">
        <w:rPr>
          <w:sz w:val="28"/>
          <w:szCs w:val="28"/>
        </w:rPr>
        <w:t xml:space="preserve"> февраля 2023 года</w:t>
      </w: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</w:p>
    <w:p w:rsidR="003079CE" w:rsidRDefault="003079CE" w:rsidP="003079CE">
      <w:pPr>
        <w:pStyle w:val="22"/>
        <w:spacing w:after="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D6479B">
        <w:rPr>
          <w:sz w:val="22"/>
          <w:szCs w:val="22"/>
        </w:rPr>
        <w:t>.</w:t>
      </w:r>
      <w:r>
        <w:rPr>
          <w:sz w:val="22"/>
          <w:szCs w:val="22"/>
        </w:rPr>
        <w:t xml:space="preserve"> Ивантеевка</w:t>
      </w:r>
      <w:r>
        <w:rPr>
          <w:sz w:val="22"/>
          <w:szCs w:val="22"/>
        </w:rPr>
        <w:br/>
        <w:t>2023</w:t>
      </w:r>
    </w:p>
    <w:p w:rsidR="00F343A3" w:rsidRPr="0013105C" w:rsidRDefault="00F343A3" w:rsidP="00F343A3">
      <w:pPr>
        <w:spacing w:line="276" w:lineRule="auto"/>
        <w:jc w:val="both"/>
        <w:rPr>
          <w:b/>
          <w:sz w:val="28"/>
          <w:szCs w:val="28"/>
        </w:rPr>
      </w:pPr>
    </w:p>
    <w:p w:rsidR="00F343A3" w:rsidRPr="0013105C" w:rsidRDefault="00F343A3" w:rsidP="00F343A3">
      <w:pPr>
        <w:spacing w:line="276" w:lineRule="auto"/>
        <w:jc w:val="both"/>
        <w:rPr>
          <w:b/>
          <w:sz w:val="28"/>
          <w:szCs w:val="28"/>
        </w:rPr>
      </w:pPr>
    </w:p>
    <w:p w:rsidR="003079CE" w:rsidRDefault="003079CE" w:rsidP="002630B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079CE" w:rsidRDefault="003079CE" w:rsidP="002630B8">
      <w:pPr>
        <w:jc w:val="center"/>
        <w:rPr>
          <w:b/>
          <w:bCs/>
          <w:sz w:val="26"/>
          <w:szCs w:val="26"/>
        </w:rPr>
      </w:pPr>
    </w:p>
    <w:p w:rsidR="003079CE" w:rsidRDefault="003079CE" w:rsidP="002630B8">
      <w:pPr>
        <w:jc w:val="center"/>
        <w:rPr>
          <w:b/>
          <w:bCs/>
          <w:sz w:val="26"/>
          <w:szCs w:val="26"/>
        </w:rPr>
      </w:pPr>
    </w:p>
    <w:p w:rsidR="002630B8" w:rsidRPr="002630B8" w:rsidRDefault="002630B8" w:rsidP="002630B8">
      <w:pPr>
        <w:jc w:val="center"/>
        <w:rPr>
          <w:b/>
          <w:bCs/>
          <w:sz w:val="26"/>
          <w:szCs w:val="26"/>
        </w:rPr>
      </w:pPr>
      <w:r w:rsidRPr="002630B8">
        <w:rPr>
          <w:b/>
          <w:bCs/>
          <w:sz w:val="26"/>
          <w:szCs w:val="26"/>
        </w:rPr>
        <w:t>Содержание</w:t>
      </w:r>
    </w:p>
    <w:p w:rsidR="002630B8" w:rsidRPr="002630B8" w:rsidRDefault="002630B8" w:rsidP="002630B8">
      <w:pPr>
        <w:jc w:val="center"/>
        <w:rPr>
          <w:sz w:val="26"/>
          <w:szCs w:val="26"/>
        </w:rPr>
      </w:pPr>
    </w:p>
    <w:tbl>
      <w:tblPr>
        <w:tblStyle w:val="a6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8628"/>
        <w:gridCol w:w="567"/>
        <w:gridCol w:w="352"/>
      </w:tblGrid>
      <w:tr w:rsidR="002630B8" w:rsidRPr="002630B8" w:rsidTr="001B0E61">
        <w:trPr>
          <w:gridAfter w:val="1"/>
          <w:wAfter w:w="352" w:type="dxa"/>
        </w:trPr>
        <w:tc>
          <w:tcPr>
            <w:tcW w:w="411" w:type="dxa"/>
          </w:tcPr>
          <w:p w:rsidR="002630B8" w:rsidRPr="002630B8" w:rsidRDefault="002630B8" w:rsidP="00FB23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0B8">
              <w:rPr>
                <w:sz w:val="26"/>
                <w:szCs w:val="26"/>
              </w:rPr>
              <w:t>1.</w:t>
            </w:r>
          </w:p>
        </w:tc>
        <w:tc>
          <w:tcPr>
            <w:tcW w:w="8628" w:type="dxa"/>
          </w:tcPr>
          <w:p w:rsidR="002630B8" w:rsidRPr="002630B8" w:rsidRDefault="002630B8" w:rsidP="001B0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630B8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67" w:type="dxa"/>
          </w:tcPr>
          <w:p w:rsidR="002630B8" w:rsidRPr="002630B8" w:rsidRDefault="002630B8" w:rsidP="00FB233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630B8">
              <w:rPr>
                <w:sz w:val="26"/>
                <w:szCs w:val="26"/>
              </w:rPr>
              <w:t>3</w:t>
            </w:r>
          </w:p>
        </w:tc>
      </w:tr>
      <w:tr w:rsidR="002630B8" w:rsidRPr="002630B8" w:rsidTr="001B0E61">
        <w:trPr>
          <w:gridAfter w:val="1"/>
          <w:wAfter w:w="352" w:type="dxa"/>
        </w:trPr>
        <w:tc>
          <w:tcPr>
            <w:tcW w:w="411" w:type="dxa"/>
          </w:tcPr>
          <w:p w:rsidR="002630B8" w:rsidRPr="002630B8" w:rsidRDefault="002630B8" w:rsidP="00FB23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0B8">
              <w:rPr>
                <w:sz w:val="26"/>
                <w:szCs w:val="26"/>
              </w:rPr>
              <w:t>2.</w:t>
            </w:r>
          </w:p>
        </w:tc>
        <w:tc>
          <w:tcPr>
            <w:tcW w:w="8628" w:type="dxa"/>
          </w:tcPr>
          <w:p w:rsidR="002630B8" w:rsidRPr="002630B8" w:rsidRDefault="001B0E61" w:rsidP="001B0E61">
            <w:pPr>
              <w:tabs>
                <w:tab w:val="left" w:pos="111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43750">
              <w:rPr>
                <w:sz w:val="26"/>
                <w:szCs w:val="26"/>
              </w:rPr>
              <w:t xml:space="preserve">Требования к проведению финансово-экономической экспертизы проекта муниципальной программы </w:t>
            </w:r>
          </w:p>
        </w:tc>
        <w:tc>
          <w:tcPr>
            <w:tcW w:w="567" w:type="dxa"/>
          </w:tcPr>
          <w:p w:rsidR="00DE2F74" w:rsidRDefault="00DE2F74" w:rsidP="00FB233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630B8" w:rsidRPr="002630B8" w:rsidRDefault="00D210C5" w:rsidP="003C171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630B8" w:rsidRPr="002630B8" w:rsidTr="001B0E61">
        <w:trPr>
          <w:gridAfter w:val="1"/>
          <w:wAfter w:w="352" w:type="dxa"/>
        </w:trPr>
        <w:tc>
          <w:tcPr>
            <w:tcW w:w="411" w:type="dxa"/>
          </w:tcPr>
          <w:p w:rsidR="002630B8" w:rsidRPr="002630B8" w:rsidRDefault="002630B8" w:rsidP="00FB23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0B8">
              <w:rPr>
                <w:sz w:val="26"/>
                <w:szCs w:val="26"/>
              </w:rPr>
              <w:t>3.</w:t>
            </w:r>
          </w:p>
        </w:tc>
        <w:tc>
          <w:tcPr>
            <w:tcW w:w="8628" w:type="dxa"/>
          </w:tcPr>
          <w:p w:rsidR="002630B8" w:rsidRPr="002630B8" w:rsidRDefault="001B0E61" w:rsidP="001B0E61">
            <w:pPr>
              <w:tabs>
                <w:tab w:val="left" w:pos="111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43750">
              <w:rPr>
                <w:sz w:val="26"/>
                <w:szCs w:val="26"/>
              </w:rPr>
              <w:t xml:space="preserve">Требования к оформлению результатов финансово-экономической экспертизы проекта муниципальной программы </w:t>
            </w:r>
          </w:p>
        </w:tc>
        <w:tc>
          <w:tcPr>
            <w:tcW w:w="567" w:type="dxa"/>
          </w:tcPr>
          <w:p w:rsidR="002630B8" w:rsidRDefault="002630B8" w:rsidP="001B0E61">
            <w:pPr>
              <w:spacing w:line="276" w:lineRule="auto"/>
              <w:ind w:left="-150" w:firstLine="150"/>
              <w:jc w:val="right"/>
              <w:rPr>
                <w:sz w:val="26"/>
                <w:szCs w:val="26"/>
              </w:rPr>
            </w:pPr>
          </w:p>
          <w:p w:rsidR="0010764F" w:rsidRPr="002630B8" w:rsidRDefault="00D210C5" w:rsidP="001B0E6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630B8" w:rsidRPr="002630B8" w:rsidTr="001B0E61">
        <w:trPr>
          <w:gridAfter w:val="1"/>
          <w:wAfter w:w="352" w:type="dxa"/>
        </w:trPr>
        <w:tc>
          <w:tcPr>
            <w:tcW w:w="411" w:type="dxa"/>
          </w:tcPr>
          <w:p w:rsidR="002630B8" w:rsidRPr="002630B8" w:rsidRDefault="002630B8" w:rsidP="00FB233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8" w:type="dxa"/>
          </w:tcPr>
          <w:p w:rsidR="002630B8" w:rsidRPr="002630B8" w:rsidRDefault="002630B8" w:rsidP="00D232C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630B8" w:rsidRPr="002630B8" w:rsidRDefault="002630B8" w:rsidP="00DE2F7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2630B8" w:rsidRPr="002630B8" w:rsidTr="001B0E61">
        <w:trPr>
          <w:gridAfter w:val="1"/>
          <w:wAfter w:w="352" w:type="dxa"/>
        </w:trPr>
        <w:tc>
          <w:tcPr>
            <w:tcW w:w="411" w:type="dxa"/>
          </w:tcPr>
          <w:p w:rsidR="002630B8" w:rsidRPr="002630B8" w:rsidRDefault="002630B8" w:rsidP="00DE2F7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28" w:type="dxa"/>
          </w:tcPr>
          <w:p w:rsidR="002630B8" w:rsidRPr="002630B8" w:rsidRDefault="002630B8" w:rsidP="00D232C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630B8" w:rsidRPr="002630B8" w:rsidRDefault="002630B8" w:rsidP="00DE2F7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1B0E61" w:rsidRPr="002630B8" w:rsidTr="001B0E61">
        <w:trPr>
          <w:gridAfter w:val="1"/>
          <w:wAfter w:w="352" w:type="dxa"/>
        </w:trPr>
        <w:tc>
          <w:tcPr>
            <w:tcW w:w="9039" w:type="dxa"/>
            <w:gridSpan w:val="2"/>
          </w:tcPr>
          <w:p w:rsidR="001B0E61" w:rsidRPr="001B0E61" w:rsidRDefault="001B0E61" w:rsidP="00D232C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0E61" w:rsidRPr="002630B8" w:rsidRDefault="001B0E61" w:rsidP="00DE2F7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1B0E61" w:rsidRPr="002630B8" w:rsidTr="001B0E61">
        <w:trPr>
          <w:gridAfter w:val="1"/>
          <w:wAfter w:w="352" w:type="dxa"/>
        </w:trPr>
        <w:tc>
          <w:tcPr>
            <w:tcW w:w="9039" w:type="dxa"/>
            <w:gridSpan w:val="2"/>
          </w:tcPr>
          <w:p w:rsidR="001B0E61" w:rsidRPr="001B0E61" w:rsidRDefault="001B0E61" w:rsidP="001B0E6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0E61" w:rsidRPr="002630B8" w:rsidRDefault="001B0E61" w:rsidP="00875F7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2630B8" w:rsidRPr="002630B8" w:rsidTr="001B0E61">
        <w:tc>
          <w:tcPr>
            <w:tcW w:w="411" w:type="dxa"/>
          </w:tcPr>
          <w:p w:rsidR="002630B8" w:rsidRPr="002630B8" w:rsidRDefault="002630B8" w:rsidP="00FB2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8" w:type="dxa"/>
          </w:tcPr>
          <w:p w:rsidR="002630B8" w:rsidRPr="002630B8" w:rsidRDefault="002630B8" w:rsidP="002630B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:rsidR="002630B8" w:rsidRPr="002630B8" w:rsidRDefault="002630B8" w:rsidP="00FB2331">
            <w:pPr>
              <w:jc w:val="right"/>
              <w:rPr>
                <w:sz w:val="26"/>
                <w:szCs w:val="26"/>
              </w:rPr>
            </w:pPr>
          </w:p>
        </w:tc>
      </w:tr>
      <w:tr w:rsidR="002630B8" w:rsidRPr="002630B8" w:rsidTr="001B0E61">
        <w:tc>
          <w:tcPr>
            <w:tcW w:w="411" w:type="dxa"/>
          </w:tcPr>
          <w:p w:rsidR="002630B8" w:rsidRPr="002630B8" w:rsidRDefault="002630B8" w:rsidP="00FB2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8" w:type="dxa"/>
          </w:tcPr>
          <w:p w:rsidR="002630B8" w:rsidRPr="002630B8" w:rsidRDefault="002630B8" w:rsidP="002630B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:rsidR="002630B8" w:rsidRPr="002630B8" w:rsidRDefault="002630B8" w:rsidP="00FB2331">
            <w:pPr>
              <w:jc w:val="right"/>
              <w:rPr>
                <w:sz w:val="26"/>
                <w:szCs w:val="26"/>
              </w:rPr>
            </w:pPr>
          </w:p>
        </w:tc>
      </w:tr>
      <w:tr w:rsidR="002630B8" w:rsidRPr="002630B8" w:rsidTr="001B0E61">
        <w:tc>
          <w:tcPr>
            <w:tcW w:w="411" w:type="dxa"/>
          </w:tcPr>
          <w:p w:rsidR="002630B8" w:rsidRPr="002630B8" w:rsidRDefault="002630B8" w:rsidP="00FB2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8" w:type="dxa"/>
          </w:tcPr>
          <w:p w:rsidR="002630B8" w:rsidRPr="002630B8" w:rsidRDefault="002630B8" w:rsidP="002630B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:rsidR="002630B8" w:rsidRPr="002630B8" w:rsidRDefault="002630B8" w:rsidP="00FB2331">
            <w:pPr>
              <w:jc w:val="right"/>
              <w:rPr>
                <w:sz w:val="26"/>
                <w:szCs w:val="26"/>
              </w:rPr>
            </w:pPr>
          </w:p>
        </w:tc>
      </w:tr>
    </w:tbl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10764F" w:rsidRDefault="0010764F" w:rsidP="002630B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1B0E61" w:rsidRDefault="001B0E61" w:rsidP="002630B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1B0E61" w:rsidRDefault="001B0E61" w:rsidP="002630B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1B0E61" w:rsidRDefault="001B0E61" w:rsidP="002630B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1B0E61" w:rsidRPr="001B0E61" w:rsidRDefault="001B0E61" w:rsidP="00B45A98">
      <w:pPr>
        <w:pStyle w:val="a5"/>
        <w:numPr>
          <w:ilvl w:val="0"/>
          <w:numId w:val="11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1B0E61">
        <w:rPr>
          <w:b/>
          <w:sz w:val="26"/>
          <w:szCs w:val="26"/>
        </w:rPr>
        <w:t>Общие положения</w:t>
      </w:r>
    </w:p>
    <w:p w:rsidR="001B0E61" w:rsidRDefault="001B0E61" w:rsidP="001B0E61">
      <w:pPr>
        <w:spacing w:line="276" w:lineRule="auto"/>
        <w:ind w:firstLine="709"/>
        <w:jc w:val="both"/>
        <w:rPr>
          <w:sz w:val="26"/>
          <w:szCs w:val="26"/>
        </w:rPr>
      </w:pPr>
    </w:p>
    <w:p w:rsidR="001B0E61" w:rsidRPr="001B0E61" w:rsidRDefault="001B0E61" w:rsidP="001B0E6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B0E61">
        <w:rPr>
          <w:sz w:val="26"/>
          <w:szCs w:val="26"/>
        </w:rPr>
        <w:t>1.1. </w:t>
      </w:r>
      <w:proofErr w:type="gramStart"/>
      <w:r w:rsidRPr="001B0E61">
        <w:rPr>
          <w:sz w:val="26"/>
          <w:szCs w:val="26"/>
        </w:rPr>
        <w:t>Стандарт внешнего муниципального финансового контроля «Финансово-</w:t>
      </w:r>
      <w:r w:rsidR="00D177ED">
        <w:rPr>
          <w:sz w:val="26"/>
          <w:szCs w:val="26"/>
        </w:rPr>
        <w:t>экономическая экспертиза проектов муниципальных программ</w:t>
      </w:r>
      <w:r w:rsidRPr="001B0E61">
        <w:rPr>
          <w:sz w:val="26"/>
          <w:szCs w:val="26"/>
        </w:rPr>
        <w:t xml:space="preserve">» </w:t>
      </w:r>
      <w:r w:rsidR="003079CE">
        <w:rPr>
          <w:sz w:val="26"/>
          <w:szCs w:val="26"/>
        </w:rPr>
        <w:t>(СФК-</w:t>
      </w:r>
      <w:r w:rsidR="0028337E">
        <w:rPr>
          <w:sz w:val="26"/>
          <w:szCs w:val="26"/>
        </w:rPr>
        <w:t>4</w:t>
      </w:r>
      <w:r w:rsidR="003079CE">
        <w:rPr>
          <w:sz w:val="26"/>
          <w:szCs w:val="26"/>
        </w:rPr>
        <w:t xml:space="preserve">) </w:t>
      </w:r>
      <w:r w:rsidRPr="001B0E61">
        <w:rPr>
          <w:sz w:val="26"/>
          <w:szCs w:val="26"/>
        </w:rPr>
        <w:t xml:space="preserve">(далее </w:t>
      </w:r>
      <w:r w:rsidR="001153EB">
        <w:rPr>
          <w:sz w:val="26"/>
          <w:szCs w:val="26"/>
        </w:rPr>
        <w:t>-</w:t>
      </w:r>
      <w:r w:rsidRPr="001B0E61">
        <w:rPr>
          <w:sz w:val="26"/>
          <w:szCs w:val="26"/>
        </w:rPr>
        <w:t xml:space="preserve"> Стандарт) разработан в соответствии с п</w:t>
      </w:r>
      <w:r w:rsidR="00E840A2">
        <w:rPr>
          <w:sz w:val="26"/>
          <w:szCs w:val="26"/>
        </w:rPr>
        <w:t xml:space="preserve">унктом </w:t>
      </w:r>
      <w:r w:rsidRPr="001B0E61">
        <w:rPr>
          <w:sz w:val="26"/>
          <w:szCs w:val="26"/>
        </w:rPr>
        <w:t>7 ч</w:t>
      </w:r>
      <w:r w:rsidR="00E840A2">
        <w:rPr>
          <w:sz w:val="26"/>
          <w:szCs w:val="26"/>
        </w:rPr>
        <w:t xml:space="preserve">асти </w:t>
      </w:r>
      <w:r w:rsidRPr="001B0E61">
        <w:rPr>
          <w:sz w:val="26"/>
          <w:szCs w:val="26"/>
        </w:rPr>
        <w:t>2 ст</w:t>
      </w:r>
      <w:r w:rsidR="00E840A2">
        <w:rPr>
          <w:sz w:val="26"/>
          <w:szCs w:val="26"/>
        </w:rPr>
        <w:t xml:space="preserve">атьи </w:t>
      </w:r>
      <w:r w:rsidRPr="001B0E61">
        <w:rPr>
          <w:sz w:val="26"/>
          <w:szCs w:val="26"/>
        </w:rPr>
        <w:t xml:space="preserve"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 абзацем четвертым </w:t>
      </w:r>
      <w:r w:rsidR="00776699">
        <w:rPr>
          <w:sz w:val="26"/>
          <w:szCs w:val="26"/>
        </w:rPr>
        <w:t xml:space="preserve"> </w:t>
      </w:r>
      <w:r w:rsidRPr="001B0E61">
        <w:rPr>
          <w:sz w:val="26"/>
          <w:szCs w:val="26"/>
        </w:rPr>
        <w:t>ч.2</w:t>
      </w:r>
      <w:r w:rsidR="00776699">
        <w:rPr>
          <w:sz w:val="26"/>
          <w:szCs w:val="26"/>
        </w:rPr>
        <w:t xml:space="preserve"> </w:t>
      </w:r>
      <w:r w:rsidRPr="001B0E61">
        <w:rPr>
          <w:sz w:val="26"/>
          <w:szCs w:val="26"/>
        </w:rPr>
        <w:t xml:space="preserve"> ст.157 Бюджетно</w:t>
      </w:r>
      <w:r w:rsidR="00776699">
        <w:rPr>
          <w:sz w:val="26"/>
          <w:szCs w:val="26"/>
        </w:rPr>
        <w:t>го кодекса Российской Федерации</w:t>
      </w:r>
      <w:r w:rsidRPr="001B0E61">
        <w:rPr>
          <w:sz w:val="26"/>
          <w:szCs w:val="26"/>
        </w:rPr>
        <w:t xml:space="preserve">. </w:t>
      </w:r>
      <w:proofErr w:type="gramEnd"/>
    </w:p>
    <w:p w:rsidR="001B0E61" w:rsidRPr="001B0E61" w:rsidRDefault="001B0E61" w:rsidP="001B0E61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776699">
        <w:rPr>
          <w:sz w:val="26"/>
          <w:szCs w:val="26"/>
        </w:rPr>
        <w:t>1.2. </w:t>
      </w:r>
      <w:r w:rsidR="00776699" w:rsidRPr="008434AD">
        <w:rPr>
          <w:sz w:val="26"/>
          <w:szCs w:val="26"/>
        </w:rPr>
        <w:t>При разработке Стандарта были учтены Общие требования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</w:t>
      </w:r>
      <w:r w:rsidR="0028337E">
        <w:rPr>
          <w:sz w:val="26"/>
          <w:szCs w:val="26"/>
        </w:rPr>
        <w:t>льных образований, утвержденные</w:t>
      </w:r>
      <w:r w:rsidR="00776699" w:rsidRPr="008434AD">
        <w:rPr>
          <w:sz w:val="26"/>
          <w:szCs w:val="26"/>
        </w:rPr>
        <w:t xml:space="preserve"> Коллегией Счетной палаты Российской Федерац</w:t>
      </w:r>
      <w:r w:rsidR="0028337E">
        <w:rPr>
          <w:sz w:val="26"/>
          <w:szCs w:val="26"/>
        </w:rPr>
        <w:t xml:space="preserve">ии (протокол </w:t>
      </w:r>
      <w:r w:rsidR="00776699" w:rsidRPr="008434AD">
        <w:rPr>
          <w:sz w:val="26"/>
          <w:szCs w:val="26"/>
        </w:rPr>
        <w:t>от 29 марта 2022 года № 2ПК)</w:t>
      </w:r>
      <w:r w:rsidR="00776699">
        <w:t>.</w:t>
      </w:r>
    </w:p>
    <w:p w:rsidR="001B0E61" w:rsidRPr="001B0E61" w:rsidRDefault="001B0E61" w:rsidP="001B0E61">
      <w:pPr>
        <w:spacing w:line="276" w:lineRule="auto"/>
        <w:ind w:firstLine="709"/>
        <w:jc w:val="both"/>
        <w:rPr>
          <w:sz w:val="26"/>
          <w:szCs w:val="26"/>
        </w:rPr>
      </w:pPr>
      <w:r w:rsidRPr="001B0E61">
        <w:rPr>
          <w:sz w:val="26"/>
          <w:szCs w:val="26"/>
        </w:rPr>
        <w:t xml:space="preserve">1.3. Стандарт определяет общие требования проведения финансово-экономической экспертизы проекта муниципальной программы, а также проектов внесения изменений в действующие муниципальные программы (далее </w:t>
      </w:r>
      <w:r w:rsidR="001153EB">
        <w:rPr>
          <w:sz w:val="26"/>
          <w:szCs w:val="26"/>
        </w:rPr>
        <w:t>-</w:t>
      </w:r>
      <w:r w:rsidRPr="001B0E61">
        <w:rPr>
          <w:sz w:val="26"/>
          <w:szCs w:val="26"/>
        </w:rPr>
        <w:t xml:space="preserve"> программа) в пределах полномочий и задач, в</w:t>
      </w:r>
      <w:r w:rsidR="00451584">
        <w:rPr>
          <w:sz w:val="26"/>
          <w:szCs w:val="26"/>
        </w:rPr>
        <w:t>озложенных на Контрольно-счетный орган Ивантеевского</w:t>
      </w:r>
      <w:r w:rsidRPr="001B0E61">
        <w:rPr>
          <w:sz w:val="26"/>
          <w:szCs w:val="26"/>
        </w:rPr>
        <w:t xml:space="preserve"> муниципального ра</w:t>
      </w:r>
      <w:r w:rsidR="00451584">
        <w:rPr>
          <w:sz w:val="26"/>
          <w:szCs w:val="26"/>
        </w:rPr>
        <w:t xml:space="preserve">йона </w:t>
      </w:r>
      <w:r w:rsidR="00C723BD">
        <w:rPr>
          <w:sz w:val="26"/>
          <w:szCs w:val="26"/>
        </w:rPr>
        <w:t xml:space="preserve"> Саратовской области </w:t>
      </w:r>
      <w:r w:rsidR="00451584">
        <w:rPr>
          <w:sz w:val="26"/>
          <w:szCs w:val="26"/>
        </w:rPr>
        <w:t>(далее - Контрольно-счетный орган</w:t>
      </w:r>
      <w:r w:rsidRPr="001B0E61">
        <w:rPr>
          <w:sz w:val="26"/>
          <w:szCs w:val="26"/>
        </w:rPr>
        <w:t>).</w:t>
      </w:r>
    </w:p>
    <w:p w:rsidR="001B0E61" w:rsidRPr="001B0E61" w:rsidRDefault="001B0E61" w:rsidP="001B0E61">
      <w:pPr>
        <w:spacing w:line="276" w:lineRule="auto"/>
        <w:ind w:firstLine="709"/>
        <w:jc w:val="both"/>
        <w:rPr>
          <w:sz w:val="26"/>
          <w:szCs w:val="26"/>
        </w:rPr>
      </w:pPr>
      <w:r w:rsidRPr="001B0E61">
        <w:rPr>
          <w:sz w:val="26"/>
          <w:szCs w:val="26"/>
        </w:rPr>
        <w:t>1.4. Стандарт является обязательным к применению должно</w:t>
      </w:r>
      <w:r w:rsidR="00451584">
        <w:rPr>
          <w:sz w:val="26"/>
          <w:szCs w:val="26"/>
        </w:rPr>
        <w:t>стными лицами Контрольно-счетного органа</w:t>
      </w:r>
      <w:r w:rsidRPr="001B0E61">
        <w:rPr>
          <w:sz w:val="26"/>
          <w:szCs w:val="26"/>
        </w:rPr>
        <w:t xml:space="preserve">, обладающими полномочиями по организации и непосредственному проведению экспертно-аналитических мероприятий и привлеченными экспертами, участвующими в проведении финансово-экономической экспертизы проекта муниципальной программы.  </w:t>
      </w:r>
    </w:p>
    <w:p w:rsidR="001B0E61" w:rsidRPr="001B0E61" w:rsidRDefault="001B0E61" w:rsidP="001B0E6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0F387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1.5. Целью Стандарта является</w:t>
      </w:r>
      <w:r w:rsidR="00451584" w:rsidRPr="000F387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0F387B">
        <w:rPr>
          <w:rFonts w:ascii="Times New Roman" w:hAnsi="Times New Roman" w:cs="Times New Roman"/>
          <w:b w:val="0"/>
          <w:color w:val="auto"/>
          <w:sz w:val="26"/>
          <w:szCs w:val="26"/>
        </w:rPr>
        <w:t>определение обязательных для выполнения унифицированных методов (способов) организации, проведения и оформления результатов финансово-экономической экспертизы проекта муниципальной программы, а также разработки предложений о внесении изменений в муниципальные программы в пределах полномочий и задач, в</w:t>
      </w:r>
      <w:r w:rsidR="00451584" w:rsidRPr="000F387B">
        <w:rPr>
          <w:rFonts w:ascii="Times New Roman" w:hAnsi="Times New Roman" w:cs="Times New Roman"/>
          <w:b w:val="0"/>
          <w:color w:val="auto"/>
          <w:sz w:val="26"/>
          <w:szCs w:val="26"/>
        </w:rPr>
        <w:t>озложенных на Контрольно-счетный орган</w:t>
      </w:r>
      <w:r w:rsidRPr="000F387B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1C6377" w:rsidRDefault="001B0E61" w:rsidP="001C6377">
      <w:pPr>
        <w:pStyle w:val="a3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1B0E61">
        <w:rPr>
          <w:sz w:val="26"/>
          <w:szCs w:val="26"/>
        </w:rPr>
        <w:t>1.6. Финансово-экономические экспертизы проекта муниципальной программы являются экспертно-аналитическими мероприятиями, проводимыми в рамках предварительного контроля правовых актов.</w:t>
      </w:r>
    </w:p>
    <w:p w:rsidR="001B0E61" w:rsidRPr="001B0E61" w:rsidRDefault="001C6377" w:rsidP="001C6377">
      <w:pPr>
        <w:pStyle w:val="a3"/>
        <w:tabs>
          <w:tab w:val="left" w:pos="426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1.7</w:t>
      </w:r>
      <w:r w:rsidR="001B0E61" w:rsidRPr="001B0E61">
        <w:rPr>
          <w:sz w:val="26"/>
          <w:szCs w:val="26"/>
        </w:rPr>
        <w:t>. Целью экспертизы проекта муниципальной программы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</w:t>
      </w:r>
      <w:r w:rsidR="00451584">
        <w:rPr>
          <w:sz w:val="26"/>
          <w:szCs w:val="26"/>
        </w:rPr>
        <w:t>ельства для бюджета Ивантеевского</w:t>
      </w:r>
      <w:r w:rsidR="001B0E61" w:rsidRPr="001B0E61">
        <w:rPr>
          <w:sz w:val="26"/>
          <w:szCs w:val="26"/>
        </w:rPr>
        <w:t xml:space="preserve"> муниципального района.</w:t>
      </w:r>
    </w:p>
    <w:p w:rsidR="001B0E61" w:rsidRPr="001B0E61" w:rsidRDefault="001C6377" w:rsidP="001B0E6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1.8</w:t>
      </w:r>
      <w:r w:rsidR="001B0E61" w:rsidRPr="001B0E61">
        <w:rPr>
          <w:rFonts w:ascii="Times New Roman" w:hAnsi="Times New Roman" w:cs="Times New Roman"/>
          <w:b w:val="0"/>
          <w:color w:val="auto"/>
          <w:sz w:val="26"/>
          <w:szCs w:val="26"/>
        </w:rPr>
        <w:t>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</w:t>
      </w:r>
      <w:r w:rsidR="00451584">
        <w:rPr>
          <w:rFonts w:ascii="Times New Roman" w:hAnsi="Times New Roman" w:cs="Times New Roman"/>
          <w:b w:val="0"/>
          <w:color w:val="auto"/>
          <w:sz w:val="26"/>
          <w:szCs w:val="26"/>
        </w:rPr>
        <w:t>й компетенции Контрольно-счетного органа</w:t>
      </w:r>
      <w:r w:rsidR="001B0E61" w:rsidRPr="001B0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вправе выражать свое мнение по указанным аспектам. </w:t>
      </w:r>
    </w:p>
    <w:p w:rsidR="001B0E61" w:rsidRPr="001B0E61" w:rsidRDefault="001C6377" w:rsidP="001B0E61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1B0E61" w:rsidRPr="001B0E61">
        <w:rPr>
          <w:sz w:val="26"/>
          <w:szCs w:val="26"/>
        </w:rPr>
        <w:t>. Экспертиза проекта муниципальной программы включает оценку его соответствия документам социально-экономического планирования, в том числе стратегии (программе) социально-экон</w:t>
      </w:r>
      <w:r w:rsidR="00451584">
        <w:rPr>
          <w:sz w:val="26"/>
          <w:szCs w:val="26"/>
        </w:rPr>
        <w:t>омического развития Ивантеевского</w:t>
      </w:r>
      <w:r w:rsidR="001B0E61" w:rsidRPr="001B0E61">
        <w:rPr>
          <w:sz w:val="26"/>
          <w:szCs w:val="26"/>
        </w:rPr>
        <w:t xml:space="preserve"> муниципального района, Бюджетному кодексу Российской Федерации, нормативно-правовым актам, регулирующим отношения в финан</w:t>
      </w:r>
      <w:r w:rsidR="000F387B">
        <w:rPr>
          <w:sz w:val="26"/>
          <w:szCs w:val="26"/>
        </w:rPr>
        <w:t>со</w:t>
      </w:r>
      <w:r w:rsidR="00CC0315">
        <w:rPr>
          <w:sz w:val="26"/>
          <w:szCs w:val="26"/>
        </w:rPr>
        <w:t>во</w:t>
      </w:r>
      <w:r w:rsidR="000F387B">
        <w:rPr>
          <w:sz w:val="26"/>
          <w:szCs w:val="26"/>
        </w:rPr>
        <w:t>-бюджетной сфере.</w:t>
      </w:r>
    </w:p>
    <w:p w:rsidR="001B0E61" w:rsidRPr="001B0E61" w:rsidRDefault="001C6377" w:rsidP="001B0E6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1.10</w:t>
      </w:r>
      <w:r w:rsidR="001B0E61" w:rsidRPr="001B0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 Финансово-экономическая </w:t>
      </w:r>
      <w:r w:rsidR="0045158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экспертиза проекта </w:t>
      </w:r>
      <w:r w:rsidR="00451584" w:rsidRPr="007E46A8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7E46A8" w:rsidRPr="007E46A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B0E61" w:rsidRPr="007E46A8">
        <w:rPr>
          <w:rFonts w:ascii="Times New Roman" w:hAnsi="Times New Roman" w:cs="Times New Roman"/>
          <w:b w:val="0"/>
          <w:color w:val="auto"/>
          <w:sz w:val="26"/>
          <w:szCs w:val="26"/>
        </w:rPr>
        <w:t>программы, а также проектов изменений проводится в соответст</w:t>
      </w:r>
      <w:r w:rsidR="001B0E61" w:rsidRPr="001B0E61">
        <w:rPr>
          <w:rFonts w:ascii="Times New Roman" w:hAnsi="Times New Roman" w:cs="Times New Roman"/>
          <w:b w:val="0"/>
          <w:color w:val="auto"/>
          <w:sz w:val="26"/>
          <w:szCs w:val="26"/>
        </w:rPr>
        <w:t>вии с настоящим Стандартом, в пределах</w:t>
      </w:r>
      <w:r w:rsidR="007E46A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компетенции Контрольно-счетного органа</w:t>
      </w:r>
      <w:r w:rsidR="001B0E61" w:rsidRPr="001B0E61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1B0E61" w:rsidRPr="001B0E61" w:rsidRDefault="001C6377" w:rsidP="001B0E61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1.11</w:t>
      </w:r>
      <w:r w:rsidR="001B0E61" w:rsidRPr="001B0E61">
        <w:rPr>
          <w:rFonts w:ascii="Times New Roman" w:hAnsi="Times New Roman" w:cs="Times New Roman"/>
          <w:b w:val="0"/>
          <w:color w:val="auto"/>
          <w:sz w:val="26"/>
          <w:szCs w:val="26"/>
        </w:rPr>
        <w:t>. Основные термины и понятия:</w:t>
      </w:r>
    </w:p>
    <w:p w:rsidR="00F53FEA" w:rsidRP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EA">
        <w:rPr>
          <w:rFonts w:ascii="Times New Roman" w:hAnsi="Times New Roman" w:cs="Times New Roman"/>
          <w:sz w:val="26"/>
          <w:szCs w:val="26"/>
        </w:rPr>
        <w:t>Экспертиза проекта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муниципальная программа</w:t>
      </w:r>
      <w:r w:rsidRPr="00F53FEA">
        <w:rPr>
          <w:rFonts w:ascii="Times New Roman" w:hAnsi="Times New Roman" w:cs="Times New Roman"/>
          <w:sz w:val="26"/>
          <w:szCs w:val="26"/>
        </w:rPr>
        <w:t xml:space="preserve"> - документ стратегического планирования, содержащий комплекс планируемых мероприятий, взаим</w:t>
      </w:r>
      <w:r>
        <w:rPr>
          <w:rFonts w:ascii="Times New Roman" w:hAnsi="Times New Roman" w:cs="Times New Roman"/>
          <w:sz w:val="26"/>
          <w:szCs w:val="26"/>
        </w:rPr>
        <w:t xml:space="preserve">оувязанных по задачам, срокам </w:t>
      </w:r>
      <w:r w:rsidRPr="00F53FEA">
        <w:rPr>
          <w:rFonts w:ascii="Times New Roman" w:hAnsi="Times New Roman" w:cs="Times New Roman"/>
          <w:sz w:val="26"/>
          <w:szCs w:val="26"/>
        </w:rPr>
        <w:t>осуществления, исполнителям и ресурсам и обеспечивающих наиболее эффективное достижение целей и решение задач социально</w:t>
      </w:r>
      <w:r>
        <w:rPr>
          <w:rFonts w:ascii="Times New Roman" w:hAnsi="Times New Roman" w:cs="Times New Roman"/>
          <w:sz w:val="26"/>
          <w:szCs w:val="26"/>
        </w:rPr>
        <w:t>-экономического развития муниципального района</w:t>
      </w:r>
      <w:r w:rsidRPr="00F53FEA">
        <w:rPr>
          <w:rFonts w:ascii="Times New Roman" w:hAnsi="Times New Roman" w:cs="Times New Roman"/>
          <w:sz w:val="26"/>
          <w:szCs w:val="26"/>
        </w:rPr>
        <w:t>;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подпрограмма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>программы - комплекс взаимоувязанных по целям, срокам и ресурсам мероприятий, выделенных исходя из масштаба и сложности задач, п</w:t>
      </w:r>
      <w:r>
        <w:rPr>
          <w:rFonts w:ascii="Times New Roman" w:hAnsi="Times New Roman" w:cs="Times New Roman"/>
          <w:sz w:val="26"/>
          <w:szCs w:val="26"/>
        </w:rPr>
        <w:t xml:space="preserve">редусмотренных в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программе; 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EA">
        <w:rPr>
          <w:rFonts w:ascii="Times New Roman" w:hAnsi="Times New Roman" w:cs="Times New Roman"/>
          <w:sz w:val="26"/>
          <w:szCs w:val="26"/>
        </w:rPr>
        <w:t>ответственный исполнитель - орг</w:t>
      </w:r>
      <w:r>
        <w:rPr>
          <w:rFonts w:ascii="Times New Roman" w:hAnsi="Times New Roman" w:cs="Times New Roman"/>
          <w:sz w:val="26"/>
          <w:szCs w:val="26"/>
        </w:rPr>
        <w:t>ан местного самоуправления</w:t>
      </w:r>
      <w:r w:rsidRPr="00F53FEA">
        <w:rPr>
          <w:rFonts w:ascii="Times New Roman" w:hAnsi="Times New Roman" w:cs="Times New Roman"/>
          <w:sz w:val="26"/>
          <w:szCs w:val="26"/>
        </w:rPr>
        <w:t>, определенный в качестве ответствен</w:t>
      </w:r>
      <w:r>
        <w:rPr>
          <w:rFonts w:ascii="Times New Roman" w:hAnsi="Times New Roman" w:cs="Times New Roman"/>
          <w:sz w:val="26"/>
          <w:szCs w:val="26"/>
        </w:rPr>
        <w:t xml:space="preserve">ного исполнителя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рограммы в перечне муниципальных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F53FEA">
        <w:rPr>
          <w:rFonts w:ascii="Times New Roman" w:hAnsi="Times New Roman" w:cs="Times New Roman"/>
          <w:sz w:val="28"/>
          <w:szCs w:val="28"/>
        </w:rPr>
        <w:t>;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EA">
        <w:rPr>
          <w:rFonts w:ascii="Times New Roman" w:hAnsi="Times New Roman" w:cs="Times New Roman"/>
          <w:sz w:val="28"/>
          <w:szCs w:val="28"/>
        </w:rPr>
        <w:t xml:space="preserve"> </w:t>
      </w:r>
      <w:r w:rsidRPr="00F53FEA">
        <w:rPr>
          <w:rFonts w:ascii="Times New Roman" w:hAnsi="Times New Roman" w:cs="Times New Roman"/>
          <w:sz w:val="26"/>
          <w:szCs w:val="26"/>
        </w:rPr>
        <w:t>соисполнитель - орг</w:t>
      </w:r>
      <w:r>
        <w:rPr>
          <w:rFonts w:ascii="Times New Roman" w:hAnsi="Times New Roman" w:cs="Times New Roman"/>
          <w:sz w:val="26"/>
          <w:szCs w:val="26"/>
        </w:rPr>
        <w:t>ан местного самоуправления</w:t>
      </w:r>
      <w:r w:rsidRPr="00F53FEA">
        <w:rPr>
          <w:rFonts w:ascii="Times New Roman" w:hAnsi="Times New Roman" w:cs="Times New Roman"/>
          <w:sz w:val="26"/>
          <w:szCs w:val="26"/>
        </w:rPr>
        <w:t>, являющийся ответственным за разработку, реализацию подпрограмм</w:t>
      </w:r>
      <w:r>
        <w:rPr>
          <w:rFonts w:ascii="Times New Roman" w:hAnsi="Times New Roman" w:cs="Times New Roman"/>
          <w:sz w:val="26"/>
          <w:szCs w:val="26"/>
        </w:rPr>
        <w:t xml:space="preserve">ы (подпрограмм)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>программы;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участники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программы (соисполнители подпрограммы) -  органы местного самоуправления области (по согласованию), организации (по согласованию), участвующие в реализации одного или нескольких основных меропри</w:t>
      </w:r>
      <w:r w:rsidR="001C6377">
        <w:rPr>
          <w:rFonts w:ascii="Times New Roman" w:hAnsi="Times New Roman" w:cs="Times New Roman"/>
          <w:sz w:val="26"/>
          <w:szCs w:val="26"/>
        </w:rPr>
        <w:t>ятий подпрограммы</w:t>
      </w:r>
      <w:r w:rsidRPr="00F53FE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EA">
        <w:rPr>
          <w:rFonts w:ascii="Times New Roman" w:hAnsi="Times New Roman" w:cs="Times New Roman"/>
          <w:sz w:val="26"/>
          <w:szCs w:val="26"/>
        </w:rPr>
        <w:lastRenderedPageBreak/>
        <w:t>цель - планируемый конечный результат решения проблемы социально</w:t>
      </w:r>
      <w:r w:rsidR="001C6377">
        <w:rPr>
          <w:rFonts w:ascii="Times New Roman" w:hAnsi="Times New Roman" w:cs="Times New Roman"/>
          <w:sz w:val="26"/>
          <w:szCs w:val="26"/>
        </w:rPr>
        <w:t>-</w:t>
      </w:r>
      <w:r w:rsidRPr="00F53FEA">
        <w:rPr>
          <w:rFonts w:ascii="Times New Roman" w:hAnsi="Times New Roman" w:cs="Times New Roman"/>
          <w:sz w:val="26"/>
          <w:szCs w:val="26"/>
        </w:rPr>
        <w:t>экономического развития посред</w:t>
      </w:r>
      <w:r w:rsidR="001C6377">
        <w:rPr>
          <w:rFonts w:ascii="Times New Roman" w:hAnsi="Times New Roman" w:cs="Times New Roman"/>
          <w:sz w:val="26"/>
          <w:szCs w:val="26"/>
        </w:rPr>
        <w:t>ством реализации муниципальной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программы (подпрограммы), достижимый за период ее реализации; 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EA">
        <w:rPr>
          <w:rFonts w:ascii="Times New Roman" w:hAnsi="Times New Roman" w:cs="Times New Roman"/>
          <w:sz w:val="26"/>
          <w:szCs w:val="26"/>
        </w:rPr>
        <w:t>задача - результат выполнения совокупности взаимосвязанных мероприятий или осуществление государственных функций, направленных на достиже</w:t>
      </w:r>
      <w:r w:rsidR="001C6377">
        <w:rPr>
          <w:rFonts w:ascii="Times New Roman" w:hAnsi="Times New Roman" w:cs="Times New Roman"/>
          <w:sz w:val="26"/>
          <w:szCs w:val="26"/>
        </w:rPr>
        <w:t>ние цели (целей) муниципальной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программы (подпрограммы); 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EA">
        <w:rPr>
          <w:rFonts w:ascii="Times New Roman" w:hAnsi="Times New Roman" w:cs="Times New Roman"/>
          <w:sz w:val="26"/>
          <w:szCs w:val="26"/>
        </w:rPr>
        <w:t>основное мероприятие - отдельное мероприят</w:t>
      </w:r>
      <w:r w:rsidR="001C6377">
        <w:rPr>
          <w:rFonts w:ascii="Times New Roman" w:hAnsi="Times New Roman" w:cs="Times New Roman"/>
          <w:sz w:val="26"/>
          <w:szCs w:val="26"/>
        </w:rPr>
        <w:t xml:space="preserve">ие подпрограммы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>программы, представляющее собой совокупность взаимосвязанных действий, направленных на решение соответствующей задачи, предусмотренн</w:t>
      </w:r>
      <w:r w:rsidR="001C6377">
        <w:rPr>
          <w:rFonts w:ascii="Times New Roman" w:hAnsi="Times New Roman" w:cs="Times New Roman"/>
          <w:sz w:val="26"/>
          <w:szCs w:val="26"/>
        </w:rPr>
        <w:t xml:space="preserve">ой подпрограммой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программы; 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FEA">
        <w:rPr>
          <w:rFonts w:ascii="Times New Roman" w:hAnsi="Times New Roman" w:cs="Times New Roman"/>
          <w:sz w:val="26"/>
          <w:szCs w:val="26"/>
        </w:rPr>
        <w:t>контрольное событие - конкретное действие, отражающее непосредственный результат реализации основных меропри</w:t>
      </w:r>
      <w:r w:rsidR="001C6377">
        <w:rPr>
          <w:rFonts w:ascii="Times New Roman" w:hAnsi="Times New Roman" w:cs="Times New Roman"/>
          <w:sz w:val="26"/>
          <w:szCs w:val="26"/>
        </w:rPr>
        <w:t>ятий</w:t>
      </w:r>
      <w:r w:rsidRPr="00F53FEA">
        <w:rPr>
          <w:rFonts w:ascii="Times New Roman" w:hAnsi="Times New Roman" w:cs="Times New Roman"/>
          <w:sz w:val="26"/>
          <w:szCs w:val="26"/>
        </w:rPr>
        <w:t>, предусмотренны</w:t>
      </w:r>
      <w:r w:rsidR="001C6377">
        <w:rPr>
          <w:rFonts w:ascii="Times New Roman" w:hAnsi="Times New Roman" w:cs="Times New Roman"/>
          <w:sz w:val="26"/>
          <w:szCs w:val="26"/>
        </w:rPr>
        <w:t xml:space="preserve">х подпрограммой муниципальной </w:t>
      </w:r>
      <w:r w:rsidRPr="00F53FEA">
        <w:rPr>
          <w:rFonts w:ascii="Times New Roman" w:hAnsi="Times New Roman" w:cs="Times New Roman"/>
          <w:sz w:val="26"/>
          <w:szCs w:val="26"/>
        </w:rPr>
        <w:t xml:space="preserve">программы; </w:t>
      </w:r>
    </w:p>
    <w:p w:rsid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FEA">
        <w:rPr>
          <w:rFonts w:ascii="Times New Roman" w:hAnsi="Times New Roman" w:cs="Times New Roman"/>
          <w:sz w:val="26"/>
          <w:szCs w:val="26"/>
        </w:rPr>
        <w:t>целевой показатель - количественно и (или) в отдельных случаях качественно выраженная характеристика достижения цели (целей) и (или) решения задачи (задач), реализ</w:t>
      </w:r>
      <w:r w:rsidR="001C6377">
        <w:rPr>
          <w:rFonts w:ascii="Times New Roman" w:hAnsi="Times New Roman" w:cs="Times New Roman"/>
          <w:sz w:val="26"/>
          <w:szCs w:val="26"/>
        </w:rPr>
        <w:t>ации мероприятий муниципальной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программы (подпрограммы); </w:t>
      </w:r>
      <w:proofErr w:type="gramEnd"/>
    </w:p>
    <w:p w:rsidR="00E840A2" w:rsidRPr="00F53FEA" w:rsidRDefault="00F53FEA" w:rsidP="00F53F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FEA">
        <w:rPr>
          <w:rFonts w:ascii="Times New Roman" w:hAnsi="Times New Roman" w:cs="Times New Roman"/>
          <w:sz w:val="26"/>
          <w:szCs w:val="26"/>
        </w:rPr>
        <w:t>ожидаемый конечный результат - характеризуемое количественными и (или) качественными показателями состояние (изменение состояния) сферы социально-</w:t>
      </w:r>
      <w:r w:rsidR="001C6377">
        <w:rPr>
          <w:rFonts w:ascii="Times New Roman" w:hAnsi="Times New Roman" w:cs="Times New Roman"/>
          <w:sz w:val="26"/>
          <w:szCs w:val="26"/>
        </w:rPr>
        <w:t xml:space="preserve">экономического развития муниципального района </w:t>
      </w:r>
      <w:r w:rsidRPr="00F53FEA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1C6377">
        <w:rPr>
          <w:rFonts w:ascii="Times New Roman" w:hAnsi="Times New Roman" w:cs="Times New Roman"/>
          <w:sz w:val="26"/>
          <w:szCs w:val="26"/>
        </w:rPr>
        <w:t>реализации муниципальной</w:t>
      </w:r>
      <w:r w:rsidRPr="00F53FEA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1C6377">
        <w:rPr>
          <w:rFonts w:ascii="Times New Roman" w:hAnsi="Times New Roman" w:cs="Times New Roman"/>
          <w:sz w:val="26"/>
          <w:szCs w:val="26"/>
        </w:rPr>
        <w:t>.</w:t>
      </w:r>
    </w:p>
    <w:p w:rsidR="003C1714" w:rsidRPr="003C1714" w:rsidRDefault="003C1714" w:rsidP="00B45A98">
      <w:pPr>
        <w:pStyle w:val="ConsPlusNormal"/>
        <w:numPr>
          <w:ilvl w:val="0"/>
          <w:numId w:val="1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714">
        <w:rPr>
          <w:rFonts w:ascii="Times New Roman" w:hAnsi="Times New Roman" w:cs="Times New Roman"/>
          <w:b/>
          <w:sz w:val="26"/>
          <w:szCs w:val="26"/>
        </w:rPr>
        <w:t>Требования к проведению финансово-экономической экспертизы проекта муниципальной программы</w:t>
      </w:r>
    </w:p>
    <w:p w:rsidR="003C1714" w:rsidRPr="003C1714" w:rsidRDefault="003C1714" w:rsidP="003C1714"/>
    <w:p w:rsidR="001B0E61" w:rsidRPr="001B0E61" w:rsidRDefault="001B0E61" w:rsidP="001B0E61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2.1. Основными задачами экспертизы проекта муниципальной программы является оценка:</w:t>
      </w:r>
    </w:p>
    <w:p w:rsidR="001B0E61" w:rsidRPr="001B0E61" w:rsidRDefault="001B0E61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1B0E61">
        <w:rPr>
          <w:rStyle w:val="FontStyle11"/>
          <w:b w:val="0"/>
          <w:sz w:val="26"/>
          <w:szCs w:val="26"/>
        </w:rPr>
        <w:t xml:space="preserve">-обоснованности отнесения </w:t>
      </w:r>
      <w:r w:rsidRPr="001B0E61">
        <w:rPr>
          <w:rStyle w:val="FontStyle11"/>
          <w:b w:val="0"/>
          <w:bCs w:val="0"/>
          <w:sz w:val="26"/>
          <w:szCs w:val="26"/>
        </w:rPr>
        <w:t>мероприятий программы к вопросам местного значения;</w:t>
      </w:r>
    </w:p>
    <w:p w:rsidR="001B0E61" w:rsidRPr="001B0E61" w:rsidRDefault="001B0E61" w:rsidP="001B0E61">
      <w:pPr>
        <w:pStyle w:val="a5"/>
        <w:tabs>
          <w:tab w:val="left" w:pos="709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-соответствия положений проекта муниципальной программы нормам законов и иных нормативных правовых актов;</w:t>
      </w:r>
    </w:p>
    <w:p w:rsidR="001B0E61" w:rsidRPr="001B0E61" w:rsidRDefault="001B0E61" w:rsidP="001B0E61">
      <w:pPr>
        <w:pStyle w:val="a5"/>
        <w:tabs>
          <w:tab w:val="left" w:pos="709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-соответствия стратегическим документам;</w:t>
      </w:r>
    </w:p>
    <w:p w:rsidR="001B0E61" w:rsidRPr="001B0E61" w:rsidRDefault="001B0E61" w:rsidP="001B0E61">
      <w:pPr>
        <w:pStyle w:val="a5"/>
        <w:tabs>
          <w:tab w:val="left" w:pos="709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-целостности и связанности целей, задач муниципальной программы и мероприятий по их выполнению;</w:t>
      </w:r>
    </w:p>
    <w:p w:rsidR="001B0E61" w:rsidRPr="001B0E61" w:rsidRDefault="001B0E61" w:rsidP="001B0E61">
      <w:pPr>
        <w:pStyle w:val="a5"/>
        <w:tabs>
          <w:tab w:val="left" w:pos="709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 xml:space="preserve">-обоснованности заявленных финансовых потребностей муниципальной программы, полноты </w:t>
      </w:r>
      <w:proofErr w:type="gramStart"/>
      <w:r w:rsidRPr="001B0E61">
        <w:rPr>
          <w:sz w:val="26"/>
          <w:szCs w:val="26"/>
        </w:rPr>
        <w:t>использования возможности привлечения средств иных бюджетов бюджетной системы Российской</w:t>
      </w:r>
      <w:proofErr w:type="gramEnd"/>
      <w:r w:rsidRPr="001B0E61">
        <w:rPr>
          <w:sz w:val="26"/>
          <w:szCs w:val="26"/>
        </w:rPr>
        <w:t xml:space="preserve"> Федерации, а также средств иных источников финансового обеспечения для реализации программы;</w:t>
      </w:r>
    </w:p>
    <w:p w:rsidR="001B0E61" w:rsidRPr="001B0E61" w:rsidRDefault="001B0E61" w:rsidP="001B0E61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B0E61">
        <w:rPr>
          <w:sz w:val="26"/>
          <w:szCs w:val="26"/>
        </w:rPr>
        <w:t xml:space="preserve">-достаточности запланированных мероприятий и имеющихся ресурсов для достижения целей и ожидаемых результатов. </w:t>
      </w:r>
    </w:p>
    <w:p w:rsidR="001B0E61" w:rsidRPr="001B0E61" w:rsidRDefault="0028337E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2.2</w:t>
      </w:r>
      <w:r w:rsidR="001B0E61" w:rsidRPr="001B0E61">
        <w:rPr>
          <w:sz w:val="26"/>
          <w:szCs w:val="26"/>
        </w:rPr>
        <w:t xml:space="preserve">. Комплекс мероприятий по экспертизе проекта муниципальной программы определяется исходя из целей и задач экспертизы и условий ее проведения (срока подготовки заключения, а также полноты представленных </w:t>
      </w:r>
      <w:r w:rsidR="001B0E61" w:rsidRPr="001B0E61">
        <w:rPr>
          <w:sz w:val="26"/>
          <w:szCs w:val="26"/>
        </w:rPr>
        <w:lastRenderedPageBreak/>
        <w:t>материалов и качества их оформления) в соответствии с лока</w:t>
      </w:r>
      <w:r w:rsidR="007E46A8">
        <w:rPr>
          <w:sz w:val="26"/>
          <w:szCs w:val="26"/>
        </w:rPr>
        <w:t>льными актами Контрольно-счетного органа</w:t>
      </w:r>
      <w:r w:rsidR="001B0E61" w:rsidRPr="001B0E61">
        <w:rPr>
          <w:sz w:val="26"/>
          <w:szCs w:val="26"/>
        </w:rPr>
        <w:t>.</w:t>
      </w:r>
    </w:p>
    <w:p w:rsidR="001B0E61" w:rsidRPr="001B0E61" w:rsidRDefault="0028337E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2.3</w:t>
      </w:r>
      <w:r w:rsidR="001B0E61" w:rsidRPr="001B0E61">
        <w:rPr>
          <w:sz w:val="26"/>
          <w:szCs w:val="26"/>
        </w:rPr>
        <w:t>. В ходе проведения экспертизы проекта муниципальной программы подлежат рассмотрению следующие вопросы:</w:t>
      </w:r>
    </w:p>
    <w:p w:rsidR="001B0E61" w:rsidRPr="001B0E61" w:rsidRDefault="001C6377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rStyle w:val="FontStyle11"/>
          <w:b w:val="0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 w:rsidR="001B0E61" w:rsidRPr="001B0E61">
        <w:rPr>
          <w:rFonts w:eastAsia="Calibri"/>
          <w:sz w:val="26"/>
          <w:szCs w:val="26"/>
        </w:rPr>
        <w:t>соотве</w:t>
      </w:r>
      <w:r w:rsidR="001B0E61" w:rsidRPr="001B0E61">
        <w:rPr>
          <w:rFonts w:eastAsia="Calibri"/>
          <w:bCs/>
          <w:sz w:val="26"/>
          <w:szCs w:val="26"/>
        </w:rPr>
        <w:t>тствие целей, задач программы документам социально-</w:t>
      </w:r>
      <w:r w:rsidR="001B0E61" w:rsidRPr="001B0E61">
        <w:rPr>
          <w:rStyle w:val="FontStyle11"/>
          <w:rFonts w:eastAsia="Calibri"/>
          <w:b w:val="0"/>
          <w:sz w:val="26"/>
          <w:szCs w:val="26"/>
          <w:lang w:eastAsia="ru-RU"/>
        </w:rPr>
        <w:t>экономического</w:t>
      </w:r>
      <w:r w:rsidR="007E46A8">
        <w:rPr>
          <w:rStyle w:val="FontStyle11"/>
          <w:rFonts w:eastAsia="Calibri"/>
          <w:b w:val="0"/>
          <w:sz w:val="26"/>
          <w:szCs w:val="26"/>
          <w:lang w:eastAsia="ru-RU"/>
        </w:rPr>
        <w:t xml:space="preserve"> </w:t>
      </w:r>
      <w:r w:rsidR="001B0E61" w:rsidRPr="001B0E61">
        <w:rPr>
          <w:rFonts w:eastAsia="Calibri"/>
          <w:bCs/>
          <w:sz w:val="26"/>
          <w:szCs w:val="26"/>
        </w:rPr>
        <w:t>планирования</w:t>
      </w:r>
      <w:r w:rsidR="001B0E61" w:rsidRPr="001B0E61">
        <w:rPr>
          <w:rStyle w:val="FontStyle11"/>
          <w:rFonts w:eastAsia="Calibri"/>
          <w:b w:val="0"/>
          <w:sz w:val="26"/>
          <w:szCs w:val="26"/>
          <w:lang w:eastAsia="ru-RU"/>
        </w:rPr>
        <w:t>, в том числе Стратегии (программе) социально-экон</w:t>
      </w:r>
      <w:r w:rsidR="007E46A8">
        <w:rPr>
          <w:rStyle w:val="FontStyle11"/>
          <w:rFonts w:eastAsia="Calibri"/>
          <w:b w:val="0"/>
          <w:sz w:val="26"/>
          <w:szCs w:val="26"/>
          <w:lang w:eastAsia="ru-RU"/>
        </w:rPr>
        <w:t>омического развития Ивантеевского</w:t>
      </w:r>
      <w:r w:rsidR="001B0E61" w:rsidRPr="001B0E61">
        <w:rPr>
          <w:rStyle w:val="FontStyle11"/>
          <w:rFonts w:eastAsia="Calibri"/>
          <w:b w:val="0"/>
          <w:sz w:val="26"/>
          <w:szCs w:val="26"/>
          <w:lang w:eastAsia="ru-RU"/>
        </w:rPr>
        <w:t xml:space="preserve"> муниципального района;</w:t>
      </w:r>
    </w:p>
    <w:p w:rsidR="001B0E61" w:rsidRDefault="001C6377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rStyle w:val="FontStyle11"/>
          <w:rFonts w:eastAsia="Calibri"/>
          <w:b w:val="0"/>
          <w:sz w:val="26"/>
          <w:szCs w:val="26"/>
          <w:lang w:eastAsia="ru-RU"/>
        </w:rPr>
      </w:pPr>
      <w:r>
        <w:rPr>
          <w:rStyle w:val="FontStyle11"/>
          <w:rFonts w:eastAsia="Calibri"/>
          <w:b w:val="0"/>
          <w:sz w:val="26"/>
          <w:szCs w:val="26"/>
          <w:lang w:eastAsia="ru-RU"/>
        </w:rPr>
        <w:t>2)</w:t>
      </w:r>
      <w:r w:rsidR="001B0E61" w:rsidRPr="001B0E61">
        <w:rPr>
          <w:rStyle w:val="FontStyle11"/>
          <w:rFonts w:eastAsia="Calibri"/>
          <w:b w:val="0"/>
          <w:sz w:val="26"/>
          <w:szCs w:val="26"/>
          <w:lang w:eastAsia="ru-RU"/>
        </w:rPr>
        <w:t>соблюдение требований порядка разработки и реализации муниципальных программ, утвержденных муниципальным прав</w:t>
      </w:r>
      <w:r w:rsidR="007E46A8">
        <w:rPr>
          <w:rStyle w:val="FontStyle11"/>
          <w:rFonts w:eastAsia="Calibri"/>
          <w:b w:val="0"/>
          <w:sz w:val="26"/>
          <w:szCs w:val="26"/>
          <w:lang w:eastAsia="ru-RU"/>
        </w:rPr>
        <w:t xml:space="preserve">овым актом администрации Ивантеевского </w:t>
      </w:r>
      <w:r w:rsidR="001B0E61" w:rsidRPr="001B0E61">
        <w:rPr>
          <w:rStyle w:val="FontStyle11"/>
          <w:rFonts w:eastAsia="Calibri"/>
          <w:b w:val="0"/>
          <w:sz w:val="26"/>
          <w:szCs w:val="26"/>
          <w:lang w:eastAsia="ru-RU"/>
        </w:rPr>
        <w:t>муниципального района;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2DB0">
        <w:rPr>
          <w:sz w:val="26"/>
          <w:szCs w:val="26"/>
        </w:rPr>
        <w:t xml:space="preserve">) корректность формулировок программных мероприятий: 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>- конкретны ли программные мероприятия, указаны ли исполнители, сроки и ожидаемые результаты мероприятий, соответствуют ли программные мероприятия целям и задачам программы;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 - взаимосвязаны ли программные мероприятия, в том числе по срокам реализации, не имеется ли дублирование мероприятий в других действующих/принимаемых программах; 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62DB0">
        <w:rPr>
          <w:sz w:val="26"/>
          <w:szCs w:val="26"/>
        </w:rPr>
        <w:t>) распределение задач и мероприятий между</w:t>
      </w:r>
      <w:r>
        <w:rPr>
          <w:sz w:val="26"/>
          <w:szCs w:val="26"/>
        </w:rPr>
        <w:t xml:space="preserve"> соисполнителями муниципальной</w:t>
      </w:r>
      <w:r w:rsidRPr="00A62DB0">
        <w:rPr>
          <w:sz w:val="26"/>
          <w:szCs w:val="26"/>
        </w:rPr>
        <w:t xml:space="preserve"> программы: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 - соответствуют ли задачи и мероприятия программы установленным функциям (полномочиям) участников программы;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 - не наблюдается ли неопределенности в распределении конкретных исполнителей при реализации программных мероприятий. 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62DB0">
        <w:rPr>
          <w:sz w:val="26"/>
          <w:szCs w:val="26"/>
        </w:rPr>
        <w:t>) измеримость резуль</w:t>
      </w:r>
      <w:r>
        <w:rPr>
          <w:sz w:val="26"/>
          <w:szCs w:val="26"/>
        </w:rPr>
        <w:t xml:space="preserve">татов реализации муниципальной </w:t>
      </w:r>
      <w:r w:rsidRPr="00A62DB0">
        <w:rPr>
          <w:sz w:val="26"/>
          <w:szCs w:val="26"/>
        </w:rPr>
        <w:t xml:space="preserve"> программы: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 - выражены ли цели и задачи программы в конкретной измеримой форме (наличие целевых индикаторов и показателей в натуральной или стоимостной форме) с расшифровкой по годам реализации программы;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 - определены ли этапы достижения целей и задач с определением промежуточных показателей; 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- указаны ли ожидаемые результаты реализации мероприятий программы с расшифровкой по годам. 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62DB0">
        <w:rPr>
          <w:sz w:val="26"/>
          <w:szCs w:val="26"/>
        </w:rPr>
        <w:t>) анализ обоснованности финансового обеспечения программы, который включает в себя: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 - обоснованность заявленных финансов</w:t>
      </w:r>
      <w:r>
        <w:rPr>
          <w:sz w:val="26"/>
          <w:szCs w:val="26"/>
        </w:rPr>
        <w:t xml:space="preserve">ых потребностей муниципальной </w:t>
      </w:r>
      <w:r w:rsidRPr="00A62DB0">
        <w:rPr>
          <w:sz w:val="26"/>
          <w:szCs w:val="26"/>
        </w:rPr>
        <w:t>программы за счет средств федерального бюджета, област</w:t>
      </w:r>
      <w:r>
        <w:rPr>
          <w:sz w:val="26"/>
          <w:szCs w:val="26"/>
        </w:rPr>
        <w:t>ного бюджета, местных бюджетов</w:t>
      </w:r>
      <w:r w:rsidRPr="00A62DB0">
        <w:rPr>
          <w:sz w:val="26"/>
          <w:szCs w:val="26"/>
        </w:rPr>
        <w:t xml:space="preserve">; 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>- правомерность использования средств федерального, областного и местных бюджетов применительно к предметам ведения и расходным обязательствам, правомерность привле</w:t>
      </w:r>
      <w:r>
        <w:rPr>
          <w:sz w:val="26"/>
          <w:szCs w:val="26"/>
        </w:rPr>
        <w:t xml:space="preserve">чения внебюджетных источников </w:t>
      </w:r>
      <w:r w:rsidRPr="00A62DB0">
        <w:rPr>
          <w:sz w:val="26"/>
          <w:szCs w:val="26"/>
        </w:rPr>
        <w:t>финансирования;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62DB0">
        <w:rPr>
          <w:sz w:val="26"/>
          <w:szCs w:val="26"/>
        </w:rPr>
        <w:t xml:space="preserve"> - наличие в программе обоснования финансовых потребностей программы в разрезе по главным распорядителям бюджетных средств, подпрограммам, мероприятиям, срокам, источникам;</w:t>
      </w:r>
    </w:p>
    <w:p w:rsid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7</w:t>
      </w:r>
      <w:r w:rsidRPr="00A62DB0">
        <w:rPr>
          <w:sz w:val="26"/>
          <w:szCs w:val="26"/>
        </w:rPr>
        <w:t xml:space="preserve">) </w:t>
      </w:r>
      <w:proofErr w:type="spellStart"/>
      <w:r w:rsidRPr="00A62DB0">
        <w:rPr>
          <w:sz w:val="26"/>
          <w:szCs w:val="26"/>
        </w:rPr>
        <w:t>соотносимость</w:t>
      </w:r>
      <w:proofErr w:type="spellEnd"/>
      <w:r w:rsidRPr="00A62DB0">
        <w:rPr>
          <w:sz w:val="26"/>
          <w:szCs w:val="26"/>
        </w:rPr>
        <w:t xml:space="preserve"> параметров финансового обеспечения программы с объемами бюджетных асси</w:t>
      </w:r>
      <w:r>
        <w:rPr>
          <w:sz w:val="26"/>
          <w:szCs w:val="26"/>
        </w:rPr>
        <w:t>гнований, предусмотренных в местном бюджете (проекте местного</w:t>
      </w:r>
      <w:r w:rsidRPr="00A62DB0">
        <w:rPr>
          <w:sz w:val="26"/>
          <w:szCs w:val="26"/>
        </w:rPr>
        <w:t xml:space="preserve"> бюджета и</w:t>
      </w:r>
      <w:r>
        <w:rPr>
          <w:sz w:val="26"/>
          <w:szCs w:val="26"/>
        </w:rPr>
        <w:t>ли проекте изменений в местном</w:t>
      </w:r>
      <w:r w:rsidRPr="00A62DB0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е</w:t>
      </w:r>
      <w:r w:rsidRPr="00A62DB0">
        <w:rPr>
          <w:sz w:val="26"/>
          <w:szCs w:val="26"/>
        </w:rPr>
        <w:t>), соответствие программы требованиям ст.179 Бюджетного кодекса Российской Федерации.</w:t>
      </w:r>
    </w:p>
    <w:p w:rsidR="00A62DB0" w:rsidRPr="00A62DB0" w:rsidRDefault="00A62DB0" w:rsidP="001B0E61">
      <w:pPr>
        <w:pStyle w:val="Style2"/>
        <w:widowControl/>
        <w:suppressAutoHyphens w:val="0"/>
        <w:spacing w:line="276" w:lineRule="auto"/>
        <w:ind w:firstLine="709"/>
        <w:jc w:val="both"/>
        <w:rPr>
          <w:rStyle w:val="FontStyle11"/>
          <w:b w:val="0"/>
          <w:sz w:val="26"/>
          <w:szCs w:val="26"/>
        </w:rPr>
      </w:pPr>
      <w:r>
        <w:rPr>
          <w:sz w:val="26"/>
          <w:szCs w:val="26"/>
        </w:rPr>
        <w:t xml:space="preserve"> 8</w:t>
      </w:r>
      <w:r w:rsidRPr="00A62DB0">
        <w:rPr>
          <w:sz w:val="26"/>
          <w:szCs w:val="26"/>
        </w:rPr>
        <w:t>) рассмотрение возможности использования при подготовке заключения результатов контрольных и (или) экспертно-аналитических мероприятий, проведенн</w:t>
      </w:r>
      <w:r>
        <w:rPr>
          <w:sz w:val="26"/>
          <w:szCs w:val="26"/>
        </w:rPr>
        <w:t xml:space="preserve">ых ранее Контрольно-счетным органом </w:t>
      </w:r>
      <w:r w:rsidRPr="00A62DB0">
        <w:rPr>
          <w:sz w:val="26"/>
          <w:szCs w:val="26"/>
        </w:rPr>
        <w:t xml:space="preserve"> по аналогичным или сходным вопросам, которые содержатся в проекте программы.</w:t>
      </w:r>
    </w:p>
    <w:p w:rsidR="001B0E61" w:rsidRPr="001B0E61" w:rsidRDefault="00A62DB0" w:rsidP="001B0E61">
      <w:pPr>
        <w:pStyle w:val="a5"/>
        <w:tabs>
          <w:tab w:val="left" w:pos="0"/>
          <w:tab w:val="left" w:pos="1418"/>
        </w:tabs>
        <w:spacing w:line="276" w:lineRule="auto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2.4</w:t>
      </w:r>
      <w:r w:rsidR="001B0E61" w:rsidRPr="001B0E61">
        <w:rPr>
          <w:sz w:val="26"/>
          <w:szCs w:val="26"/>
        </w:rPr>
        <w:t xml:space="preserve">. 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</w:t>
      </w:r>
      <w:r w:rsidR="00333907">
        <w:rPr>
          <w:sz w:val="26"/>
          <w:szCs w:val="26"/>
        </w:rPr>
        <w:t>показателям бюджета Ивантеевского</w:t>
      </w:r>
      <w:r w:rsidR="001B0E61" w:rsidRPr="001B0E61">
        <w:rPr>
          <w:sz w:val="26"/>
          <w:szCs w:val="26"/>
        </w:rPr>
        <w:t xml:space="preserve"> муниципального района, а также:</w:t>
      </w: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-корректности предлагаемых изменений (в т.ч. отсутствие изменений программы «задним числом»);</w:t>
      </w: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-целесообразности предлагаемых изменений (потенциальная эффективность предлагаемых мер);</w:t>
      </w:r>
    </w:p>
    <w:p w:rsid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-устранения или сохранения нарушений и недостатков программ</w:t>
      </w:r>
      <w:r w:rsidR="00333907">
        <w:rPr>
          <w:sz w:val="26"/>
          <w:szCs w:val="26"/>
        </w:rPr>
        <w:t>ы, отмеченных Контрольно-счетным органом</w:t>
      </w:r>
      <w:r w:rsidRPr="001B0E61">
        <w:rPr>
          <w:sz w:val="26"/>
          <w:szCs w:val="26"/>
        </w:rPr>
        <w:t xml:space="preserve"> ранее по результатам экспертизы проекта муниципальной программы.</w:t>
      </w:r>
    </w:p>
    <w:p w:rsidR="00D210C5" w:rsidRPr="00D210C5" w:rsidRDefault="00D210C5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2.5</w:t>
      </w:r>
      <w:r w:rsidRPr="00D210C5">
        <w:rPr>
          <w:sz w:val="26"/>
          <w:szCs w:val="26"/>
        </w:rPr>
        <w:t>. Срок проведения экспертизы проекта программы или внесения в нее изменений составляет пять рабочих дней, исчисляемых со дня, следующего за днем пост</w:t>
      </w:r>
      <w:r>
        <w:rPr>
          <w:sz w:val="26"/>
          <w:szCs w:val="26"/>
        </w:rPr>
        <w:t>упления проекта в Контрольно-счетный орган</w:t>
      </w:r>
      <w:r w:rsidRPr="00D210C5">
        <w:rPr>
          <w:sz w:val="26"/>
          <w:szCs w:val="26"/>
        </w:rPr>
        <w:t>. Срок проведения экспертизы проекта программы может быть сокращен или увели</w:t>
      </w:r>
      <w:r>
        <w:rPr>
          <w:sz w:val="26"/>
          <w:szCs w:val="26"/>
        </w:rPr>
        <w:t>чен председателем Контрольно-счетного органа</w:t>
      </w:r>
      <w:r w:rsidRPr="00D210C5">
        <w:rPr>
          <w:sz w:val="26"/>
          <w:szCs w:val="26"/>
        </w:rPr>
        <w:t xml:space="preserve"> при согласовании сроков проведения экспертизы </w:t>
      </w:r>
      <w:r>
        <w:rPr>
          <w:sz w:val="26"/>
          <w:szCs w:val="26"/>
        </w:rPr>
        <w:t xml:space="preserve">с руководителем муниципального </w:t>
      </w:r>
      <w:r w:rsidRPr="00D210C5">
        <w:rPr>
          <w:sz w:val="26"/>
          <w:szCs w:val="26"/>
        </w:rPr>
        <w:t xml:space="preserve"> органа-разработчика программы.</w:t>
      </w: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</w:p>
    <w:p w:rsidR="001B0E61" w:rsidRPr="00B45A98" w:rsidRDefault="001B0E61" w:rsidP="00B45A98">
      <w:pPr>
        <w:pStyle w:val="a5"/>
        <w:numPr>
          <w:ilvl w:val="0"/>
          <w:numId w:val="11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B45A98">
        <w:rPr>
          <w:b/>
          <w:sz w:val="26"/>
          <w:szCs w:val="26"/>
        </w:rPr>
        <w:t>Требования к оформлению результатов финансово-экономической экспертизы проекта муниципальной программы</w:t>
      </w:r>
    </w:p>
    <w:p w:rsidR="003C1714" w:rsidRPr="001B0E61" w:rsidRDefault="003C1714" w:rsidP="003C1714">
      <w:pPr>
        <w:spacing w:line="276" w:lineRule="auto"/>
        <w:jc w:val="center"/>
        <w:rPr>
          <w:b/>
          <w:sz w:val="26"/>
          <w:szCs w:val="26"/>
        </w:rPr>
      </w:pP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3.1. По результатам проведения экспертизы проекта муниципальной программы составляет</w:t>
      </w:r>
      <w:r w:rsidR="00333907">
        <w:rPr>
          <w:sz w:val="26"/>
          <w:szCs w:val="26"/>
        </w:rPr>
        <w:t>ся заключение Контрольно-счетного органа</w:t>
      </w:r>
      <w:r w:rsidR="00A62DB0">
        <w:rPr>
          <w:sz w:val="26"/>
          <w:szCs w:val="26"/>
        </w:rPr>
        <w:t xml:space="preserve"> (далее</w:t>
      </w:r>
      <w:r w:rsidR="00695696">
        <w:rPr>
          <w:sz w:val="26"/>
          <w:szCs w:val="26"/>
        </w:rPr>
        <w:t xml:space="preserve"> </w:t>
      </w:r>
      <w:proofErr w:type="gramStart"/>
      <w:r w:rsidR="00695696">
        <w:rPr>
          <w:sz w:val="26"/>
          <w:szCs w:val="26"/>
        </w:rPr>
        <w:t>–</w:t>
      </w:r>
      <w:r w:rsidR="00A62DB0">
        <w:rPr>
          <w:sz w:val="26"/>
          <w:szCs w:val="26"/>
        </w:rPr>
        <w:t>з</w:t>
      </w:r>
      <w:proofErr w:type="gramEnd"/>
      <w:r w:rsidR="00A62DB0">
        <w:rPr>
          <w:sz w:val="26"/>
          <w:szCs w:val="26"/>
        </w:rPr>
        <w:t>аключение</w:t>
      </w:r>
      <w:r w:rsidR="00695696">
        <w:rPr>
          <w:sz w:val="26"/>
          <w:szCs w:val="26"/>
        </w:rPr>
        <w:t xml:space="preserve"> </w:t>
      </w:r>
      <w:r w:rsidR="00A62DB0">
        <w:rPr>
          <w:sz w:val="26"/>
          <w:szCs w:val="26"/>
        </w:rPr>
        <w:t>)</w:t>
      </w:r>
      <w:r w:rsidR="00695696">
        <w:rPr>
          <w:sz w:val="26"/>
          <w:szCs w:val="26"/>
        </w:rPr>
        <w:t>.</w:t>
      </w: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3.2. Заключение состоит из вводной и содержательной частей.</w:t>
      </w:r>
    </w:p>
    <w:p w:rsidR="001B0E61" w:rsidRPr="001B0E61" w:rsidRDefault="00695696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3.3. Во в</w:t>
      </w:r>
      <w:r w:rsidR="001B0E61" w:rsidRPr="001B0E61">
        <w:rPr>
          <w:sz w:val="26"/>
          <w:szCs w:val="26"/>
        </w:rPr>
        <w:t xml:space="preserve">водной части заключения указываются реквизиты документов, представленных с проектом муниципальной программы, на основании и с учетом </w:t>
      </w:r>
      <w:r w:rsidR="001B0E61" w:rsidRPr="001B0E61">
        <w:rPr>
          <w:sz w:val="26"/>
          <w:szCs w:val="26"/>
        </w:rPr>
        <w:lastRenderedPageBreak/>
        <w:t xml:space="preserve">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 </w:t>
      </w:r>
    </w:p>
    <w:p w:rsidR="001B0E61" w:rsidRPr="001B0E61" w:rsidRDefault="001B0E61" w:rsidP="001B0E61">
      <w:pPr>
        <w:pStyle w:val="a5"/>
        <w:tabs>
          <w:tab w:val="left" w:pos="1276"/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3.4. В содержательной части заключения исследуется проект муниципальной программы, в том числе объем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обоснованности, дается оценка финансовых последствий управленческих решений, делаются выводы и даются рекомендации.</w:t>
      </w:r>
    </w:p>
    <w:p w:rsidR="001B0E61" w:rsidRPr="001B0E61" w:rsidRDefault="001B0E61" w:rsidP="001B0E61">
      <w:pPr>
        <w:pStyle w:val="a5"/>
        <w:tabs>
          <w:tab w:val="left" w:pos="1276"/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 xml:space="preserve">В содержательной части заключения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-определения целей, выбора ожидаемых результатов;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-постановки задач, выбора принципиальных подходов решения проблемы (улучшения состояни</w:t>
      </w:r>
      <w:r w:rsidR="00333907">
        <w:rPr>
          <w:sz w:val="26"/>
          <w:szCs w:val="26"/>
        </w:rPr>
        <w:t>я жизнедеятельности Ивантеевского</w:t>
      </w:r>
      <w:r w:rsidRPr="001B0E61">
        <w:rPr>
          <w:sz w:val="26"/>
          <w:szCs w:val="26"/>
        </w:rPr>
        <w:t xml:space="preserve"> муниципального района); 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-определение целевых, индикативных показателей (индикаторов);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-распределения задач и мероприятий между соисполнителями муниципальной программы;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-установления финансовых потребностей муниципальной программы, в том числе с учетом выпадаю</w:t>
      </w:r>
      <w:r w:rsidR="00333907">
        <w:rPr>
          <w:sz w:val="26"/>
          <w:szCs w:val="26"/>
        </w:rPr>
        <w:t>щих доходов бюджета Ивантеевского</w:t>
      </w:r>
      <w:r w:rsidRPr="001B0E61">
        <w:rPr>
          <w:sz w:val="26"/>
          <w:szCs w:val="26"/>
        </w:rPr>
        <w:t xml:space="preserve"> муниципального района при возникновении таковых в связи с принятием (изменением) программы;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 xml:space="preserve">-общее изменение объема финансирования с оценкой его обоснованности; 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 xml:space="preserve">-изменение целевых показателей в связи с изменением объемов финансирования с оценкой их обоснованности; </w:t>
      </w:r>
    </w:p>
    <w:p w:rsidR="001B0E61" w:rsidRPr="001B0E61" w:rsidRDefault="001B0E61" w:rsidP="001B0E61">
      <w:pPr>
        <w:pStyle w:val="a5"/>
        <w:tabs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-оценка финансовых последствий принимаемых изменений.</w:t>
      </w:r>
    </w:p>
    <w:p w:rsidR="001B0E61" w:rsidRPr="001B0E61" w:rsidRDefault="001B0E61" w:rsidP="001B0E61">
      <w:pPr>
        <w:pStyle w:val="a5"/>
        <w:tabs>
          <w:tab w:val="left" w:pos="1276"/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 xml:space="preserve">В случае проведения повторной экспертизы </w:t>
      </w:r>
      <w:proofErr w:type="gramStart"/>
      <w:r w:rsidRPr="001B0E61">
        <w:rPr>
          <w:sz w:val="26"/>
          <w:szCs w:val="26"/>
        </w:rPr>
        <w:t>в</w:t>
      </w:r>
      <w:proofErr w:type="gramEnd"/>
      <w:r w:rsidRPr="001B0E61">
        <w:rPr>
          <w:sz w:val="26"/>
          <w:szCs w:val="26"/>
        </w:rPr>
        <w:t xml:space="preserve">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могут быть отражены устраненные по</w:t>
      </w:r>
      <w:r w:rsidR="00333907">
        <w:rPr>
          <w:sz w:val="26"/>
          <w:szCs w:val="26"/>
        </w:rPr>
        <w:t xml:space="preserve"> рекомендации Контрольно-счетного органа</w:t>
      </w:r>
      <w:r w:rsidRPr="001B0E61">
        <w:rPr>
          <w:sz w:val="26"/>
          <w:szCs w:val="26"/>
        </w:rPr>
        <w:t xml:space="preserve"> нарушения и недостатки.</w:t>
      </w:r>
    </w:p>
    <w:p w:rsidR="001B0E61" w:rsidRPr="001B0E61" w:rsidRDefault="001B0E61" w:rsidP="001B0E61">
      <w:pPr>
        <w:pStyle w:val="a5"/>
        <w:tabs>
          <w:tab w:val="left" w:pos="1276"/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3.5. Все выводы и оценки, отраженные в заключении, должны содержать указание структурного раздела проекта муниципальной программы, подтверждаться ссылками на исследованные положения проекта и (при необходимости) на действующее законодательство, положения нормати</w:t>
      </w:r>
      <w:r w:rsidR="00333907">
        <w:rPr>
          <w:sz w:val="26"/>
          <w:szCs w:val="26"/>
        </w:rPr>
        <w:t>вных правовых актов Ивантеевского</w:t>
      </w:r>
      <w:r w:rsidRPr="001B0E61">
        <w:rPr>
          <w:sz w:val="26"/>
          <w:szCs w:val="26"/>
        </w:rPr>
        <w:t xml:space="preserve"> муниципального района.</w:t>
      </w:r>
    </w:p>
    <w:p w:rsidR="001B0E61" w:rsidRPr="001B0E61" w:rsidRDefault="001B0E61" w:rsidP="001B0E61">
      <w:pPr>
        <w:tabs>
          <w:tab w:val="left" w:pos="1276"/>
          <w:tab w:val="left" w:pos="1320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1B0E61">
        <w:rPr>
          <w:sz w:val="26"/>
          <w:szCs w:val="26"/>
        </w:rPr>
        <w:t>3.6. В заключении выражается мнение о необходимости рассмотрения разработчиком программы замечаний и предложений, изл</w:t>
      </w:r>
      <w:r w:rsidR="00F5687A">
        <w:rPr>
          <w:sz w:val="26"/>
          <w:szCs w:val="26"/>
        </w:rPr>
        <w:t>оженных в заключение</w:t>
      </w:r>
      <w:r w:rsidRPr="001B0E61">
        <w:rPr>
          <w:sz w:val="26"/>
          <w:szCs w:val="26"/>
        </w:rPr>
        <w:t xml:space="preserve">, внесения изменений в проект муниципальной программы либо информация об </w:t>
      </w:r>
      <w:r w:rsidRPr="001B0E61">
        <w:rPr>
          <w:sz w:val="26"/>
          <w:szCs w:val="26"/>
        </w:rPr>
        <w:lastRenderedPageBreak/>
        <w:t>отсутствии замечаний и предложений по итогам экспертиз</w:t>
      </w:r>
      <w:r w:rsidR="00333907">
        <w:rPr>
          <w:sz w:val="26"/>
          <w:szCs w:val="26"/>
        </w:rPr>
        <w:t>ы. Заключение Контрольно-счетного органа</w:t>
      </w:r>
      <w:r w:rsidRPr="001B0E61">
        <w:rPr>
          <w:sz w:val="26"/>
          <w:szCs w:val="26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contextualSpacing/>
        <w:rPr>
          <w:sz w:val="26"/>
          <w:szCs w:val="26"/>
        </w:rPr>
      </w:pPr>
      <w:r w:rsidRPr="001B0E61">
        <w:rPr>
          <w:sz w:val="26"/>
          <w:szCs w:val="26"/>
        </w:rPr>
        <w:t xml:space="preserve">3.7. При обнаружении в ходе проведения экспертизы программы </w:t>
      </w:r>
      <w:proofErr w:type="spellStart"/>
      <w:r w:rsidRPr="001B0E61">
        <w:rPr>
          <w:sz w:val="26"/>
          <w:szCs w:val="26"/>
        </w:rPr>
        <w:t>корру</w:t>
      </w:r>
      <w:r w:rsidR="00E840A2">
        <w:rPr>
          <w:sz w:val="26"/>
          <w:szCs w:val="26"/>
        </w:rPr>
        <w:t>пциогенных</w:t>
      </w:r>
      <w:proofErr w:type="spellEnd"/>
      <w:r w:rsidR="00E840A2">
        <w:rPr>
          <w:sz w:val="26"/>
          <w:szCs w:val="26"/>
        </w:rPr>
        <w:t xml:space="preserve"> факторов в заключение</w:t>
      </w:r>
      <w:r w:rsidRPr="001B0E61">
        <w:rPr>
          <w:sz w:val="26"/>
          <w:szCs w:val="26"/>
        </w:rPr>
        <w:t xml:space="preserve"> должна быть отражена соответствующая информация.</w:t>
      </w:r>
    </w:p>
    <w:p w:rsidR="001B0E61" w:rsidRPr="001B0E61" w:rsidRDefault="001B0E61" w:rsidP="001B0E61">
      <w:pPr>
        <w:pStyle w:val="a5"/>
        <w:tabs>
          <w:tab w:val="left" w:pos="1276"/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3.</w:t>
      </w:r>
      <w:r w:rsidR="00333907">
        <w:rPr>
          <w:sz w:val="26"/>
          <w:szCs w:val="26"/>
        </w:rPr>
        <w:t>8. Заключение Контрольно-счетного органа</w:t>
      </w:r>
      <w:r w:rsidRPr="001B0E61">
        <w:rPr>
          <w:sz w:val="26"/>
          <w:szCs w:val="26"/>
        </w:rPr>
        <w:t xml:space="preserve"> по итогам экспертизы проекта муниципальной программы подписывается председателем Контрольно-сче</w:t>
      </w:r>
      <w:r w:rsidR="00333907">
        <w:rPr>
          <w:sz w:val="26"/>
          <w:szCs w:val="26"/>
        </w:rPr>
        <w:t>тного органа</w:t>
      </w:r>
      <w:r w:rsidRPr="001B0E61">
        <w:rPr>
          <w:sz w:val="26"/>
          <w:szCs w:val="26"/>
        </w:rPr>
        <w:t xml:space="preserve">. Заключение направляется разработчику программы. </w:t>
      </w:r>
    </w:p>
    <w:p w:rsidR="001B0E61" w:rsidRPr="001B0E61" w:rsidRDefault="001B0E61" w:rsidP="001B0E61">
      <w:pPr>
        <w:pStyle w:val="a5"/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1B0E61">
        <w:rPr>
          <w:sz w:val="26"/>
          <w:szCs w:val="26"/>
        </w:rPr>
        <w:t>3.9. При необходимости информационное письмо со сведениями о результатах проведенной экспертизы проекта муниципальной программы может быт</w:t>
      </w:r>
      <w:r w:rsidR="00333907">
        <w:rPr>
          <w:sz w:val="26"/>
          <w:szCs w:val="26"/>
        </w:rPr>
        <w:t>ь направлено в  районное Собрание  Ивантеевского</w:t>
      </w:r>
      <w:r w:rsidRPr="001B0E61">
        <w:rPr>
          <w:sz w:val="26"/>
          <w:szCs w:val="26"/>
        </w:rPr>
        <w:t xml:space="preserve"> муниципал</w:t>
      </w:r>
      <w:r w:rsidR="00333907">
        <w:rPr>
          <w:sz w:val="26"/>
          <w:szCs w:val="26"/>
        </w:rPr>
        <w:t>ьного района, Главе Ивантеевского</w:t>
      </w:r>
      <w:r w:rsidRPr="001B0E61">
        <w:rPr>
          <w:sz w:val="26"/>
          <w:szCs w:val="26"/>
        </w:rPr>
        <w:t xml:space="preserve"> муниципального района по инициативе</w:t>
      </w:r>
      <w:r w:rsidR="00333907">
        <w:rPr>
          <w:sz w:val="26"/>
          <w:szCs w:val="26"/>
        </w:rPr>
        <w:t xml:space="preserve"> председателя Контрольно-счетного органа</w:t>
      </w:r>
      <w:r w:rsidRPr="001B0E61">
        <w:rPr>
          <w:sz w:val="26"/>
          <w:szCs w:val="26"/>
        </w:rPr>
        <w:t xml:space="preserve"> или по запросу вышеназванных лиц. </w:t>
      </w:r>
    </w:p>
    <w:p w:rsidR="001B0E61" w:rsidRPr="001B0E61" w:rsidRDefault="001B0E61" w:rsidP="001B0E61">
      <w:pPr>
        <w:spacing w:line="276" w:lineRule="auto"/>
        <w:ind w:firstLine="709"/>
        <w:jc w:val="right"/>
        <w:rPr>
          <w:sz w:val="26"/>
          <w:szCs w:val="26"/>
        </w:rPr>
      </w:pPr>
    </w:p>
    <w:p w:rsidR="001B0E61" w:rsidRPr="001B0E61" w:rsidRDefault="001B0E61" w:rsidP="001B0E61">
      <w:pPr>
        <w:spacing w:line="276" w:lineRule="auto"/>
        <w:ind w:firstLine="709"/>
        <w:jc w:val="right"/>
        <w:rPr>
          <w:sz w:val="26"/>
          <w:szCs w:val="26"/>
        </w:rPr>
      </w:pPr>
    </w:p>
    <w:p w:rsidR="001B0E61" w:rsidRPr="001B0E61" w:rsidRDefault="001B0E61" w:rsidP="001B0E61">
      <w:pPr>
        <w:spacing w:line="276" w:lineRule="auto"/>
        <w:ind w:firstLine="709"/>
        <w:jc w:val="right"/>
        <w:rPr>
          <w:sz w:val="26"/>
          <w:szCs w:val="26"/>
        </w:rPr>
      </w:pPr>
    </w:p>
    <w:p w:rsidR="001B0E61" w:rsidRPr="001B0E61" w:rsidRDefault="001B0E61" w:rsidP="001B0E61">
      <w:pPr>
        <w:spacing w:line="276" w:lineRule="auto"/>
        <w:ind w:firstLine="709"/>
        <w:jc w:val="right"/>
        <w:rPr>
          <w:sz w:val="26"/>
          <w:szCs w:val="26"/>
        </w:rPr>
      </w:pPr>
    </w:p>
    <w:p w:rsidR="001B0E61" w:rsidRPr="001B0E61" w:rsidRDefault="001B0E61" w:rsidP="001B0E61">
      <w:pPr>
        <w:spacing w:line="276" w:lineRule="auto"/>
        <w:ind w:firstLine="709"/>
        <w:jc w:val="right"/>
        <w:rPr>
          <w:sz w:val="26"/>
          <w:szCs w:val="26"/>
        </w:rPr>
      </w:pPr>
    </w:p>
    <w:p w:rsidR="001B0E61" w:rsidRPr="001B0E61" w:rsidRDefault="001B0E61" w:rsidP="001B0E61">
      <w:pPr>
        <w:spacing w:line="276" w:lineRule="auto"/>
        <w:ind w:firstLine="709"/>
        <w:jc w:val="right"/>
        <w:rPr>
          <w:sz w:val="26"/>
          <w:szCs w:val="26"/>
        </w:rPr>
      </w:pPr>
    </w:p>
    <w:p w:rsidR="001B0E61" w:rsidRDefault="001B0E61" w:rsidP="001B0E61">
      <w:pPr>
        <w:spacing w:line="276" w:lineRule="auto"/>
        <w:jc w:val="right"/>
        <w:rPr>
          <w:sz w:val="26"/>
          <w:szCs w:val="26"/>
        </w:rPr>
      </w:pPr>
    </w:p>
    <w:p w:rsidR="00333907" w:rsidRDefault="00333907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28337E" w:rsidRDefault="0028337E" w:rsidP="001B0E61">
      <w:pPr>
        <w:spacing w:line="276" w:lineRule="auto"/>
        <w:jc w:val="right"/>
        <w:rPr>
          <w:sz w:val="26"/>
          <w:szCs w:val="26"/>
        </w:rPr>
      </w:pPr>
    </w:p>
    <w:p w:rsidR="00333907" w:rsidRDefault="00333907" w:rsidP="001B0E61">
      <w:pPr>
        <w:spacing w:line="276" w:lineRule="auto"/>
        <w:jc w:val="right"/>
        <w:rPr>
          <w:sz w:val="26"/>
          <w:szCs w:val="26"/>
        </w:rPr>
      </w:pPr>
    </w:p>
    <w:p w:rsidR="001B0E61" w:rsidRDefault="001B0E61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p w:rsidR="00D210C5" w:rsidRDefault="00D210C5" w:rsidP="001B0E61">
      <w:pPr>
        <w:spacing w:line="276" w:lineRule="auto"/>
        <w:jc w:val="right"/>
        <w:rPr>
          <w:sz w:val="26"/>
          <w:szCs w:val="26"/>
        </w:rPr>
      </w:pPr>
    </w:p>
    <w:sectPr w:rsidR="00D210C5" w:rsidSect="002630B8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72" w:rsidRDefault="00740872" w:rsidP="00F343A3">
      <w:r>
        <w:separator/>
      </w:r>
    </w:p>
  </w:endnote>
  <w:endnote w:type="continuationSeparator" w:id="1">
    <w:p w:rsidR="00740872" w:rsidRDefault="00740872" w:rsidP="00F3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72" w:rsidRDefault="00740872" w:rsidP="00F343A3">
      <w:r>
        <w:separator/>
      </w:r>
    </w:p>
  </w:footnote>
  <w:footnote w:type="continuationSeparator" w:id="1">
    <w:p w:rsidR="00740872" w:rsidRDefault="00740872" w:rsidP="00F3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056383"/>
      <w:docPartObj>
        <w:docPartGallery w:val="Page Numbers (Top of Page)"/>
        <w:docPartUnique/>
      </w:docPartObj>
    </w:sdtPr>
    <w:sdtContent>
      <w:p w:rsidR="00F343A3" w:rsidRDefault="00A97BDE">
        <w:pPr>
          <w:pStyle w:val="a7"/>
          <w:jc w:val="center"/>
        </w:pPr>
        <w:r>
          <w:fldChar w:fldCharType="begin"/>
        </w:r>
        <w:r w:rsidR="00F343A3">
          <w:instrText>PAGE   \* MERGEFORMAT</w:instrText>
        </w:r>
        <w:r>
          <w:fldChar w:fldCharType="separate"/>
        </w:r>
        <w:r w:rsidR="00281C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D8B"/>
    <w:multiLevelType w:val="hybridMultilevel"/>
    <w:tmpl w:val="24DC6D66"/>
    <w:lvl w:ilvl="0" w:tplc="55CE42A6">
      <w:numFmt w:val="bullet"/>
      <w:lvlText w:val="-"/>
      <w:lvlJc w:val="left"/>
      <w:pPr>
        <w:ind w:left="2270" w:hanging="22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6B2AC206">
      <w:numFmt w:val="bullet"/>
      <w:lvlText w:val="•"/>
      <w:lvlJc w:val="left"/>
      <w:pPr>
        <w:ind w:left="3017" w:hanging="220"/>
      </w:pPr>
      <w:rPr>
        <w:rFonts w:hint="default"/>
        <w:lang w:val="ru-RU" w:eastAsia="en-US" w:bidi="ar-SA"/>
      </w:rPr>
    </w:lvl>
    <w:lvl w:ilvl="2" w:tplc="01EE65BE">
      <w:numFmt w:val="bullet"/>
      <w:lvlText w:val="•"/>
      <w:lvlJc w:val="left"/>
      <w:pPr>
        <w:ind w:left="3755" w:hanging="220"/>
      </w:pPr>
      <w:rPr>
        <w:rFonts w:hint="default"/>
        <w:lang w:val="ru-RU" w:eastAsia="en-US" w:bidi="ar-SA"/>
      </w:rPr>
    </w:lvl>
    <w:lvl w:ilvl="3" w:tplc="A0E86FA8">
      <w:numFmt w:val="bullet"/>
      <w:lvlText w:val="•"/>
      <w:lvlJc w:val="left"/>
      <w:pPr>
        <w:ind w:left="4493" w:hanging="220"/>
      </w:pPr>
      <w:rPr>
        <w:rFonts w:hint="default"/>
        <w:lang w:val="ru-RU" w:eastAsia="en-US" w:bidi="ar-SA"/>
      </w:rPr>
    </w:lvl>
    <w:lvl w:ilvl="4" w:tplc="0F3A682A">
      <w:numFmt w:val="bullet"/>
      <w:lvlText w:val="•"/>
      <w:lvlJc w:val="left"/>
      <w:pPr>
        <w:ind w:left="5231" w:hanging="220"/>
      </w:pPr>
      <w:rPr>
        <w:rFonts w:hint="default"/>
        <w:lang w:val="ru-RU" w:eastAsia="en-US" w:bidi="ar-SA"/>
      </w:rPr>
    </w:lvl>
    <w:lvl w:ilvl="5" w:tplc="7CF2CE7C">
      <w:numFmt w:val="bullet"/>
      <w:lvlText w:val="•"/>
      <w:lvlJc w:val="left"/>
      <w:pPr>
        <w:ind w:left="5969" w:hanging="220"/>
      </w:pPr>
      <w:rPr>
        <w:rFonts w:hint="default"/>
        <w:lang w:val="ru-RU" w:eastAsia="en-US" w:bidi="ar-SA"/>
      </w:rPr>
    </w:lvl>
    <w:lvl w:ilvl="6" w:tplc="1CB25B8E">
      <w:numFmt w:val="bullet"/>
      <w:lvlText w:val="•"/>
      <w:lvlJc w:val="left"/>
      <w:pPr>
        <w:ind w:left="6707" w:hanging="220"/>
      </w:pPr>
      <w:rPr>
        <w:rFonts w:hint="default"/>
        <w:lang w:val="ru-RU" w:eastAsia="en-US" w:bidi="ar-SA"/>
      </w:rPr>
    </w:lvl>
    <w:lvl w:ilvl="7" w:tplc="E2A439B2">
      <w:numFmt w:val="bullet"/>
      <w:lvlText w:val="•"/>
      <w:lvlJc w:val="left"/>
      <w:pPr>
        <w:ind w:left="7445" w:hanging="220"/>
      </w:pPr>
      <w:rPr>
        <w:rFonts w:hint="default"/>
        <w:lang w:val="ru-RU" w:eastAsia="en-US" w:bidi="ar-SA"/>
      </w:rPr>
    </w:lvl>
    <w:lvl w:ilvl="8" w:tplc="F02A1DFE">
      <w:numFmt w:val="bullet"/>
      <w:lvlText w:val="•"/>
      <w:lvlJc w:val="left"/>
      <w:pPr>
        <w:ind w:left="8183" w:hanging="220"/>
      </w:pPr>
      <w:rPr>
        <w:rFonts w:hint="default"/>
        <w:lang w:val="ru-RU" w:eastAsia="en-US" w:bidi="ar-SA"/>
      </w:rPr>
    </w:lvl>
  </w:abstractNum>
  <w:abstractNum w:abstractNumId="1">
    <w:nsid w:val="06E955C4"/>
    <w:multiLevelType w:val="hybridMultilevel"/>
    <w:tmpl w:val="05969ABC"/>
    <w:lvl w:ilvl="0" w:tplc="B606B052">
      <w:start w:val="1"/>
      <w:numFmt w:val="decimal"/>
      <w:lvlText w:val="%1."/>
      <w:lvlJc w:val="left"/>
      <w:pPr>
        <w:ind w:left="1169" w:hanging="340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E3B6752E">
      <w:numFmt w:val="bullet"/>
      <w:lvlText w:val="•"/>
      <w:lvlJc w:val="left"/>
      <w:pPr>
        <w:ind w:left="2058" w:hanging="340"/>
      </w:pPr>
      <w:rPr>
        <w:rFonts w:hint="default"/>
        <w:lang w:val="ru-RU" w:eastAsia="en-US" w:bidi="ar-SA"/>
      </w:rPr>
    </w:lvl>
    <w:lvl w:ilvl="2" w:tplc="F69E98D2">
      <w:numFmt w:val="bullet"/>
      <w:lvlText w:val="•"/>
      <w:lvlJc w:val="left"/>
      <w:pPr>
        <w:ind w:left="2957" w:hanging="340"/>
      </w:pPr>
      <w:rPr>
        <w:rFonts w:hint="default"/>
        <w:lang w:val="ru-RU" w:eastAsia="en-US" w:bidi="ar-SA"/>
      </w:rPr>
    </w:lvl>
    <w:lvl w:ilvl="3" w:tplc="522CB404">
      <w:numFmt w:val="bullet"/>
      <w:lvlText w:val="•"/>
      <w:lvlJc w:val="left"/>
      <w:pPr>
        <w:ind w:left="3855" w:hanging="340"/>
      </w:pPr>
      <w:rPr>
        <w:rFonts w:hint="default"/>
        <w:lang w:val="ru-RU" w:eastAsia="en-US" w:bidi="ar-SA"/>
      </w:rPr>
    </w:lvl>
    <w:lvl w:ilvl="4" w:tplc="B25E65A0">
      <w:numFmt w:val="bullet"/>
      <w:lvlText w:val="•"/>
      <w:lvlJc w:val="left"/>
      <w:pPr>
        <w:ind w:left="4754" w:hanging="340"/>
      </w:pPr>
      <w:rPr>
        <w:rFonts w:hint="default"/>
        <w:lang w:val="ru-RU" w:eastAsia="en-US" w:bidi="ar-SA"/>
      </w:rPr>
    </w:lvl>
    <w:lvl w:ilvl="5" w:tplc="2E0C02EA">
      <w:numFmt w:val="bullet"/>
      <w:lvlText w:val="•"/>
      <w:lvlJc w:val="left"/>
      <w:pPr>
        <w:ind w:left="5652" w:hanging="340"/>
      </w:pPr>
      <w:rPr>
        <w:rFonts w:hint="default"/>
        <w:lang w:val="ru-RU" w:eastAsia="en-US" w:bidi="ar-SA"/>
      </w:rPr>
    </w:lvl>
    <w:lvl w:ilvl="6" w:tplc="12742ADC">
      <w:numFmt w:val="bullet"/>
      <w:lvlText w:val="•"/>
      <w:lvlJc w:val="left"/>
      <w:pPr>
        <w:ind w:left="6551" w:hanging="340"/>
      </w:pPr>
      <w:rPr>
        <w:rFonts w:hint="default"/>
        <w:lang w:val="ru-RU" w:eastAsia="en-US" w:bidi="ar-SA"/>
      </w:rPr>
    </w:lvl>
    <w:lvl w:ilvl="7" w:tplc="9342F1A2">
      <w:numFmt w:val="bullet"/>
      <w:lvlText w:val="•"/>
      <w:lvlJc w:val="left"/>
      <w:pPr>
        <w:ind w:left="7449" w:hanging="340"/>
      </w:pPr>
      <w:rPr>
        <w:rFonts w:hint="default"/>
        <w:lang w:val="ru-RU" w:eastAsia="en-US" w:bidi="ar-SA"/>
      </w:rPr>
    </w:lvl>
    <w:lvl w:ilvl="8" w:tplc="88DE582C">
      <w:numFmt w:val="bullet"/>
      <w:lvlText w:val="•"/>
      <w:lvlJc w:val="left"/>
      <w:pPr>
        <w:ind w:left="8348" w:hanging="340"/>
      </w:pPr>
      <w:rPr>
        <w:rFonts w:hint="default"/>
        <w:lang w:val="ru-RU" w:eastAsia="en-US" w:bidi="ar-SA"/>
      </w:rPr>
    </w:lvl>
  </w:abstractNum>
  <w:abstractNum w:abstractNumId="2">
    <w:nsid w:val="07B72FFA"/>
    <w:multiLevelType w:val="hybridMultilevel"/>
    <w:tmpl w:val="070E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DB0"/>
    <w:multiLevelType w:val="hybridMultilevel"/>
    <w:tmpl w:val="8AE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318D"/>
    <w:multiLevelType w:val="hybridMultilevel"/>
    <w:tmpl w:val="45728622"/>
    <w:lvl w:ilvl="0" w:tplc="27F66EF4">
      <w:start w:val="1"/>
      <w:numFmt w:val="decimal"/>
      <w:lvlText w:val="%1)"/>
      <w:lvlJc w:val="left"/>
      <w:pPr>
        <w:ind w:left="1133" w:hanging="30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05F2764A">
      <w:numFmt w:val="bullet"/>
      <w:lvlText w:val="•"/>
      <w:lvlJc w:val="left"/>
      <w:pPr>
        <w:ind w:left="2014" w:hanging="304"/>
      </w:pPr>
      <w:rPr>
        <w:rFonts w:hint="default"/>
        <w:lang w:val="ru-RU" w:eastAsia="en-US" w:bidi="ar-SA"/>
      </w:rPr>
    </w:lvl>
    <w:lvl w:ilvl="2" w:tplc="8FBA504A">
      <w:numFmt w:val="bullet"/>
      <w:lvlText w:val="•"/>
      <w:lvlJc w:val="left"/>
      <w:pPr>
        <w:ind w:left="2889" w:hanging="304"/>
      </w:pPr>
      <w:rPr>
        <w:rFonts w:hint="default"/>
        <w:lang w:val="ru-RU" w:eastAsia="en-US" w:bidi="ar-SA"/>
      </w:rPr>
    </w:lvl>
    <w:lvl w:ilvl="3" w:tplc="7A4AEC0A">
      <w:numFmt w:val="bullet"/>
      <w:lvlText w:val="•"/>
      <w:lvlJc w:val="left"/>
      <w:pPr>
        <w:ind w:left="3763" w:hanging="304"/>
      </w:pPr>
      <w:rPr>
        <w:rFonts w:hint="default"/>
        <w:lang w:val="ru-RU" w:eastAsia="en-US" w:bidi="ar-SA"/>
      </w:rPr>
    </w:lvl>
    <w:lvl w:ilvl="4" w:tplc="E8548418">
      <w:numFmt w:val="bullet"/>
      <w:lvlText w:val="•"/>
      <w:lvlJc w:val="left"/>
      <w:pPr>
        <w:ind w:left="4638" w:hanging="304"/>
      </w:pPr>
      <w:rPr>
        <w:rFonts w:hint="default"/>
        <w:lang w:val="ru-RU" w:eastAsia="en-US" w:bidi="ar-SA"/>
      </w:rPr>
    </w:lvl>
    <w:lvl w:ilvl="5" w:tplc="18E0C85C">
      <w:numFmt w:val="bullet"/>
      <w:lvlText w:val="•"/>
      <w:lvlJc w:val="left"/>
      <w:pPr>
        <w:ind w:left="5512" w:hanging="304"/>
      </w:pPr>
      <w:rPr>
        <w:rFonts w:hint="default"/>
        <w:lang w:val="ru-RU" w:eastAsia="en-US" w:bidi="ar-SA"/>
      </w:rPr>
    </w:lvl>
    <w:lvl w:ilvl="6" w:tplc="FE941A92">
      <w:numFmt w:val="bullet"/>
      <w:lvlText w:val="•"/>
      <w:lvlJc w:val="left"/>
      <w:pPr>
        <w:ind w:left="6387" w:hanging="304"/>
      </w:pPr>
      <w:rPr>
        <w:rFonts w:hint="default"/>
        <w:lang w:val="ru-RU" w:eastAsia="en-US" w:bidi="ar-SA"/>
      </w:rPr>
    </w:lvl>
    <w:lvl w:ilvl="7" w:tplc="DA962B42">
      <w:numFmt w:val="bullet"/>
      <w:lvlText w:val="•"/>
      <w:lvlJc w:val="left"/>
      <w:pPr>
        <w:ind w:left="7261" w:hanging="304"/>
      </w:pPr>
      <w:rPr>
        <w:rFonts w:hint="default"/>
        <w:lang w:val="ru-RU" w:eastAsia="en-US" w:bidi="ar-SA"/>
      </w:rPr>
    </w:lvl>
    <w:lvl w:ilvl="8" w:tplc="040808BA">
      <w:numFmt w:val="bullet"/>
      <w:lvlText w:val="•"/>
      <w:lvlJc w:val="left"/>
      <w:pPr>
        <w:ind w:left="8136" w:hanging="304"/>
      </w:pPr>
      <w:rPr>
        <w:rFonts w:hint="default"/>
        <w:lang w:val="ru-RU" w:eastAsia="en-US" w:bidi="ar-SA"/>
      </w:rPr>
    </w:lvl>
  </w:abstractNum>
  <w:abstractNum w:abstractNumId="5">
    <w:nsid w:val="16E17A61"/>
    <w:multiLevelType w:val="multilevel"/>
    <w:tmpl w:val="36689C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2EA4246"/>
    <w:multiLevelType w:val="multilevel"/>
    <w:tmpl w:val="8D463B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5187FAB"/>
    <w:multiLevelType w:val="multilevel"/>
    <w:tmpl w:val="018A51F2"/>
    <w:lvl w:ilvl="0">
      <w:start w:val="2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119" w:hanging="840"/>
      </w:pPr>
      <w:rPr>
        <w:rFonts w:ascii="Wingdings" w:hAnsi="Wingdings" w:hint="default"/>
        <w:spacing w:val="-2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840"/>
      </w:pPr>
      <w:rPr>
        <w:rFonts w:hint="default"/>
        <w:lang w:val="ru-RU" w:eastAsia="en-US" w:bidi="ar-SA"/>
      </w:rPr>
    </w:lvl>
  </w:abstractNum>
  <w:abstractNum w:abstractNumId="8">
    <w:nsid w:val="4ECE6C07"/>
    <w:multiLevelType w:val="multilevel"/>
    <w:tmpl w:val="40685A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898547D"/>
    <w:multiLevelType w:val="multilevel"/>
    <w:tmpl w:val="EB1AD73E"/>
    <w:lvl w:ilvl="0">
      <w:start w:val="3"/>
      <w:numFmt w:val="decimal"/>
      <w:lvlText w:val="%1"/>
      <w:lvlJc w:val="left"/>
      <w:pPr>
        <w:ind w:left="1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19" w:hanging="880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880"/>
      </w:pPr>
      <w:rPr>
        <w:rFonts w:hint="default"/>
        <w:lang w:val="ru-RU" w:eastAsia="en-US" w:bidi="ar-SA"/>
      </w:rPr>
    </w:lvl>
  </w:abstractNum>
  <w:abstractNum w:abstractNumId="10">
    <w:nsid w:val="79A631C8"/>
    <w:multiLevelType w:val="hybridMultilevel"/>
    <w:tmpl w:val="E45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32"/>
    <w:rsid w:val="00032505"/>
    <w:rsid w:val="000536D0"/>
    <w:rsid w:val="000F387B"/>
    <w:rsid w:val="000F4032"/>
    <w:rsid w:val="0010764F"/>
    <w:rsid w:val="001153EB"/>
    <w:rsid w:val="00126C56"/>
    <w:rsid w:val="001559B6"/>
    <w:rsid w:val="00175219"/>
    <w:rsid w:val="001A5C19"/>
    <w:rsid w:val="001B0E61"/>
    <w:rsid w:val="001C6377"/>
    <w:rsid w:val="001D1501"/>
    <w:rsid w:val="00204021"/>
    <w:rsid w:val="002630B8"/>
    <w:rsid w:val="002729DC"/>
    <w:rsid w:val="00281C73"/>
    <w:rsid w:val="0028337E"/>
    <w:rsid w:val="0028388D"/>
    <w:rsid w:val="002C2B4E"/>
    <w:rsid w:val="00307305"/>
    <w:rsid w:val="003079CE"/>
    <w:rsid w:val="00322DAB"/>
    <w:rsid w:val="00333907"/>
    <w:rsid w:val="00360DC1"/>
    <w:rsid w:val="00380BE3"/>
    <w:rsid w:val="003C1714"/>
    <w:rsid w:val="00451584"/>
    <w:rsid w:val="00461800"/>
    <w:rsid w:val="00491C83"/>
    <w:rsid w:val="00505C92"/>
    <w:rsid w:val="005B5060"/>
    <w:rsid w:val="00603256"/>
    <w:rsid w:val="00611F59"/>
    <w:rsid w:val="0067693F"/>
    <w:rsid w:val="00695696"/>
    <w:rsid w:val="006D7BC5"/>
    <w:rsid w:val="00703B1E"/>
    <w:rsid w:val="007150E6"/>
    <w:rsid w:val="007407AC"/>
    <w:rsid w:val="00740872"/>
    <w:rsid w:val="00775356"/>
    <w:rsid w:val="00776699"/>
    <w:rsid w:val="007C1C2A"/>
    <w:rsid w:val="007E46A8"/>
    <w:rsid w:val="007F56A4"/>
    <w:rsid w:val="008035BB"/>
    <w:rsid w:val="0081202E"/>
    <w:rsid w:val="00834DD4"/>
    <w:rsid w:val="00875F7D"/>
    <w:rsid w:val="008F6055"/>
    <w:rsid w:val="008F7413"/>
    <w:rsid w:val="0093213A"/>
    <w:rsid w:val="009424B4"/>
    <w:rsid w:val="009A419D"/>
    <w:rsid w:val="00A62DB0"/>
    <w:rsid w:val="00A97BDE"/>
    <w:rsid w:val="00AC178E"/>
    <w:rsid w:val="00AC558A"/>
    <w:rsid w:val="00AF11E6"/>
    <w:rsid w:val="00B34A64"/>
    <w:rsid w:val="00B422BC"/>
    <w:rsid w:val="00B45A98"/>
    <w:rsid w:val="00C52248"/>
    <w:rsid w:val="00C65E44"/>
    <w:rsid w:val="00C723BD"/>
    <w:rsid w:val="00CC0315"/>
    <w:rsid w:val="00D177ED"/>
    <w:rsid w:val="00D210C5"/>
    <w:rsid w:val="00D232CC"/>
    <w:rsid w:val="00D62B38"/>
    <w:rsid w:val="00D6479B"/>
    <w:rsid w:val="00DB4F3B"/>
    <w:rsid w:val="00DE2F74"/>
    <w:rsid w:val="00DE475F"/>
    <w:rsid w:val="00DF567F"/>
    <w:rsid w:val="00E21B22"/>
    <w:rsid w:val="00E840A2"/>
    <w:rsid w:val="00EB0019"/>
    <w:rsid w:val="00EF63BD"/>
    <w:rsid w:val="00F02736"/>
    <w:rsid w:val="00F343A3"/>
    <w:rsid w:val="00F53FEA"/>
    <w:rsid w:val="00F5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F34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343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43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qFormat/>
    <w:rsid w:val="00F343A3"/>
    <w:pPr>
      <w:ind w:left="452" w:firstLine="708"/>
      <w:jc w:val="both"/>
    </w:pPr>
  </w:style>
  <w:style w:type="table" w:styleId="a6">
    <w:name w:val="Table Grid"/>
    <w:basedOn w:val="a1"/>
    <w:uiPriority w:val="59"/>
    <w:rsid w:val="00F3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43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3A3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343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3A3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0B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BE3"/>
    <w:pPr>
      <w:spacing w:line="262" w:lineRule="exact"/>
      <w:ind w:left="741"/>
      <w:jc w:val="center"/>
    </w:pPr>
    <w:rPr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B00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019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Emphasis"/>
    <w:basedOn w:val="a0"/>
    <w:uiPriority w:val="20"/>
    <w:qFormat/>
    <w:rsid w:val="00EB0019"/>
    <w:rPr>
      <w:i/>
      <w:iCs/>
    </w:rPr>
  </w:style>
  <w:style w:type="paragraph" w:customStyle="1" w:styleId="ConsPlusNormal">
    <w:name w:val="ConsPlusNormal"/>
    <w:uiPriority w:val="99"/>
    <w:rsid w:val="001B0E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">
    <w:name w:val="Font Style11"/>
    <w:rsid w:val="001B0E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B0E61"/>
    <w:pPr>
      <w:suppressAutoHyphens/>
      <w:autoSpaceDN/>
      <w:spacing w:line="550" w:lineRule="exact"/>
      <w:jc w:val="center"/>
    </w:pPr>
    <w:rPr>
      <w:sz w:val="24"/>
      <w:szCs w:val="24"/>
      <w:lang w:eastAsia="ar-SA" w:bidi="ar-SA"/>
    </w:rPr>
  </w:style>
  <w:style w:type="paragraph" w:customStyle="1" w:styleId="ae">
    <w:name w:val="Стиль"/>
    <w:rsid w:val="001B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32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Основной текст_"/>
    <w:basedOn w:val="a0"/>
    <w:link w:val="11"/>
    <w:locked/>
    <w:rsid w:val="003079CE"/>
    <w:rPr>
      <w:rFonts w:ascii="Times New Roman" w:eastAsia="Times New Roman" w:hAnsi="Times New Roman" w:cs="Times New Roman"/>
      <w:color w:val="1B1B1B"/>
      <w:sz w:val="28"/>
      <w:szCs w:val="28"/>
    </w:rPr>
  </w:style>
  <w:style w:type="paragraph" w:customStyle="1" w:styleId="11">
    <w:name w:val="Основной текст1"/>
    <w:basedOn w:val="a"/>
    <w:link w:val="af0"/>
    <w:rsid w:val="003079CE"/>
    <w:pPr>
      <w:autoSpaceDE/>
      <w:autoSpaceDN/>
      <w:ind w:firstLine="400"/>
    </w:pPr>
    <w:rPr>
      <w:color w:val="1B1B1B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3079CE"/>
    <w:rPr>
      <w:rFonts w:ascii="Times New Roman" w:eastAsia="Times New Roman" w:hAnsi="Times New Roman" w:cs="Times New Roman"/>
      <w:b/>
      <w:bCs/>
      <w:color w:val="1B1B1B"/>
      <w:sz w:val="28"/>
      <w:szCs w:val="28"/>
    </w:rPr>
  </w:style>
  <w:style w:type="paragraph" w:customStyle="1" w:styleId="20">
    <w:name w:val="Заголовок №2"/>
    <w:basedOn w:val="a"/>
    <w:link w:val="2"/>
    <w:rsid w:val="003079CE"/>
    <w:pPr>
      <w:autoSpaceDE/>
      <w:autoSpaceDN/>
      <w:spacing w:after="300"/>
      <w:jc w:val="center"/>
      <w:outlineLvl w:val="1"/>
    </w:pPr>
    <w:rPr>
      <w:b/>
      <w:bCs/>
      <w:color w:val="1B1B1B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3079CE"/>
    <w:rPr>
      <w:rFonts w:ascii="Times New Roman" w:eastAsia="Times New Roman" w:hAnsi="Times New Roman" w:cs="Times New Roman"/>
      <w:color w:val="1B1B1B"/>
      <w:sz w:val="20"/>
      <w:szCs w:val="20"/>
    </w:rPr>
  </w:style>
  <w:style w:type="paragraph" w:customStyle="1" w:styleId="22">
    <w:name w:val="Основной текст (2)"/>
    <w:basedOn w:val="a"/>
    <w:link w:val="21"/>
    <w:rsid w:val="003079CE"/>
    <w:pPr>
      <w:autoSpaceDE/>
      <w:autoSpaceDN/>
      <w:spacing w:after="240"/>
    </w:pPr>
    <w:rPr>
      <w:color w:val="1B1B1B"/>
      <w:sz w:val="20"/>
      <w:szCs w:val="20"/>
      <w:lang w:eastAsia="en-US" w:bidi="ar-SA"/>
    </w:rPr>
  </w:style>
  <w:style w:type="character" w:customStyle="1" w:styleId="12">
    <w:name w:val="Заголовок №1_"/>
    <w:basedOn w:val="a0"/>
    <w:link w:val="13"/>
    <w:locked/>
    <w:rsid w:val="003079CE"/>
    <w:rPr>
      <w:rFonts w:ascii="Times New Roman" w:eastAsia="Times New Roman" w:hAnsi="Times New Roman" w:cs="Times New Roman"/>
      <w:b/>
      <w:bCs/>
      <w:color w:val="1B1B1B"/>
      <w:sz w:val="32"/>
      <w:szCs w:val="32"/>
    </w:rPr>
  </w:style>
  <w:style w:type="paragraph" w:customStyle="1" w:styleId="13">
    <w:name w:val="Заголовок №1"/>
    <w:basedOn w:val="a"/>
    <w:link w:val="12"/>
    <w:rsid w:val="003079CE"/>
    <w:pPr>
      <w:autoSpaceDE/>
      <w:autoSpaceDN/>
      <w:spacing w:after="340" w:line="304" w:lineRule="auto"/>
      <w:jc w:val="center"/>
      <w:outlineLvl w:val="0"/>
    </w:pPr>
    <w:rPr>
      <w:b/>
      <w:bCs/>
      <w:color w:val="1B1B1B"/>
      <w:sz w:val="32"/>
      <w:szCs w:val="32"/>
      <w:lang w:eastAsia="en-US" w:bidi="ar-SA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3079CE"/>
    <w:pPr>
      <w:shd w:val="clear" w:color="auto" w:fill="FFFFFF"/>
      <w:adjustRightInd w:val="0"/>
      <w:spacing w:before="300" w:line="317" w:lineRule="exact"/>
      <w:jc w:val="both"/>
    </w:pPr>
    <w:rPr>
      <w:rFonts w:hAnsi="Liberation Serif"/>
      <w:color w:val="000000"/>
      <w:sz w:val="28"/>
      <w:szCs w:val="28"/>
      <w:lang w:bidi="ar-SA"/>
    </w:rPr>
  </w:style>
  <w:style w:type="character" w:customStyle="1" w:styleId="cef1edeee2edeee9f2e5eaf1f22">
    <w:name w:val="Оceсf1нedоeeвe2нedоeeйe9 тf2еe5кeaсf1тf2 (2)"/>
    <w:basedOn w:val="a0"/>
    <w:uiPriority w:val="99"/>
    <w:rsid w:val="003079CE"/>
    <w:rPr>
      <w:rFonts w:ascii="Times New Roman" w:hAnsi="Times New Roman" w:cs="Times New Roman" w:hint="default"/>
      <w:sz w:val="28"/>
      <w:szCs w:val="28"/>
    </w:rPr>
  </w:style>
  <w:style w:type="character" w:customStyle="1" w:styleId="Bodytext2">
    <w:name w:val="Body text (2)"/>
    <w:basedOn w:val="a0"/>
    <w:rsid w:val="003079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F34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343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43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qFormat/>
    <w:rsid w:val="00F343A3"/>
    <w:pPr>
      <w:ind w:left="452" w:firstLine="708"/>
      <w:jc w:val="both"/>
    </w:pPr>
  </w:style>
  <w:style w:type="table" w:styleId="a6">
    <w:name w:val="Table Grid"/>
    <w:basedOn w:val="a1"/>
    <w:uiPriority w:val="59"/>
    <w:rsid w:val="00F3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43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3A3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343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3A3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0B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BE3"/>
    <w:pPr>
      <w:spacing w:line="262" w:lineRule="exact"/>
      <w:ind w:left="741"/>
      <w:jc w:val="center"/>
    </w:pPr>
    <w:rPr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B00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019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Emphasis"/>
    <w:basedOn w:val="a0"/>
    <w:uiPriority w:val="20"/>
    <w:qFormat/>
    <w:rsid w:val="00EB0019"/>
    <w:rPr>
      <w:i/>
      <w:iCs/>
    </w:rPr>
  </w:style>
  <w:style w:type="paragraph" w:customStyle="1" w:styleId="ConsPlusNormal">
    <w:name w:val="ConsPlusNormal"/>
    <w:uiPriority w:val="99"/>
    <w:rsid w:val="001B0E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">
    <w:name w:val="Font Style11"/>
    <w:rsid w:val="001B0E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B0E61"/>
    <w:pPr>
      <w:suppressAutoHyphens/>
      <w:autoSpaceDN/>
      <w:spacing w:line="550" w:lineRule="exact"/>
      <w:jc w:val="center"/>
    </w:pPr>
    <w:rPr>
      <w:sz w:val="24"/>
      <w:szCs w:val="24"/>
      <w:lang w:eastAsia="ar-SA" w:bidi="ar-SA"/>
    </w:rPr>
  </w:style>
  <w:style w:type="paragraph" w:customStyle="1" w:styleId="ae">
    <w:name w:val="Стиль"/>
    <w:rsid w:val="001B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34F4-C55E-4C3D-9549-F0F9ACE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Смирнов</dc:creator>
  <cp:lastModifiedBy>user</cp:lastModifiedBy>
  <cp:revision>11</cp:revision>
  <cp:lastPrinted>2023-04-13T10:36:00Z</cp:lastPrinted>
  <dcterms:created xsi:type="dcterms:W3CDTF">2023-02-27T06:32:00Z</dcterms:created>
  <dcterms:modified xsi:type="dcterms:W3CDTF">2023-04-13T10:41:00Z</dcterms:modified>
</cp:coreProperties>
</file>