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C2" w:rsidRPr="004C0E8D" w:rsidRDefault="001850C2" w:rsidP="001850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0E8D">
        <w:rPr>
          <w:rFonts w:ascii="Times New Roman" w:hAnsi="Times New Roman"/>
          <w:b/>
          <w:sz w:val="28"/>
          <w:szCs w:val="28"/>
        </w:rPr>
        <w:t>АДМИНИСТРАЦИЯ</w:t>
      </w:r>
    </w:p>
    <w:p w:rsidR="001850C2" w:rsidRPr="004C0E8D" w:rsidRDefault="00D87724" w:rsidP="001850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ЧЕРНАВСКОГО</w:t>
      </w:r>
      <w:r w:rsidR="001850C2" w:rsidRPr="004C0E8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1850C2" w:rsidRPr="004C0E8D" w:rsidRDefault="001850C2" w:rsidP="001850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0E8D"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1850C2" w:rsidRPr="004C0E8D" w:rsidRDefault="001850C2" w:rsidP="001850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0E8D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850C2" w:rsidRPr="004C0E8D" w:rsidRDefault="001850C2" w:rsidP="001850C2">
      <w:pPr>
        <w:pStyle w:val="a4"/>
        <w:rPr>
          <w:rFonts w:ascii="Times New Roman" w:hAnsi="Times New Roman"/>
          <w:b/>
          <w:sz w:val="28"/>
          <w:szCs w:val="28"/>
        </w:rPr>
      </w:pPr>
    </w:p>
    <w:p w:rsidR="001850C2" w:rsidRPr="004C0E8D" w:rsidRDefault="001850C2" w:rsidP="001850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850C2" w:rsidRPr="004C0E8D" w:rsidRDefault="001850C2" w:rsidP="001850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C0E8D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p w:rsidR="001850C2" w:rsidRPr="004C0E8D" w:rsidRDefault="001850C2" w:rsidP="001850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850C2" w:rsidRPr="004C0E8D" w:rsidRDefault="001850C2" w:rsidP="001850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61D0A" w:rsidRDefault="001850C2" w:rsidP="001850C2">
      <w:r>
        <w:rPr>
          <w:rFonts w:ascii="Times New Roman" w:hAnsi="Times New Roman"/>
          <w:b/>
          <w:sz w:val="28"/>
          <w:szCs w:val="28"/>
        </w:rPr>
        <w:t xml:space="preserve">От </w:t>
      </w:r>
      <w:r w:rsidR="00D87724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.05.2023 г. № </w:t>
      </w:r>
      <w:r w:rsidR="00D8772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202396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spellStart"/>
      <w:r w:rsidRPr="004C0E8D">
        <w:rPr>
          <w:rFonts w:ascii="Times New Roman" w:hAnsi="Times New Roman"/>
          <w:sz w:val="28"/>
          <w:szCs w:val="28"/>
        </w:rPr>
        <w:t>с</w:t>
      </w:r>
      <w:proofErr w:type="gramStart"/>
      <w:r w:rsidRPr="004C0E8D">
        <w:rPr>
          <w:rFonts w:ascii="Times New Roman" w:hAnsi="Times New Roman"/>
          <w:sz w:val="28"/>
          <w:szCs w:val="28"/>
        </w:rPr>
        <w:t>.</w:t>
      </w:r>
      <w:r w:rsidR="00D87724">
        <w:rPr>
          <w:rFonts w:ascii="Times New Roman" w:hAnsi="Times New Roman"/>
          <w:sz w:val="28"/>
          <w:szCs w:val="28"/>
        </w:rPr>
        <w:t>Ч</w:t>
      </w:r>
      <w:proofErr w:type="gramEnd"/>
      <w:r w:rsidR="00D87724">
        <w:rPr>
          <w:rFonts w:ascii="Times New Roman" w:hAnsi="Times New Roman"/>
          <w:sz w:val="28"/>
          <w:szCs w:val="28"/>
        </w:rPr>
        <w:t>ернава</w:t>
      </w:r>
      <w:proofErr w:type="spellEnd"/>
    </w:p>
    <w:p w:rsidR="00F377AA" w:rsidRPr="00F377AA" w:rsidRDefault="00F377AA" w:rsidP="001850C2">
      <w:pPr>
        <w:spacing w:after="0" w:line="240" w:lineRule="auto"/>
        <w:jc w:val="both"/>
        <w:rPr>
          <w:rFonts w:ascii="Astra Serif" w:eastAsia="Times New Roman" w:hAnsi="Astra Serif" w:cs="Times New Roman"/>
          <w:color w:val="000000"/>
          <w:sz w:val="14"/>
          <w:szCs w:val="14"/>
          <w:lang w:eastAsia="ru-RU"/>
        </w:rPr>
      </w:pPr>
      <w:r w:rsidRPr="00F377A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377AA" w:rsidRPr="00202396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396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 </w:t>
      </w:r>
      <w:r w:rsidR="00D87724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Чернавского</w:t>
      </w:r>
      <w:r w:rsidRPr="00202396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 муниципального образования </w:t>
      </w:r>
      <w:r w:rsidR="001850C2" w:rsidRPr="00202396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Ивантеевского</w:t>
      </w:r>
      <w:r w:rsidRPr="00202396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 муниципального района Саратовской области</w:t>
      </w:r>
    </w:p>
    <w:p w:rsidR="00F377AA" w:rsidRPr="00F377AA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7A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</w:t>
      </w:r>
    </w:p>
    <w:p w:rsidR="00F377AA" w:rsidRPr="00202396" w:rsidRDefault="00F377AA" w:rsidP="00F377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(с внесенными изменениями и дополнениями</w:t>
      </w:r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постановлениями Правительства РФ от 24 декабря 2020 г. №</w:t>
      </w:r>
      <w:r w:rsidR="00F817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2259; от 30 декабря 2020 г. №</w:t>
      </w:r>
      <w:r w:rsidR="00F817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2381;от 30 сентября 2021 г. №</w:t>
      </w:r>
      <w:r w:rsidR="00F817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1662; от 05 апреля 2022 г. №</w:t>
      </w:r>
      <w:r w:rsidR="00F817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590;</w:t>
      </w:r>
      <w:r w:rsidRPr="00202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21 сентября 2022 № 1666;</w:t>
      </w:r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от 22 декабря 20</w:t>
      </w:r>
      <w:r w:rsidR="001850C2" w:rsidRPr="0020239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22 г. №2385)</w:t>
      </w:r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 </w:t>
      </w:r>
      <w:hyperlink r:id="rId6" w:tgtFrame="_blank" w:history="1">
        <w:r w:rsidRPr="0020239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Уставом </w:t>
        </w:r>
        <w:r w:rsidR="00D877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Чернавского</w:t>
        </w:r>
        <w:r w:rsidRPr="0020239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муниципального образования</w:t>
        </w:r>
      </w:hyperlink>
      <w:r w:rsidRPr="0020239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850C2"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области, администрация </w:t>
      </w:r>
      <w:r w:rsidR="00D877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Чернавского</w:t>
      </w:r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муниципального образования </w:t>
      </w:r>
      <w:r w:rsidR="001850C2"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</w:t>
      </w:r>
    </w:p>
    <w:p w:rsidR="00F377AA" w:rsidRPr="00202396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3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ПОСТАНОВЛЯЕТ:</w:t>
      </w:r>
    </w:p>
    <w:p w:rsidR="00F377AA" w:rsidRPr="00202396" w:rsidRDefault="00F377AA" w:rsidP="00F377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 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 </w:t>
      </w:r>
      <w:r w:rsidR="00D877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Чернавского</w:t>
      </w:r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 образования </w:t>
      </w:r>
      <w:r w:rsidR="001850C2"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области, </w:t>
      </w:r>
      <w:proofErr w:type="gramStart"/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приложения</w:t>
      </w:r>
      <w:proofErr w:type="gramEnd"/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№1 к настоящему постановлению.</w:t>
      </w:r>
    </w:p>
    <w:p w:rsidR="00F377AA" w:rsidRPr="00202396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2.Утвердить Положение о конкурсной комиссии по проведению отбора предоставления субсидий, в том числе грантов в форме субсидий, юридическим лицам (за исключением субсидий государственным (муниципальным)</w:t>
      </w:r>
      <w:proofErr w:type="gramEnd"/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учреждениям), индивидуальным предпринимателям, а также физическим лицам - производителям товаров, работ, услуг из бюджета </w:t>
      </w:r>
      <w:r w:rsidR="00D877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Чернавского</w:t>
      </w:r>
      <w:r w:rsidR="00277119"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муниципального </w:t>
      </w:r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</w:t>
      </w:r>
      <w:r w:rsidR="00277119"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850C2"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области, согласно приложению № 2 к настоящему постановлению.</w:t>
      </w:r>
    </w:p>
    <w:p w:rsidR="00F377AA" w:rsidRPr="00202396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3.Утвердить состав Конкурсной комиссии по проведению отбора получателей субсидий, в том числе грантов в форме субсидий юридическим лицам (за исключением государственных (муниципальных) учреждений), индивидуальным предпринимателям, а также физическим лицам производителям товаров, работ, услуг из местного бюджета </w:t>
      </w:r>
      <w:r w:rsidR="00D877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Чернавского</w:t>
      </w:r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 образования </w:t>
      </w:r>
      <w:r w:rsidR="001850C2"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 согласно приложению № 3 к настоящему постановлению.</w:t>
      </w:r>
      <w:proofErr w:type="gramEnd"/>
    </w:p>
    <w:p w:rsidR="00F377AA" w:rsidRPr="00202396" w:rsidRDefault="00F377AA" w:rsidP="00F377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  4. </w:t>
      </w:r>
      <w:proofErr w:type="gramStart"/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 исполнителям муниципальных программ, получателям межбюджетных трансфертов при предоставлении субсидий руководствоваться в работе Порядком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 </w:t>
      </w:r>
      <w:r w:rsidR="00D877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Чернавского</w:t>
      </w:r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 образования </w:t>
      </w:r>
      <w:r w:rsidR="001850C2"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области, утвержденным настоящим постановлением.</w:t>
      </w:r>
      <w:proofErr w:type="gramEnd"/>
    </w:p>
    <w:p w:rsidR="00F377AA" w:rsidRPr="00202396" w:rsidRDefault="00F377AA" w:rsidP="00F377A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proofErr w:type="gramStart"/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Признать утратившим силу постановление администрации </w:t>
      </w:r>
      <w:r w:rsidR="00D877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Чернавского</w:t>
      </w:r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 образования </w:t>
      </w:r>
      <w:r w:rsidR="001850C2"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 от </w:t>
      </w:r>
      <w:hyperlink r:id="rId7" w:tgtFrame="_blank" w:history="1">
        <w:r w:rsidR="00D8772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31</w:t>
        </w:r>
        <w:r w:rsidR="00277119" w:rsidRPr="0020239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.05.2021 № 18</w:t>
        </w:r>
        <w:r w:rsidRPr="0020239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</w:t>
        </w:r>
      </w:hyperlink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 </w:t>
      </w:r>
      <w:r w:rsidR="00D877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Чернавского</w:t>
      </w:r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 образования </w:t>
      </w:r>
      <w:r w:rsidR="001850C2"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области.» </w:t>
      </w:r>
      <w:r w:rsidR="00277119" w:rsidRPr="00202396">
        <w:rPr>
          <w:rFonts w:ascii="Times New Roman" w:hAnsi="Times New Roman" w:cs="Times New Roman"/>
          <w:sz w:val="26"/>
          <w:szCs w:val="26"/>
        </w:rPr>
        <w:t xml:space="preserve">(с учетом изменений </w:t>
      </w:r>
      <w:r w:rsidR="00D87724" w:rsidRPr="00D87724">
        <w:rPr>
          <w:rFonts w:ascii="Times New Roman" w:hAnsi="Times New Roman" w:cs="Times New Roman"/>
          <w:sz w:val="26"/>
          <w:szCs w:val="26"/>
        </w:rPr>
        <w:t>№53</w:t>
      </w:r>
      <w:proofErr w:type="gramEnd"/>
      <w:r w:rsidR="00D87724" w:rsidRPr="00D87724">
        <w:rPr>
          <w:rFonts w:ascii="Times New Roman" w:hAnsi="Times New Roman" w:cs="Times New Roman"/>
          <w:sz w:val="26"/>
          <w:szCs w:val="26"/>
        </w:rPr>
        <w:t xml:space="preserve"> от 23.12.2021, №21 от 29.04.2022г</w:t>
      </w:r>
      <w:r w:rsidR="00D87724" w:rsidRPr="0005170B">
        <w:rPr>
          <w:sz w:val="20"/>
          <w:szCs w:val="20"/>
        </w:rPr>
        <w:t>.</w:t>
      </w:r>
      <w:r w:rsidR="00277119" w:rsidRPr="00202396">
        <w:rPr>
          <w:rFonts w:ascii="Times New Roman" w:hAnsi="Times New Roman" w:cs="Times New Roman"/>
          <w:sz w:val="26"/>
          <w:szCs w:val="26"/>
        </w:rPr>
        <w:t xml:space="preserve">) </w:t>
      </w:r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дня вступления в силу настоящего постановления.</w:t>
      </w:r>
    </w:p>
    <w:p w:rsidR="00202396" w:rsidRPr="00202396" w:rsidRDefault="00F377AA" w:rsidP="0020239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023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="00D87724" w:rsidRPr="00D87724">
        <w:rPr>
          <w:rFonts w:ascii="Times New Roman" w:hAnsi="Times New Roman" w:cs="Times New Roman"/>
          <w:sz w:val="26"/>
          <w:szCs w:val="26"/>
        </w:rPr>
        <w:t>Опубликовать (обнародовать) настоящее постановление в информационном бюллетене «Вестник» и разместить на официальном сайте Ивантеевского муниципального района Саратовской области.</w:t>
      </w:r>
      <w:proofErr w:type="gramStart"/>
      <w:r w:rsidR="00D87724" w:rsidRPr="0073799F">
        <w:rPr>
          <w:sz w:val="28"/>
          <w:szCs w:val="28"/>
        </w:rPr>
        <w:t xml:space="preserve">      </w:t>
      </w:r>
      <w:r w:rsidR="00202396" w:rsidRPr="0020239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02396" w:rsidRPr="00D87724" w:rsidRDefault="00202396" w:rsidP="0020239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87724">
        <w:rPr>
          <w:rFonts w:ascii="Times New Roman" w:hAnsi="Times New Roman" w:cs="Times New Roman"/>
          <w:sz w:val="26"/>
          <w:szCs w:val="26"/>
        </w:rPr>
        <w:t xml:space="preserve">       6.Настоящее постановление вступает в силу с момента его официального опубликования.</w:t>
      </w:r>
    </w:p>
    <w:p w:rsidR="00F377AA" w:rsidRPr="00D87724" w:rsidRDefault="00202396" w:rsidP="00202396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D87724">
        <w:rPr>
          <w:rFonts w:ascii="Times New Roman" w:hAnsi="Times New Roman" w:cs="Times New Roman"/>
          <w:sz w:val="26"/>
          <w:szCs w:val="26"/>
        </w:rPr>
        <w:t xml:space="preserve">       7. </w:t>
      </w:r>
      <w:proofErr w:type="gramStart"/>
      <w:r w:rsidRPr="00D8772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8772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  <w:r w:rsidR="00F377AA" w:rsidRPr="00D8772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 </w:t>
      </w:r>
    </w:p>
    <w:p w:rsidR="00F817C9" w:rsidRPr="00D87724" w:rsidRDefault="00F817C9" w:rsidP="00202396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817C9" w:rsidRDefault="00F817C9" w:rsidP="00202396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F817C9" w:rsidRPr="00F377AA" w:rsidRDefault="00F817C9" w:rsidP="00202396">
      <w:pPr>
        <w:spacing w:after="0" w:line="240" w:lineRule="auto"/>
        <w:ind w:firstLine="540"/>
        <w:jc w:val="both"/>
        <w:rPr>
          <w:rFonts w:ascii="Astra Serif" w:eastAsia="Times New Roman" w:hAnsi="Astra Serif" w:cs="Times New Roman"/>
          <w:color w:val="000000"/>
          <w:sz w:val="14"/>
          <w:szCs w:val="14"/>
          <w:lang w:eastAsia="ru-RU"/>
        </w:rPr>
      </w:pPr>
    </w:p>
    <w:p w:rsidR="00D87724" w:rsidRPr="00D87724" w:rsidRDefault="00D87724" w:rsidP="00D87724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D87724">
        <w:rPr>
          <w:rFonts w:ascii="Times New Roman" w:hAnsi="Times New Roman" w:cs="Times New Roman"/>
          <w:b/>
          <w:sz w:val="26"/>
          <w:szCs w:val="26"/>
        </w:rPr>
        <w:t xml:space="preserve">И.О. главы администрации </w:t>
      </w:r>
    </w:p>
    <w:p w:rsidR="00D87724" w:rsidRPr="00D87724" w:rsidRDefault="00D87724" w:rsidP="00D87724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D87724">
        <w:rPr>
          <w:rFonts w:ascii="Times New Roman" w:hAnsi="Times New Roman" w:cs="Times New Roman"/>
          <w:b/>
          <w:sz w:val="26"/>
          <w:szCs w:val="26"/>
        </w:rPr>
        <w:t>Чернавского муниципального образованию:           С.В. Полянская</w:t>
      </w:r>
    </w:p>
    <w:p w:rsidR="00F817C9" w:rsidRPr="00D87724" w:rsidRDefault="00F817C9" w:rsidP="00D87724">
      <w:pPr>
        <w:pStyle w:val="a4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377AA" w:rsidRDefault="00F377AA" w:rsidP="00D87724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77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textWrapping" w:clear="all"/>
      </w:r>
    </w:p>
    <w:p w:rsidR="00D87724" w:rsidRDefault="00D87724" w:rsidP="00D87724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724" w:rsidRPr="00D87724" w:rsidRDefault="00D87724" w:rsidP="00D87724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7AA" w:rsidRPr="00F377AA" w:rsidRDefault="00F377AA" w:rsidP="00F377AA">
      <w:pPr>
        <w:spacing w:after="0" w:line="240" w:lineRule="auto"/>
        <w:ind w:firstLine="567"/>
        <w:jc w:val="both"/>
        <w:rPr>
          <w:rFonts w:ascii="Astra Serif" w:eastAsia="Times New Roman" w:hAnsi="Astra Serif" w:cs="Times New Roman"/>
          <w:color w:val="000000"/>
          <w:sz w:val="24"/>
          <w:szCs w:val="24"/>
          <w:lang w:eastAsia="ru-RU"/>
        </w:rPr>
      </w:pPr>
      <w:r w:rsidRPr="00F377AA">
        <w:rPr>
          <w:rFonts w:ascii="Astra Serif" w:eastAsia="Times New Roman" w:hAnsi="Astra Serif" w:cs="Times New Roman"/>
          <w:color w:val="000000"/>
          <w:sz w:val="24"/>
          <w:szCs w:val="24"/>
          <w:lang w:eastAsia="ru-RU"/>
        </w:rPr>
        <w:t> </w:t>
      </w:r>
    </w:p>
    <w:p w:rsidR="00F377AA" w:rsidRPr="004A15ED" w:rsidRDefault="00F377AA" w:rsidP="004A15ED">
      <w:pPr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 к постановлению администрации </w:t>
      </w:r>
      <w:r w:rsidR="00D87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Чернавского</w:t>
      </w:r>
      <w:r w:rsidRPr="004A1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муниципального образования </w:t>
      </w:r>
      <w:r w:rsidR="001850C2" w:rsidRPr="004A1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Саратовской области</w:t>
      </w:r>
      <w:r w:rsidR="004A15ED" w:rsidRPr="004A1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A1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«</w:t>
      </w:r>
      <w:r w:rsidR="00D87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 w:rsidRPr="004A1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843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7119" w:rsidRPr="004A1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мая</w:t>
      </w:r>
      <w:r w:rsidRPr="004A15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2023 г. №</w:t>
      </w:r>
      <w:r w:rsidR="00B713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9</w:t>
      </w:r>
    </w:p>
    <w:p w:rsidR="00F377AA" w:rsidRPr="00F377AA" w:rsidRDefault="00F377AA" w:rsidP="00F377AA">
      <w:pPr>
        <w:spacing w:after="0" w:line="240" w:lineRule="auto"/>
        <w:ind w:firstLine="320"/>
        <w:jc w:val="center"/>
        <w:rPr>
          <w:rFonts w:ascii="Astra Serif" w:eastAsia="Times New Roman" w:hAnsi="Astra Serif" w:cs="Times New Roman"/>
          <w:color w:val="000000"/>
          <w:sz w:val="14"/>
          <w:szCs w:val="14"/>
          <w:lang w:eastAsia="ru-RU"/>
        </w:rPr>
      </w:pPr>
      <w:r w:rsidRPr="00F377A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377AA" w:rsidRPr="00F377AA" w:rsidRDefault="00F377AA" w:rsidP="00F377AA">
      <w:pPr>
        <w:spacing w:after="0" w:line="240" w:lineRule="auto"/>
        <w:ind w:firstLine="320"/>
        <w:jc w:val="center"/>
        <w:rPr>
          <w:rFonts w:ascii="Astra Serif" w:eastAsia="Times New Roman" w:hAnsi="Astra Serif" w:cs="Times New Roman"/>
          <w:color w:val="000000"/>
          <w:sz w:val="14"/>
          <w:szCs w:val="14"/>
          <w:lang w:eastAsia="ru-RU"/>
        </w:rPr>
      </w:pPr>
      <w:r w:rsidRPr="00F377A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377AA" w:rsidRPr="004A15ED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</w:t>
      </w:r>
    </w:p>
    <w:p w:rsidR="00F377AA" w:rsidRPr="004A15ED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</w:t>
      </w:r>
    </w:p>
    <w:p w:rsidR="00F377AA" w:rsidRPr="004A15ED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 также физическим лицам - производителям товаров, работ, услуг из бюджета </w:t>
      </w:r>
      <w:r w:rsidR="00D877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Чернавского</w:t>
      </w:r>
      <w:r w:rsidRPr="004A15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муниципального образования </w:t>
      </w:r>
      <w:r w:rsidR="001850C2" w:rsidRPr="004A15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района Саратовской области</w:t>
      </w:r>
    </w:p>
    <w:p w:rsidR="00F377AA" w:rsidRPr="004A15ED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(далее - Порядок)</w:t>
      </w:r>
    </w:p>
    <w:p w:rsidR="00F377AA" w:rsidRPr="004A15ED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Порядок разработан в соответствии с Бюджетным кодексом Российской Федерации, постановлением Правительства Российской Федерации от 18 сентября 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Федерации и отдельных положений некоторых актов Правительства Российской Федерации».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Порядок устанавливает механизм предоставления субсидий, в том числе грантов в форме субсидий из бюджета </w:t>
      </w:r>
      <w:r w:rsidR="00D877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Чернавского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 образования 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 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услуг, находящиеся на территории </w:t>
      </w:r>
      <w:r w:rsidR="00D877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Чернавского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 образования 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 (далее – Гранты)</w:t>
      </w:r>
      <w:r w:rsidRPr="004A15E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proofErr w:type="gramEnd"/>
    </w:p>
    <w:p w:rsidR="00F377AA" w:rsidRPr="009816CA" w:rsidRDefault="00F377AA" w:rsidP="009816CA">
      <w:pPr>
        <w:spacing w:after="0"/>
        <w:jc w:val="both"/>
      </w:pPr>
      <w:proofErr w:type="gramStart"/>
      <w:r w:rsidRPr="009816C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 (</w:t>
      </w:r>
      <w:r w:rsidRPr="009816C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http://budget.gov.ru</w:t>
      </w:r>
      <w:r w:rsidRPr="009816CA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на официальной странице администрации </w:t>
      </w:r>
      <w:r w:rsidR="00D8772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Чернавского</w:t>
      </w:r>
      <w:r w:rsidRPr="009816CA">
        <w:rPr>
          <w:rFonts w:ascii="Times New Roman" w:eastAsia="Times New Roman" w:hAnsi="Times New Roman" w:cs="Times New Roman"/>
          <w:sz w:val="26"/>
          <w:szCs w:val="26"/>
          <w:lang w:eastAsia="ru-RU"/>
        </w:rPr>
        <w:t> муниципального образования </w:t>
      </w:r>
      <w:r w:rsidR="001850C2" w:rsidRPr="009816C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Ивантеевского</w:t>
      </w:r>
      <w:r w:rsidRPr="00981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Саратовской области (далее – администрация) на сайте </w:t>
      </w:r>
      <w:r w:rsidR="00D8772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Чернавского</w:t>
      </w:r>
      <w:r w:rsidRPr="009816CA">
        <w:rPr>
          <w:rFonts w:ascii="Times New Roman" w:eastAsia="Times New Roman" w:hAnsi="Times New Roman" w:cs="Times New Roman"/>
          <w:sz w:val="26"/>
          <w:szCs w:val="26"/>
          <w:lang w:eastAsia="ru-RU"/>
        </w:rPr>
        <w:t> муниципального образования </w:t>
      </w:r>
      <w:r w:rsidR="001850C2" w:rsidRPr="009816C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Ивантеевского</w:t>
      </w:r>
      <w:r w:rsidRPr="00981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Саратовской области в сети Интернет </w:t>
      </w:r>
      <w:r w:rsidRPr="009816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713CF">
        <w:rPr>
          <w:rFonts w:ascii="Times New Roman" w:hAnsi="Times New Roman" w:cs="Times New Roman"/>
          <w:sz w:val="28"/>
          <w:szCs w:val="28"/>
        </w:rPr>
        <w:t>https://chernavskoe-r64.gosweb.gosuslugi.ru/</w:t>
      </w:r>
      <w:r w:rsidRPr="009816CA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9816C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 позднее 15-го рабочего дня, следующего за днем</w:t>
      </w:r>
      <w:proofErr w:type="gramEnd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принятия решения о бюджете (решения о внесении изменений в решение о бюджете)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Целью предоставления субсидий, в том числе грантов в форме субсидий, является финансовое обеспечение проектов,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регионального проекта, обеспечивающего достижение целей показателей и результатов федерального проекта, либо государственной (муниципальной) программы, в случае если субсидии, в том числе гранты в форме субсидий, предоставляются в</w:t>
      </w:r>
      <w:proofErr w:type="gramEnd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 реализации соответствующих проектов, программ, реализуемых юридическими лицами (за исключением государственных (муниципальных) учреждений), индивидуальными предпринимателями, физическими лицами – производителями товаров, работ, услуг.</w:t>
      </w:r>
      <w:proofErr w:type="gramEnd"/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Субсидия, в том числе грант в форме субсидии, предоставляется на компенсацию затрат при реализации проектов. Под проектом в настоящем Порядке понимается документ, оформленный в письменном виде и предусматривающий проведение мероприятий из числа видов деятельности ориентированных некоммерческих организаций,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осуществляющих свою деятельность на территории </w:t>
      </w:r>
      <w:r w:rsidR="00D877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Чернавского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 образования 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Субсидия предоставляется главным распоряд</w:t>
      </w:r>
      <w:r w:rsid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ителем средств местного бюджета – 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администрацией </w:t>
      </w:r>
      <w:r w:rsid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77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Чернавского</w:t>
      </w:r>
      <w:r w:rsid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муниципального 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 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 (далее – главный распорядитель),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в том числе грантов в форме субсидий, на соответствующий финансовый год (и плановый период), по результатам конкурсного</w:t>
      </w:r>
      <w:proofErr w:type="gramEnd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отбора получателей субсидий (далее - отбор), в соответствии с соглашением, заключенным с юридическим лицом, индивидуальным предпринимателем, физическим лицом.</w:t>
      </w:r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Критериями отбора получателей субсидий, имеющих право на получение субсидий из бюджета </w:t>
      </w:r>
      <w:r w:rsidR="00D877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Чернавского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 образования 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 финансового обеспечения (возмещения) затрат (недополученных доходов) в связи с производством (реализацией) товаров, выполнением работ, оказанием услуг</w:t>
      </w:r>
      <w:proofErr w:type="gramEnd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предусмотрено заключение соглашения), или на иную дату, определенную правовым актом являются:</w:t>
      </w:r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осуществление получателем субсидии деятельности на территории </w:t>
      </w:r>
      <w:r w:rsidR="00D877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Чернавского</w:t>
      </w:r>
      <w:r w:rsid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муниципального 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 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области;</w:t>
      </w:r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отсутствие просроченной задолженности по возврату в бюджет </w:t>
      </w:r>
      <w:r w:rsidR="00D877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Чернавского</w:t>
      </w:r>
      <w:r w:rsidR="001E745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муниципального 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 </w:t>
      </w:r>
      <w:r w:rsidR="001E745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муниципального района Саратовской области бюджетных инвестиций, а также иной просроченной (неурегулированной) задолженности по денежным обязательствам перед бюджетом </w:t>
      </w:r>
      <w:r w:rsidR="001E745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77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Чернавского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 образования 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области, из бюджета,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</w:t>
      </w:r>
      <w:proofErr w:type="gramEnd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физическим лицам - производителям товаров, работ, услуг из бюджета </w:t>
      </w:r>
      <w:r w:rsidR="00D877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Чернавского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 образования 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области;</w:t>
      </w:r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 участник отбора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предпринимателя;;</w:t>
      </w:r>
      <w:proofErr w:type="gramEnd"/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F377AA" w:rsidRPr="004A15ED" w:rsidRDefault="00F377AA" w:rsidP="00F3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 -участник отбора не должен являться иностранным юридическим лицом, в том числе местом регистрации которых является государство или территория, включенные в утверждаемый Министерством финансов Российской Федерации </w:t>
      </w:r>
      <w:hyperlink r:id="rId8" w:anchor="/document/404896369/entry/1000" w:history="1">
        <w:r w:rsidRPr="004A15E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перечень</w:t>
        </w:r>
      </w:hyperlink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государств и территорий, используемых для промежуточного (офшорного) владения активами в Российской Федерации (далее </w:t>
      </w: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–о</w:t>
      </w:r>
      <w:proofErr w:type="gramEnd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фшорные компании), а также российскими юридическими лицами, в уставном (складочном) капитале которых доля прямого или косвенного (через третьих лиц) участия офшорных компаний в совокупности превышает 25 процентов (если иное не предусмотрено законодательством Российской Федерации). </w:t>
      </w: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 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публичных акционерных обществ;</w:t>
      </w:r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- участник отбора не должен получать средства из бюджета </w:t>
      </w:r>
      <w:r w:rsidR="00D877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Чернавского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 образования 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 на основании иных нормативных правовых актов </w:t>
      </w:r>
      <w:r w:rsidR="00D877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Чернавского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 образования 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 на цели, установленные настоящим Порядком;</w:t>
      </w:r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9) получатели субсидий не должны находиться в перечне организаций и физических лиц, в отношении которых имеются сведения об их причастности к 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 наличие у участников отбора:</w:t>
      </w:r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иные требования, установленные в правовом акте.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Проведение отбора получателя субсидии проводится путем конкурса, который проводится при определении получателя субсидии исходя из наилучших условий достижения целей (результатов) предоставления субсидии.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Отбор проводится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Для получения субсидии участник отбора представляет в уполномоченный орган заявку, содержащую следующие документы: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заявку по форме, утвержденной уполномоченным органом (Приложения № 1,№ 2);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копии учредительных документов;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копии документов, подтверждающих полномочия руководителя участника отбора;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информацию о программе (проекте);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календарный план по реализации программы (проекта);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утвержденную руководителем участника отбора смету расходов на реализацию программы (проекта) планируемой к осуществлению за счет средств субсидии, с приложением финансово-экономического обоснования, которое 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письмо-подтверждение о том, что на дату подачи заявки на участие в отборе 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в свободной форме).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справку, подписанную руководителем участника отбора, об опыте участника отбора в проведении подобных мероприятий (в свободной форме);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согласие на обработку персональных данных (для физического лица).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Документы представляются участником отбора на бумажном носителе.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 Все листы заявки, поданные на бумажном носителе, должны быть прошиты, пронумерованы, заверены подписью уполномоченного лица - участника отбора и скреплены печатью (при наличии печати) на обороте заявки с указанием общего количества листов.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Заявка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Участник отбора вправе по собственному усмотрению представить в уполномоченный орган следующие документы: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копию свидетельства о государственной регистрации юридического лица либо копию листа записи Единого государственного реестра юридических лиц/индивидуальных предпринимателей;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свидетельства о постановке на учет в налоговом органе;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банковские реквизиты юридического лица/индивидуального предпринимателя;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выписку из Единого государственного реестра юридических лиц/индивидуальных предпринимателей.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непредставления участником отбора документов, указанных в настоящем пункте, уполномоченный орган запрашивает указанные документы в порядке межведомственного информационного взаимодействия.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документам, по желанию, участник может приложить фото - и видеоматериалы, публикации в средствах массовой информации, отражающие ход реализации программы (проекта).</w:t>
      </w:r>
    </w:p>
    <w:p w:rsidR="00F377AA" w:rsidRPr="009816CA" w:rsidRDefault="009816CA" w:rsidP="009816CA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F377AA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</w:t>
      </w:r>
      <w:proofErr w:type="gramStart"/>
      <w:r w:rsidR="00F377AA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Уполномоченный орган в трехдневный срок со дня принятия решения о проведении отбора размещает объявление о проведении отбора на едином портале бюджетной системы Российской Федерации в информационно-телекоммуникационной сети «Интернет</w:t>
      </w:r>
      <w:r w:rsidR="00F377AA" w:rsidRPr="009816CA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r w:rsidR="00F377AA" w:rsidRPr="009816C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http://budget.gov.ru</w:t>
      </w:r>
      <w:r w:rsidR="00F377AA" w:rsidRPr="009816CA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на официальной странице администрации на сайте </w:t>
      </w:r>
      <w:r w:rsidR="00D8772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Чернавского</w:t>
      </w:r>
      <w:r w:rsidR="00F377AA" w:rsidRPr="009816CA">
        <w:rPr>
          <w:rFonts w:ascii="Times New Roman" w:eastAsia="Times New Roman" w:hAnsi="Times New Roman" w:cs="Times New Roman"/>
          <w:sz w:val="26"/>
          <w:szCs w:val="26"/>
          <w:lang w:eastAsia="ru-RU"/>
        </w:rPr>
        <w:t> муниципального образования </w:t>
      </w:r>
      <w:r w:rsidR="001850C2" w:rsidRPr="009816C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Ивантеевского</w:t>
      </w:r>
      <w:r w:rsidR="00F377AA" w:rsidRPr="00981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Саратовской области в сети «Интернет» </w:t>
      </w:r>
      <w:r w:rsidR="00F377AA" w:rsidRPr="009816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713CF">
        <w:rPr>
          <w:rFonts w:ascii="Times New Roman" w:hAnsi="Times New Roman" w:cs="Times New Roman"/>
          <w:sz w:val="28"/>
          <w:szCs w:val="28"/>
        </w:rPr>
        <w:t>https://chernavskoe-r64.gosweb.gosuslugi.ru/</w:t>
      </w:r>
      <w:r w:rsidR="00F377AA" w:rsidRPr="009816C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="00F377AA" w:rsidRPr="0098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77AA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Даты начала подачи или окончания приема предложений (заявок) участников отбора, </w:t>
      </w:r>
      <w:proofErr w:type="gramStart"/>
      <w:r w:rsidR="00F377AA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которая</w:t>
      </w:r>
      <w:proofErr w:type="gramEnd"/>
      <w:r w:rsidR="00F377AA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может быть ранее:</w:t>
      </w:r>
    </w:p>
    <w:p w:rsidR="00F377AA" w:rsidRPr="004A15ED" w:rsidRDefault="00F377AA" w:rsidP="00F3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:rsidR="00F377AA" w:rsidRPr="004A15ED" w:rsidRDefault="00F377AA" w:rsidP="00F3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F377AA" w:rsidRPr="004A15ED" w:rsidRDefault="00F377AA" w:rsidP="00F3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F377AA" w:rsidRPr="004A15ED" w:rsidRDefault="00F377AA" w:rsidP="00F37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Объявление о проведении отбора содержит: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сроки проведения отбора (дату и время начала (окончания) подачи (приема) заявок участников отбора);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цели предоставления субсидии;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результаты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сайт в информационно-телекоммуникационной сети «Интернет», на котором обеспечивается проведение отбора;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требования к участникам отбора в соответствии с пунктом 3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критерии отбора участников соответствии с пунктом 4 настоящего Порядка;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порядок подачи заявок участниками отбора и требований, предъявляемых к форме и содержанию заявок, подаваемых участниками отбора;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порядок отзыва заявок участников отбора, порядок возврата заявок участников отбора, </w:t>
      </w: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определяющий</w:t>
      </w:r>
      <w:proofErr w:type="gramEnd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правила рассмотрения и оценки заявок участников отбора;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срок подписания соглашения о предоставлении субсидии;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условия признания получателя субсидии </w:t>
      </w: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уклонившимся</w:t>
      </w:r>
      <w:proofErr w:type="gramEnd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заключения соглашения;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дата размещения результатов отбора на официальном сайте уполномоченного органа в информационно-телекоммуникационной сети «Интернет».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sub_108"/>
      <w:r w:rsidRPr="004A15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="009470D3" w:rsidRPr="004A15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4A15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Уполномоченный орган:</w:t>
      </w:r>
      <w:bookmarkEnd w:id="0"/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регистрирует заявки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заявки должен содержать указание на дату и время его поступления;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Заявки, прошитые и пронумерованные с описью, предоставляются:</w:t>
      </w:r>
    </w:p>
    <w:p w:rsidR="00907A4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администрацию по адресу: Саратовская область, </w:t>
      </w:r>
      <w:r w:rsidR="009470D3" w:rsidRPr="004A15ED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Ивантеевский</w:t>
      </w:r>
      <w:r w:rsidRPr="004A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r w:rsidR="00907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07A43">
        <w:rPr>
          <w:rFonts w:ascii="Times New Roman" w:eastAsia="Times New Roman" w:hAnsi="Times New Roman" w:cs="Times New Roman"/>
          <w:sz w:val="26"/>
          <w:szCs w:val="26"/>
          <w:lang w:eastAsia="ru-RU"/>
        </w:rPr>
        <w:t>. Чернава</w:t>
      </w:r>
      <w:proofErr w:type="gramStart"/>
      <w:r w:rsidR="00907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15E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907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15ED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 w:rsidR="00907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</w:t>
      </w:r>
      <w:r w:rsidRPr="004A15ED">
        <w:rPr>
          <w:rFonts w:ascii="Times New Roman" w:eastAsia="Times New Roman" w:hAnsi="Times New Roman" w:cs="Times New Roman"/>
          <w:sz w:val="26"/>
          <w:szCs w:val="26"/>
          <w:lang w:eastAsia="ru-RU"/>
        </w:rPr>
        <w:t>,д.</w:t>
      </w:r>
      <w:r w:rsidR="009470D3" w:rsidRPr="004A15E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07A43">
        <w:rPr>
          <w:rFonts w:ascii="Times New Roman" w:eastAsia="Times New Roman" w:hAnsi="Times New Roman" w:cs="Times New Roman"/>
          <w:sz w:val="26"/>
          <w:szCs w:val="26"/>
          <w:lang w:eastAsia="ru-RU"/>
        </w:rPr>
        <w:t>9А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почтовым отправлением. При почтовом отправлении датой принятия заявки и документов считается дата, указанная на штампе почтового отделения.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двух рабочих дней после дня окончания приема заявок уполномоченный орган рассматривает представленные документы на соответствие критериям отбора и требованиям настоящего Порядка и принимает решение о 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предоставлении субсидии участнику отбора либо об отказе в ее предоставлении. Получатель субсидии определяется уполномоченным органом среди участников отбора в соответствии с критериями отбора и очередностью поступления заявок.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на участие в отборе не представлено ни одной заявки, отбор признается несостоявшимся.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Заявки оцениваются по каждому критерию отбора по пятибалльной шкале (от 1 до 5) путем внесения баллов в лист голосования по форме, утвержденной уполномоченным органом. В случае наличия нескольких заявок, отвечающих установленным критериям отбора, субсидия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заявки.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sub_109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При рассмотрении заявок уполномоченный орган проверяет их соответствие требованиям, установленным в пунктах 3 и 5 настоящего Порядка, и руководствуется следующими критериями отбора:</w:t>
      </w:r>
      <w:bookmarkEnd w:id="1"/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регистрация в установленном действующим законодательством порядке и осуществление на территории </w:t>
      </w:r>
      <w:r w:rsidR="00D877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Чернавского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 образования </w:t>
      </w:r>
      <w:r w:rsidR="009470D3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 видов деятельности;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соответствие сферы реализации проекта получателя субсидии (гранта) цели её предоставления;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обеспечение получателем субсидии (гранта) </w:t>
      </w:r>
      <w:proofErr w:type="spell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софинансирования</w:t>
      </w:r>
      <w:proofErr w:type="spellEnd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проекта в размере не менее 10 процен</w:t>
      </w:r>
      <w:bookmarkStart w:id="2" w:name="_GoBack"/>
      <w:bookmarkEnd w:id="2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 от общей стоимости проекта.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sub_110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Участник отбора имеет право отозвать заявку в любое время до истечения срока завершения отбора.</w:t>
      </w:r>
      <w:bookmarkEnd w:id="3"/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sub_111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Основаниями для отклонения заявок участника отбора на стадии их рассмотрения уполномоченным органом и оценки участников являются:</w:t>
      </w:r>
      <w:bookmarkEnd w:id="4"/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несоответствие участника отбора требованиям, установленным в пункте 3 настоящего Порядка;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несоответствие представленных участником отбора заявок и документов требованиям к заявкам участника отбора, установленным в объявлении о проведении отбора;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подача участником отбора заявки после даты и (или) времени, определенных для подачи заявок.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sub_112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 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исправленная заявка с пакетом документов регистрируется в день их повторного поступления в порядке очередности поступления заявок.</w:t>
      </w:r>
      <w:bookmarkEnd w:id="5"/>
    </w:p>
    <w:p w:rsidR="009470D3" w:rsidRPr="004A15ED" w:rsidRDefault="00F377AA" w:rsidP="00907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13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Рассмотрение заявок осуществляется по адресу</w:t>
      </w:r>
      <w:bookmarkEnd w:id="6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9470D3" w:rsidRPr="004A15ED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Саратовска</w:t>
      </w:r>
      <w:r w:rsidR="00907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область, Ивантеевский район, </w:t>
      </w:r>
      <w:r w:rsidR="00907A43" w:rsidRPr="00907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7A43" w:rsidRPr="004A15E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07A43">
        <w:rPr>
          <w:rFonts w:ascii="Times New Roman" w:eastAsia="Times New Roman" w:hAnsi="Times New Roman" w:cs="Times New Roman"/>
          <w:sz w:val="26"/>
          <w:szCs w:val="26"/>
          <w:lang w:eastAsia="ru-RU"/>
        </w:rPr>
        <w:t>. Чернава</w:t>
      </w:r>
      <w:proofErr w:type="gramStart"/>
      <w:r w:rsidR="00907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7A43" w:rsidRPr="004A15E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907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7A43" w:rsidRPr="004A15ED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 w:rsidR="00907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</w:t>
      </w:r>
      <w:r w:rsidR="00907A43" w:rsidRPr="004A15ED">
        <w:rPr>
          <w:rFonts w:ascii="Times New Roman" w:eastAsia="Times New Roman" w:hAnsi="Times New Roman" w:cs="Times New Roman"/>
          <w:sz w:val="26"/>
          <w:szCs w:val="26"/>
          <w:lang w:eastAsia="ru-RU"/>
        </w:rPr>
        <w:t>,д.1</w:t>
      </w:r>
      <w:r w:rsidR="00907A43">
        <w:rPr>
          <w:rFonts w:ascii="Times New Roman" w:eastAsia="Times New Roman" w:hAnsi="Times New Roman" w:cs="Times New Roman"/>
          <w:sz w:val="26"/>
          <w:szCs w:val="26"/>
          <w:lang w:eastAsia="ru-RU"/>
        </w:rPr>
        <w:t>9А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По результатам отбора формируется протокол проведения запроса заявок, в котором отражается, в том числе следующая информация: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дата, время и место проведения рассмотрения заявок;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информация об участниках отбора, заявки которых были рассмотрены;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F377AA" w:rsidRPr="004A15ED" w:rsidRDefault="00F377AA" w:rsidP="00981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F377AA" w:rsidRPr="009816CA" w:rsidRDefault="00F377AA" w:rsidP="009816CA">
      <w:pPr>
        <w:spacing w:after="0"/>
        <w:jc w:val="both"/>
      </w:pP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Протокол проведения запроса предложений размещается уполномоченным органом не позднее 14 календарных дней с момента завершения отбора на едином портале бюджетной системы Российской Федерации в информационно-телекоммуникационной сети </w:t>
      </w:r>
      <w:r w:rsidRPr="009816CA">
        <w:rPr>
          <w:rFonts w:ascii="Times New Roman" w:eastAsia="Times New Roman" w:hAnsi="Times New Roman" w:cs="Times New Roman"/>
          <w:sz w:val="26"/>
          <w:szCs w:val="26"/>
          <w:lang w:eastAsia="ru-RU"/>
        </w:rPr>
        <w:t>«Интернет» </w:t>
      </w:r>
      <w:r w:rsidRPr="009816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</w:t>
      </w:r>
      <w:r w:rsidRPr="009816C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http://budget.gov.ru</w:t>
      </w:r>
      <w:r w:rsidRPr="009816CA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на официальной странице администрации образования на сайте </w:t>
      </w:r>
      <w:r w:rsidR="00D8772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Чернавского</w:t>
      </w:r>
      <w:r w:rsidRPr="009816CA">
        <w:rPr>
          <w:rFonts w:ascii="Times New Roman" w:eastAsia="Times New Roman" w:hAnsi="Times New Roman" w:cs="Times New Roman"/>
          <w:sz w:val="26"/>
          <w:szCs w:val="26"/>
          <w:lang w:eastAsia="ru-RU"/>
        </w:rPr>
        <w:t> муниципального образования </w:t>
      </w:r>
      <w:r w:rsidR="001850C2" w:rsidRPr="009816C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Ивантеевского</w:t>
      </w:r>
      <w:r w:rsidRPr="00981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Саратовской области в сети «Интернет» (</w:t>
      </w:r>
      <w:r w:rsidR="00B713CF">
        <w:rPr>
          <w:rFonts w:ascii="Times New Roman" w:hAnsi="Times New Roman" w:cs="Times New Roman"/>
          <w:sz w:val="28"/>
          <w:szCs w:val="28"/>
        </w:rPr>
        <w:t>https://chernavskoe-r64.gosweb.gosuslugi.ru/</w:t>
      </w:r>
      <w:r w:rsidR="009816C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470D3" w:rsidRPr="004A15ED" w:rsidRDefault="00F377AA" w:rsidP="00947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" w:name="sub_115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 Предоставление субсидии осуществляется на основании соглашения. Соглашение заключается между уполномоченным органом и получателем су</w:t>
      </w:r>
      <w:r w:rsidR="009470D3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бсидии в соответствии с типовой 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формой, 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устанавливаемой постановлением администрации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D877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Чернавского</w:t>
      </w:r>
      <w:r w:rsidR="009470D3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377AA" w:rsidRPr="004A15ED" w:rsidRDefault="009470D3" w:rsidP="00947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</w:t>
      </w:r>
      <w:r w:rsidR="00F377AA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иципального образования 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="00F377AA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области, подписывается в течение трех рабочих дней со дня объявления получателя субсидии.</w:t>
      </w:r>
      <w:bookmarkEnd w:id="7"/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соглашении предусматриваются: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размер субсидии, ее целевое назначение;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порядок и сроки ее перечисления;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значение результата предоставления субсидии;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виды расходов, связанных с организацией и проведением мероприятия;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порядок и сроки возврата субсидии (остатков субсидии);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условия согласования новых требований соглашения или расторжения соглашения при </w:t>
      </w:r>
      <w:proofErr w:type="spell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недостижении</w:t>
      </w:r>
      <w:proofErr w:type="spellEnd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согласия по новым условиям в случае уменьшения уполномоченному органу ранее доведенных лимитов бюджетных обязательств, указанных в пункте 2 настоящего Порядка, приводящего к невозможности предоставления субсидии в размере, определенном в соглашении;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и/или органами финансового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случае если субсидия предоставляется из средств межбюджетных трансфертов из федерального или областного бюджета, имеющих целевое назначение, Соглашение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или областного бюджета.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17.Результатом предоставления субсидии ее получателю являются финансовое обеспечение затрат, связанных с реализацией социально значимого проекта.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" w:name="sub_117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Получатель субсидии представляет в уполномоченный орган:</w:t>
      </w:r>
      <w:bookmarkEnd w:id="8"/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 о достижении результата предоставления субсидии по форме согласно Приложению № 3 к настоящему Порядку до 15 января года, следующего за годом предоставления субсидии;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 о расходах, источником финансового обеспечения которых является субсидия, по форме согласно Приложению № 4 к настоящему Порядку не позднее пятого рабочего дня, следующего за отчетным кварталом.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" w:name="sub_118"/>
      <w:r w:rsidRPr="004A15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19. Направления расходов, на финансовое обеспечение которых предоставляется субсидия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bookmarkEnd w:id="9"/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оплату труда физических лиц, участвующих в реализации проектов;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оплату товаров, работ, услуг, необходимых для реализации проектов;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арендную плату или затраты на содержание помещений;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прочие расходы, непосредственно связанные с осуществлением мероприятий проекта.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" w:name="sub_119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 Размер предоставляемой субсидии определяется по формуле</w:t>
      </w:r>
      <w:bookmarkEnd w:id="10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(Приложение № 5).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" w:name="sub_120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 Уполномоченный орган перечисляет субсидию на расчетный счет получателя субсидии, открытый в российской кредитной организации, единовременно, не позднее 10 рабочих дней со дня заключения соглашения.</w:t>
      </w:r>
      <w:bookmarkEnd w:id="11"/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2" w:name="sub_121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22. Основаниями для отказа в предоставлении субсидии получателю субсидии являются:</w:t>
      </w:r>
      <w:bookmarkEnd w:id="12"/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несоответствие представленных получателем субсидии документов требованиям, установленным в пунктах 3 и 5 настоящего Порядка, или непредставление (представление не в полном объеме) указанных документов;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установление факта недостоверности представленной получателем субсидии информации.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 Уполномоченный орган и органы финансового контроля осуществляют проверки соблюдения целей, условий и порядка предоставления субсидии, установленных настоящим Порядком.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3" w:name="sub_122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24. Субсидия подлежит возврату получателем субсидии в бюджет </w:t>
      </w:r>
      <w:r w:rsidR="00D877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Чернавского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 образования 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 в течение 30 рабочих дней со дня принятия решения о ее возврате в случаях:</w:t>
      </w:r>
      <w:bookmarkEnd w:id="13"/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представления недостоверных (неполных) сведений и документов для получения субсидии;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нецелевого использования средств субсидии;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недостижения</w:t>
      </w:r>
      <w:proofErr w:type="spellEnd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результата предоставления субсидии.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по результатам проверок, проведенных уполномоченным органом и/или органами финансового контроля, будут установлены факты нарушения целей, условия и порядка предоставления субсидии, получатель субсидии обязан возвратить соответствующие денежные средства в доход бюджета </w:t>
      </w:r>
      <w:r w:rsidR="009470D3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77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Чернавского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9470D3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  <w:r w:rsidR="009470D3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 в 30-дневный срок, исчисляемый в рабочих днях, со дня получения требования уполномоченного органа:</w:t>
      </w:r>
      <w:proofErr w:type="gramEnd"/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полном объеме: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представления недостоверных сведений и документов для получения субсидии;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непредставления отчета об использовании субсидии и о достижении результата предоставления субсидии;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недостигнутое значение результата предоставления субсидии;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нарушения получателем субсидии условий, целей и порядка предоставления субсидии;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объеме использованной не по целевому назначению субсидии:</w:t>
      </w:r>
    </w:p>
    <w:p w:rsidR="00F377AA" w:rsidRPr="004A15ED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выявления нецелевого использования средств субсидии.</w:t>
      </w:r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4" w:name="sub_123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25. В случаях, предусмотренных соглашением, остатки субсидии, не использованные в отчетном финансовом году, подлежат возврату получателем субсидии в доход бюджета </w:t>
      </w:r>
      <w:r w:rsidR="00D877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Чернавского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 образования 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 до 1 февраля года, следующего </w:t>
      </w: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отчетным.</w:t>
      </w:r>
      <w:bookmarkEnd w:id="14"/>
    </w:p>
    <w:p w:rsidR="00F377AA" w:rsidRPr="004A15ED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26. При нарушении получателем субсидии сроков возврата субсидии, указанных в пунктах 23 и 24 настоящего Порядка, уполномоченный орган в семидневный срок, исчисляемый в рабочих днях, со дня истечения срока возврата субсидии принимает меры по взысканию указанных сре</w:t>
      </w:r>
      <w:proofErr w:type="gramStart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в б</w:t>
      </w:r>
      <w:proofErr w:type="gramEnd"/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юджет </w:t>
      </w:r>
      <w:r w:rsidR="00D877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Чернавского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муниципального образования </w:t>
      </w:r>
      <w:r w:rsidR="001850C2"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Ивантеевского</w:t>
      </w:r>
      <w:r w:rsidRPr="004A1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Саратовской области в установленном законодательством порядке.</w:t>
      </w:r>
    </w:p>
    <w:p w:rsidR="00F377AA" w:rsidRPr="004A15ED" w:rsidRDefault="009470D3" w:rsidP="009470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A15E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377AA" w:rsidRPr="004A15ED">
        <w:rPr>
          <w:rFonts w:ascii="Times New Roman" w:hAnsi="Times New Roman" w:cs="Times New Roman"/>
          <w:sz w:val="26"/>
          <w:szCs w:val="26"/>
        </w:rPr>
        <w:t xml:space="preserve">27. </w:t>
      </w:r>
      <w:proofErr w:type="gramStart"/>
      <w:r w:rsidR="00F377AA" w:rsidRPr="004A15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377AA" w:rsidRPr="004A15ED">
        <w:rPr>
          <w:rFonts w:ascii="Times New Roman" w:hAnsi="Times New Roman" w:cs="Times New Roman"/>
          <w:sz w:val="26"/>
          <w:szCs w:val="26"/>
        </w:rPr>
        <w:t xml:space="preserve"> соблюдением условий, целей и порядка предоставления субсидии осуществляется уполномоченным органом в соответствии с законодательством Российской Федерации.</w:t>
      </w:r>
    </w:p>
    <w:p w:rsidR="00F377AA" w:rsidRPr="004A15ED" w:rsidRDefault="00F377AA" w:rsidP="009470D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A15ED">
        <w:rPr>
          <w:rFonts w:ascii="Times New Roman" w:hAnsi="Times New Roman" w:cs="Times New Roman"/>
          <w:sz w:val="26"/>
          <w:szCs w:val="26"/>
        </w:rPr>
        <w:t>28. Администрация </w:t>
      </w:r>
      <w:r w:rsidR="00D87724">
        <w:rPr>
          <w:rFonts w:ascii="Times New Roman" w:hAnsi="Times New Roman" w:cs="Times New Roman"/>
          <w:sz w:val="26"/>
          <w:szCs w:val="26"/>
        </w:rPr>
        <w:t>Чернавского</w:t>
      </w:r>
      <w:r w:rsidR="009470D3" w:rsidRPr="004A15ED">
        <w:rPr>
          <w:rFonts w:ascii="Times New Roman" w:hAnsi="Times New Roman" w:cs="Times New Roman"/>
          <w:sz w:val="26"/>
          <w:szCs w:val="26"/>
        </w:rPr>
        <w:t> муниципального</w:t>
      </w:r>
      <w:r w:rsidRPr="004A15ED">
        <w:rPr>
          <w:rFonts w:ascii="Times New Roman" w:hAnsi="Times New Roman" w:cs="Times New Roman"/>
          <w:sz w:val="26"/>
          <w:szCs w:val="26"/>
        </w:rPr>
        <w:t>образования </w:t>
      </w:r>
      <w:r w:rsidR="001850C2" w:rsidRPr="004A15ED">
        <w:rPr>
          <w:rFonts w:ascii="Times New Roman" w:hAnsi="Times New Roman" w:cs="Times New Roman"/>
          <w:sz w:val="26"/>
          <w:szCs w:val="26"/>
        </w:rPr>
        <w:t>Ивантеевского</w:t>
      </w:r>
      <w:r w:rsidRPr="004A15ED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 проводит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 w:rsidR="00F377AA" w:rsidRPr="00F377AA" w:rsidRDefault="00F377AA" w:rsidP="00F377AA">
      <w:pPr>
        <w:spacing w:after="0" w:line="240" w:lineRule="auto"/>
        <w:ind w:firstLine="708"/>
        <w:jc w:val="both"/>
        <w:rPr>
          <w:rFonts w:ascii="Astra Serif" w:eastAsia="Times New Roman" w:hAnsi="Astra Serif" w:cs="Times New Roman"/>
          <w:color w:val="000000"/>
          <w:sz w:val="14"/>
          <w:szCs w:val="14"/>
          <w:lang w:eastAsia="ru-RU"/>
        </w:rPr>
      </w:pPr>
      <w:r w:rsidRPr="00F377A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</w:t>
      </w:r>
    </w:p>
    <w:p w:rsidR="00F377AA" w:rsidRPr="00F377AA" w:rsidRDefault="00F377AA" w:rsidP="00F377AA">
      <w:pPr>
        <w:spacing w:after="0" w:line="240" w:lineRule="auto"/>
        <w:ind w:firstLine="567"/>
        <w:jc w:val="both"/>
        <w:rPr>
          <w:rFonts w:ascii="Astra Serif" w:eastAsia="Times New Roman" w:hAnsi="Astra Serif" w:cs="Times New Roman"/>
          <w:color w:val="000000"/>
          <w:sz w:val="24"/>
          <w:szCs w:val="24"/>
          <w:lang w:eastAsia="ru-RU"/>
        </w:rPr>
      </w:pPr>
      <w:r w:rsidRPr="00F377AA">
        <w:rPr>
          <w:rFonts w:ascii="Astra Serif" w:eastAsia="Times New Roman" w:hAnsi="Astra Serif" w:cs="Times New Roman"/>
          <w:color w:val="000000"/>
          <w:sz w:val="24"/>
          <w:szCs w:val="24"/>
          <w:lang w:eastAsia="ru-RU"/>
        </w:rPr>
        <w:t> </w:t>
      </w:r>
    </w:p>
    <w:p w:rsidR="00F377AA" w:rsidRDefault="00F377AA" w:rsidP="00F37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7AA">
        <w:rPr>
          <w:rFonts w:ascii="Astra Serif" w:eastAsia="Times New Roman" w:hAnsi="Astra Serif" w:cs="Times New Roman"/>
          <w:color w:val="000000"/>
          <w:sz w:val="14"/>
          <w:szCs w:val="14"/>
          <w:lang w:eastAsia="ru-RU"/>
        </w:rPr>
        <w:br w:type="textWrapping" w:clear="all"/>
      </w:r>
    </w:p>
    <w:p w:rsidR="004A15ED" w:rsidRDefault="004A15ED" w:rsidP="00F37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ED" w:rsidRPr="00F377AA" w:rsidRDefault="004A15ED" w:rsidP="00F37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7AA" w:rsidRPr="00F377AA" w:rsidRDefault="00F377AA" w:rsidP="00F377AA">
      <w:pPr>
        <w:spacing w:after="0" w:line="240" w:lineRule="auto"/>
        <w:ind w:firstLine="567"/>
        <w:jc w:val="both"/>
        <w:rPr>
          <w:rFonts w:ascii="Astra Serif" w:eastAsia="Times New Roman" w:hAnsi="Astra Serif" w:cs="Times New Roman"/>
          <w:color w:val="000000"/>
          <w:sz w:val="24"/>
          <w:szCs w:val="24"/>
          <w:lang w:eastAsia="ru-RU"/>
        </w:rPr>
      </w:pPr>
      <w:r w:rsidRPr="00F377AA">
        <w:rPr>
          <w:rFonts w:ascii="Astra Serif" w:eastAsia="Times New Roman" w:hAnsi="Astra Serif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377AA" w:rsidRPr="00F377AA" w:rsidRDefault="00F377AA" w:rsidP="00F377AA">
      <w:pPr>
        <w:spacing w:after="0" w:line="240" w:lineRule="auto"/>
        <w:ind w:firstLine="708"/>
        <w:jc w:val="both"/>
        <w:rPr>
          <w:rFonts w:ascii="Astra Serif" w:eastAsia="Times New Roman" w:hAnsi="Astra Serif" w:cs="Times New Roman"/>
          <w:color w:val="000000"/>
          <w:sz w:val="14"/>
          <w:szCs w:val="14"/>
          <w:lang w:eastAsia="ru-RU"/>
        </w:rPr>
      </w:pPr>
      <w:r w:rsidRPr="00F377A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2"/>
        <w:gridCol w:w="4859"/>
      </w:tblGrid>
      <w:tr w:rsidR="00F377AA" w:rsidRPr="00F377AA" w:rsidTr="00F377AA"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F377AA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A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4A15ED" w:rsidRDefault="00F377AA" w:rsidP="00F377AA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1к порядку</w:t>
            </w:r>
          </w:p>
          <w:p w:rsidR="00F377AA" w:rsidRPr="00F377AA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 </w:t>
            </w:r>
            <w:r w:rsidR="00D877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Чернавского</w:t>
            </w:r>
            <w:r w:rsidRPr="004A15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муниципального образования </w:t>
            </w:r>
            <w:r w:rsidR="001850C2" w:rsidRPr="004A15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Ивантеевского</w:t>
            </w:r>
            <w:r w:rsidRPr="004A15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Саратовской области</w:t>
            </w:r>
          </w:p>
        </w:tc>
      </w:tr>
    </w:tbl>
    <w:p w:rsidR="00F377AA" w:rsidRPr="00F377AA" w:rsidRDefault="00F377AA" w:rsidP="004A15ED">
      <w:pPr>
        <w:spacing w:after="0" w:line="240" w:lineRule="auto"/>
        <w:ind w:firstLine="708"/>
        <w:jc w:val="both"/>
        <w:rPr>
          <w:rFonts w:ascii="Astra Serif" w:eastAsia="Times New Roman" w:hAnsi="Astra Serif" w:cs="Times New Roman"/>
          <w:color w:val="000000"/>
          <w:sz w:val="14"/>
          <w:szCs w:val="14"/>
          <w:lang w:eastAsia="ru-RU"/>
        </w:rPr>
      </w:pPr>
    </w:p>
    <w:p w:rsidR="00F377AA" w:rsidRPr="009470D3" w:rsidRDefault="00F377AA" w:rsidP="00F377AA">
      <w:pPr>
        <w:spacing w:after="0" w:line="240" w:lineRule="auto"/>
        <w:ind w:firstLine="3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Форма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ФОРМА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заявки (кроме физических лиц)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предоставление гранта на реализацию проектов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Регистрационный №____________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Дата приема__________________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Сведения о заявителе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006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127"/>
        <w:gridCol w:w="4819"/>
      </w:tblGrid>
      <w:tr w:rsidR="00F377AA" w:rsidRPr="009470D3" w:rsidTr="009470D3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 w:rsidR="00F377AA" w:rsidRPr="009470D3" w:rsidTr="009470D3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организации-заявителя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краткое наименование организации в соответствии с </w:t>
            </w:r>
            <w:hyperlink r:id="rId9" w:tgtFrame="_blank" w:history="1">
              <w:r w:rsidRPr="009470D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Уставом</w:t>
              </w:r>
            </w:hyperlink>
          </w:p>
        </w:tc>
      </w:tr>
      <w:tr w:rsidR="00F377AA" w:rsidRPr="009470D3" w:rsidTr="009470D3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адрес в форме: почтовый индекс, субъект РФ, город (село), улица, № дома, № офиса</w:t>
            </w:r>
            <w:proofErr w:type="gramEnd"/>
          </w:p>
        </w:tc>
      </w:tr>
      <w:tr w:rsidR="00F377AA" w:rsidRPr="009470D3" w:rsidTr="009470D3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адрес в форме: почтовый индекс, субъект РФ, город (село), улица, № дома, № офиса</w:t>
            </w:r>
            <w:proofErr w:type="gramEnd"/>
          </w:p>
        </w:tc>
      </w:tr>
      <w:tr w:rsidR="00F377AA" w:rsidRPr="009470D3" w:rsidTr="009470D3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Ф.И.О. полностью, должность, контактный телефон (рабочий, мобильный), e-</w:t>
            </w:r>
            <w:proofErr w:type="spellStart"/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</w:tr>
      <w:tr w:rsidR="00F377AA" w:rsidRPr="009470D3" w:rsidTr="009470D3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в качестве юридического лица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F377AA" w:rsidRPr="009470D3" w:rsidTr="009470D3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F377AA" w:rsidRPr="009470D3" w:rsidTr="009470D3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идентификационный номер налогоплательщика</w:t>
            </w:r>
          </w:p>
        </w:tc>
      </w:tr>
      <w:tr w:rsidR="00F377AA" w:rsidRPr="009470D3" w:rsidTr="009470D3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в сети Интернет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адрес организации в сети Интернет (при наличии)</w:t>
            </w:r>
          </w:p>
        </w:tc>
      </w:tr>
      <w:tr w:rsidR="00F377AA" w:rsidRPr="009470D3" w:rsidTr="009470D3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Полные банковские реквизиты организации-заявителя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полные банковские реквизиты организации-заявителя в целях перечисления сре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гр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 из бюджета Поселения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Резюме Проекта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2266"/>
        <w:gridCol w:w="3537"/>
        <w:gridCol w:w="1140"/>
      </w:tblGrid>
      <w:tr w:rsidR="00F377AA" w:rsidRPr="009470D3" w:rsidTr="00F377A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right="533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полное наименование Проекта</w:t>
            </w:r>
          </w:p>
        </w:tc>
      </w:tr>
      <w:tr w:rsidR="00F377AA" w:rsidRPr="009470D3" w:rsidTr="00F377A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 в рамках Проекта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 в том числе предоставляемых на конкурсной основе на реализацию Проектов</w:t>
            </w:r>
          </w:p>
        </w:tc>
      </w:tr>
      <w:tr w:rsidR="00F377AA" w:rsidRPr="009470D3" w:rsidTr="00F377A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месяц и год начала и предполагаемого завершения Проекта</w:t>
            </w:r>
          </w:p>
        </w:tc>
      </w:tr>
      <w:tr w:rsidR="00F377AA" w:rsidRPr="009470D3" w:rsidTr="00F377A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запрашиваемых </w:t>
            </w: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средств, руб.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сумму гранта в рублях</w:t>
            </w:r>
          </w:p>
        </w:tc>
      </w:tr>
      <w:tr w:rsidR="00F377AA" w:rsidRPr="009470D3" w:rsidTr="00F377A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Собственные средства организации (</w:t>
            </w:r>
            <w:proofErr w:type="spellStart"/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руб.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F377AA" w:rsidRPr="009470D3" w:rsidTr="00F377A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собственных средств (</w:t>
            </w:r>
            <w:proofErr w:type="spellStart"/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 объеме запрашиваемого гранта, %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долю собственных средств в объеме запрашиваемых сре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пр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оцентах</w:t>
            </w:r>
          </w:p>
        </w:tc>
      </w:tr>
      <w:tr w:rsidR="00F377AA" w:rsidRPr="009470D3" w:rsidTr="00F377A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реализации Проекта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место, территорию в пределах </w:t>
            </w:r>
            <w:r w:rsidR="00D87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Чернавского</w:t>
            </w: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муниципального образования </w:t>
            </w:r>
            <w:r w:rsidR="001850C2"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Ивантеевского</w:t>
            </w: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Саратовской области, где предполагается реализация Проекта</w:t>
            </w:r>
          </w:p>
        </w:tc>
      </w:tr>
      <w:tr w:rsidR="00F377AA" w:rsidRPr="009470D3" w:rsidTr="00F377A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благополучателей Проекта, организаций/человек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Укажите количество благополучателей, 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пользующихся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результатами реализации Проекта</w:t>
            </w:r>
          </w:p>
        </w:tc>
      </w:tr>
      <w:tr w:rsidR="00F377AA" w:rsidRPr="009470D3" w:rsidTr="00F377A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</w:t>
            </w:r>
          </w:p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Проекта.</w:t>
            </w:r>
          </w:p>
        </w:tc>
      </w:tr>
      <w:tr w:rsidR="00F377AA" w:rsidRPr="009470D3" w:rsidTr="00F377A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подтверждение наличия оборудования и других материально-технических ресурсов к Проекту прикладываются копии инвентарных карточек учета объектов основных средств, а также копии договоров аренды оборудования (при наличии) используемого в реализации Проекта.</w:t>
            </w:r>
          </w:p>
        </w:tc>
      </w:tr>
      <w:tr w:rsidR="00F377AA" w:rsidRPr="009470D3" w:rsidTr="00F377AA"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Ф.И.О. полностью, должность, контактный тел. (рабочий, мобильный), e-</w:t>
            </w:r>
            <w:proofErr w:type="spellStart"/>
            <w:r w:rsidRPr="00947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</w:tr>
      <w:tr w:rsidR="00F377AA" w:rsidRPr="009470D3" w:rsidTr="00F377A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Проекта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</w:tr>
      <w:tr w:rsidR="00F377AA" w:rsidRPr="009470D3" w:rsidTr="00F377A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М.П.</w:t>
      </w:r>
    </w:p>
    <w:p w:rsidR="00F377AA" w:rsidRPr="00F377AA" w:rsidRDefault="00F377AA" w:rsidP="007837F9">
      <w:pPr>
        <w:spacing w:after="0" w:line="240" w:lineRule="auto"/>
        <w:ind w:firstLine="320"/>
        <w:jc w:val="center"/>
        <w:rPr>
          <w:rFonts w:ascii="Astra Serif" w:eastAsia="Times New Roman" w:hAnsi="Astra Serif" w:cs="Times New Roman"/>
          <w:color w:val="000000"/>
          <w:sz w:val="14"/>
          <w:szCs w:val="14"/>
          <w:lang w:eastAsia="ru-RU"/>
        </w:rPr>
      </w:pPr>
      <w:r w:rsidRPr="00F377A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 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Сведения о Проекте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Аннотация Проекта</w:t>
      </w:r>
    </w:p>
    <w:p w:rsidR="00F377AA" w:rsidRPr="009470D3" w:rsidRDefault="00F377AA" w:rsidP="00F377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Краткое изложение проекта (не более 1 страницы)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Обоснование актуальности Проекта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и для чего нужен Проект: опишите проблему, на решение которой направлен Проект, обоснуйте ее актуальность для администрации </w:t>
      </w:r>
      <w:r w:rsidR="00D87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Чернавского</w:t>
      </w: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 и целевой аудитории (не более 1 страницы).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Цель Проекта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конкретную цель, которую Вы ставите для решения указанной проблемы.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Задачи Проекта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Перечислите</w:t>
      </w:r>
      <w:proofErr w:type="gramEnd"/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F377AA" w:rsidRPr="009470D3" w:rsidRDefault="00F377AA" w:rsidP="00F377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Описание деятельности по Проекту, кадровых, материально-технических и финансовых ресурсов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Дайте подробное описание деятельности по каждой </w:t>
      </w:r>
      <w:proofErr w:type="gramStart"/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задаче</w:t>
      </w:r>
      <w:proofErr w:type="gramEnd"/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каким образом они будут выполнены, кем, с помощью каких ресурсов.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Календарный план-график реализации Проекта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3334"/>
        <w:gridCol w:w="3335"/>
        <w:gridCol w:w="1792"/>
      </w:tblGrid>
      <w:tr w:rsidR="00F377AA" w:rsidRPr="009470D3" w:rsidTr="00F377AA">
        <w:trPr>
          <w:trHeight w:val="400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Дата/ Период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 /Вид деятельности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Основные результаты (количественные, качественные показатели)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</w:tr>
      <w:tr w:rsidR="00F377AA" w:rsidRPr="009470D3" w:rsidTr="00F377AA">
        <w:trPr>
          <w:trHeight w:val="365"/>
        </w:trPr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rPr>
          <w:trHeight w:val="413"/>
        </w:trPr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VII. Результаты Проекта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Количественные: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количество благополучателей, участников мероприятий и т.п.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Качественные: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какие положительные изменения произойдут благодаря реализации Проекта.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На основании, каких документов будут подтверждены результаты реализации Проекта (анкеты, опросы, листы регистрации, статьи в СМИ, отзывы главы </w:t>
      </w:r>
      <w:r w:rsidR="00D87724">
        <w:rPr>
          <w:rFonts w:ascii="Times New Roman" w:eastAsia="Times New Roman" w:hAnsi="Times New Roman" w:cs="Times New Roman"/>
          <w:color w:val="000000"/>
          <w:lang w:eastAsia="ru-RU"/>
        </w:rPr>
        <w:t>Чернавского</w:t>
      </w: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муниципального образования </w:t>
      </w:r>
      <w:r w:rsidR="001850C2" w:rsidRPr="009470D3">
        <w:rPr>
          <w:rFonts w:ascii="Times New Roman" w:eastAsia="Times New Roman" w:hAnsi="Times New Roman" w:cs="Times New Roman"/>
          <w:color w:val="000000"/>
          <w:lang w:eastAsia="ru-RU"/>
        </w:rPr>
        <w:t>Ивантеевского</w:t>
      </w: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Саратовской области и т.д.).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 xml:space="preserve"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</w:t>
      </w:r>
      <w:proofErr w:type="gramStart"/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мониторинга достижения результатов предоставления субсидии</w:t>
      </w:r>
      <w:proofErr w:type="gramEnd"/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VIII. Дальнейшее развитие Проекта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 xml:space="preserve">Как и за </w:t>
      </w:r>
      <w:proofErr w:type="gramStart"/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счет</w:t>
      </w:r>
      <w:proofErr w:type="gramEnd"/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 xml:space="preserve"> каких ресурсов планируется развивать деятельность в данном направлении после завершения Проекта.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IX. Смета расходов Проекта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1. Оплата труда и консультационных услуг, обязательные налоги и страховые взносы:</w:t>
      </w:r>
    </w:p>
    <w:p w:rsidR="00F377AA" w:rsidRPr="009470D3" w:rsidRDefault="00F377AA" w:rsidP="00F377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1). Оплата труда штатных сотрудников проекта: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356" w:type="dxa"/>
        <w:tblInd w:w="-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1475"/>
        <w:gridCol w:w="1418"/>
        <w:gridCol w:w="1702"/>
        <w:gridCol w:w="1135"/>
        <w:gridCol w:w="994"/>
        <w:gridCol w:w="1276"/>
        <w:gridCol w:w="1419"/>
      </w:tblGrid>
      <w:tr w:rsidR="00F377AA" w:rsidRPr="009470D3" w:rsidTr="007837F9"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9470D3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Оплата </w:t>
            </w:r>
            <w:r w:rsidR="00F377AA" w:rsidRPr="009470D3">
              <w:rPr>
                <w:rFonts w:ascii="Times New Roman" w:eastAsia="Times New Roman" w:hAnsi="Times New Roman" w:cs="Times New Roman"/>
                <w:lang w:eastAsia="ru-RU"/>
              </w:rPr>
              <w:t>труда, руб./мес.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Процент занятости, %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Кол-во, мес.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Всего, 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Имеется, руб.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Требуется, руб.</w:t>
            </w:r>
          </w:p>
        </w:tc>
      </w:tr>
      <w:tr w:rsidR="00F377AA" w:rsidRPr="009470D3" w:rsidTr="007837F9"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7837F9">
        <w:tc>
          <w:tcPr>
            <w:tcW w:w="9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Бухгалтер Проекта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7837F9">
        <w:trPr>
          <w:trHeight w:val="321"/>
        </w:trPr>
        <w:tc>
          <w:tcPr>
            <w:tcW w:w="9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7837F9">
        <w:tc>
          <w:tcPr>
            <w:tcW w:w="6667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377AA" w:rsidRPr="009470D3" w:rsidRDefault="00F377AA" w:rsidP="00F377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2). Оплата труда консультантов и привлеченных специалистов: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087"/>
        <w:gridCol w:w="1868"/>
        <w:gridCol w:w="1622"/>
        <w:gridCol w:w="1247"/>
        <w:gridCol w:w="1228"/>
        <w:gridCol w:w="1162"/>
      </w:tblGrid>
      <w:tr w:rsidR="00F377AA" w:rsidRPr="009470D3" w:rsidTr="00F377AA">
        <w:trPr>
          <w:trHeight w:val="40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Должность (специальность)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Оплата труда, руб./час, день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Кол-во, час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ней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Всего, руб.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Имеется,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Требуется, руб.</w:t>
            </w:r>
          </w:p>
        </w:tc>
      </w:tr>
      <w:tr w:rsidR="00F377AA" w:rsidRPr="009470D3" w:rsidTr="00F377AA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27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377AA" w:rsidRPr="009470D3" w:rsidRDefault="00F377AA" w:rsidP="00783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3).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страхования: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402"/>
        <w:gridCol w:w="1418"/>
        <w:gridCol w:w="1559"/>
        <w:gridCol w:w="1276"/>
        <w:gridCol w:w="1559"/>
      </w:tblGrid>
      <w:tr w:rsidR="00F377AA" w:rsidRPr="009470D3" w:rsidTr="00F377AA">
        <w:trPr>
          <w:trHeight w:val="400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Отчисления с фонда оплаты труда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Ставка,</w:t>
            </w:r>
          </w:p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Имеется,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Требуется, руб.</w:t>
            </w:r>
          </w:p>
        </w:tc>
      </w:tr>
      <w:tr w:rsidR="00F377AA" w:rsidRPr="009470D3" w:rsidTr="00F377AA">
        <w:trPr>
          <w:trHeight w:val="400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Отчисления с фонда оплаты труда штатных сотрудников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rPr>
          <w:trHeight w:val="600"/>
        </w:trPr>
        <w:tc>
          <w:tcPr>
            <w:tcW w:w="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Отчисления с фонда оплаты привлеченных специалистов (при наличии)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40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Расходные материалы, канцелярские принадлежности: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3232"/>
        <w:gridCol w:w="1067"/>
        <w:gridCol w:w="1271"/>
        <w:gridCol w:w="1068"/>
        <w:gridCol w:w="1398"/>
        <w:gridCol w:w="1170"/>
      </w:tblGrid>
      <w:tr w:rsidR="00F377AA" w:rsidRPr="009470D3" w:rsidTr="00F377AA">
        <w:trPr>
          <w:trHeight w:val="400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Цена, руб.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Кол-во, шт.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Всего, руб.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Имеется, руб.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Требуется, руб.</w:t>
            </w:r>
          </w:p>
        </w:tc>
      </w:tr>
      <w:tr w:rsidR="00F377AA" w:rsidRPr="009470D3" w:rsidTr="009470D3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9470D3">
        <w:tc>
          <w:tcPr>
            <w:tcW w:w="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9470D3">
        <w:tc>
          <w:tcPr>
            <w:tcW w:w="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3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9470D3">
        <w:tc>
          <w:tcPr>
            <w:tcW w:w="38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Связь и коммуникации: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2372"/>
        <w:gridCol w:w="2091"/>
        <w:gridCol w:w="1284"/>
        <w:gridCol w:w="941"/>
        <w:gridCol w:w="1359"/>
        <w:gridCol w:w="1162"/>
      </w:tblGrid>
      <w:tr w:rsidR="00F377AA" w:rsidRPr="009470D3" w:rsidTr="007837F9">
        <w:trPr>
          <w:trHeight w:val="400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Стоимость, руб./мес./дней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Кол-во, мес./дней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Всего, руб.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Имеется, руб.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Требуется, руб.</w:t>
            </w:r>
          </w:p>
        </w:tc>
      </w:tr>
      <w:tr w:rsidR="00F377AA" w:rsidRPr="009470D3" w:rsidTr="007837F9">
        <w:trPr>
          <w:trHeight w:val="400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Наименование затрат и расчет стоимости</w:t>
            </w:r>
          </w:p>
        </w:tc>
        <w:tc>
          <w:tcPr>
            <w:tcW w:w="20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7837F9">
        <w:tc>
          <w:tcPr>
            <w:tcW w:w="6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7837F9">
        <w:tc>
          <w:tcPr>
            <w:tcW w:w="6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7837F9">
        <w:tc>
          <w:tcPr>
            <w:tcW w:w="301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0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Транспортные расходы (оплата проезда и ГСМ):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3391"/>
        <w:gridCol w:w="851"/>
        <w:gridCol w:w="1133"/>
        <w:gridCol w:w="911"/>
        <w:gridCol w:w="1281"/>
        <w:gridCol w:w="1636"/>
      </w:tblGrid>
      <w:tr w:rsidR="00F377AA" w:rsidRPr="009470D3" w:rsidTr="00F377AA">
        <w:trPr>
          <w:trHeight w:val="400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Маршрут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Цена, руб.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Кол-во поездок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Всего, руб.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Имеется, руб.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Требуется, руб.</w:t>
            </w:r>
          </w:p>
        </w:tc>
      </w:tr>
      <w:tr w:rsidR="00F377AA" w:rsidRPr="009470D3" w:rsidTr="00F377AA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40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Расходы на проведение мероприятий: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3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001"/>
        <w:gridCol w:w="1390"/>
        <w:gridCol w:w="2197"/>
        <w:gridCol w:w="1232"/>
        <w:gridCol w:w="1636"/>
        <w:gridCol w:w="1273"/>
      </w:tblGrid>
      <w:tr w:rsidR="00F377AA" w:rsidRPr="009470D3" w:rsidTr="00F377AA">
        <w:trPr>
          <w:trHeight w:val="40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Цена, руб.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Кол-во, чел./часов/</w:t>
            </w:r>
          </w:p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Всего, руб.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Имеется, руб.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Требуется, руб.</w:t>
            </w:r>
          </w:p>
        </w:tc>
      </w:tr>
      <w:tr w:rsidR="00F377AA" w:rsidRPr="009470D3" w:rsidTr="00F377AA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rPr>
          <w:jc w:val="center"/>
        </w:trPr>
        <w:tc>
          <w:tcPr>
            <w:tcW w:w="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rPr>
          <w:jc w:val="center"/>
        </w:trPr>
        <w:tc>
          <w:tcPr>
            <w:tcW w:w="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rPr>
          <w:jc w:val="center"/>
        </w:trPr>
        <w:tc>
          <w:tcPr>
            <w:tcW w:w="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rPr>
          <w:jc w:val="center"/>
        </w:trPr>
        <w:tc>
          <w:tcPr>
            <w:tcW w:w="264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Услуги банка: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7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3785"/>
        <w:gridCol w:w="1417"/>
        <w:gridCol w:w="1224"/>
        <w:gridCol w:w="2622"/>
      </w:tblGrid>
      <w:tr w:rsidR="00F377AA" w:rsidRPr="009470D3" w:rsidTr="00F377AA">
        <w:trPr>
          <w:trHeight w:val="40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Всего, руб.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Имеется, руб.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Требуется, руб.</w:t>
            </w:r>
          </w:p>
        </w:tc>
      </w:tr>
      <w:tr w:rsidR="00F377AA" w:rsidRPr="009470D3" w:rsidTr="00F377AA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44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Иные статьи расходов:</w:t>
      </w:r>
    </w:p>
    <w:tbl>
      <w:tblPr>
        <w:tblW w:w="9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646"/>
        <w:gridCol w:w="989"/>
        <w:gridCol w:w="1611"/>
        <w:gridCol w:w="949"/>
        <w:gridCol w:w="1436"/>
        <w:gridCol w:w="1498"/>
        <w:gridCol w:w="77"/>
      </w:tblGrid>
      <w:tr w:rsidR="00F377AA" w:rsidRPr="009470D3" w:rsidTr="00F377AA">
        <w:trPr>
          <w:trHeight w:val="400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Цена руб.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Кол-во чел./часов/дней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Всего руб.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Имеется,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9470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Требуется, руб.</w:t>
            </w:r>
          </w:p>
        </w:tc>
        <w:tc>
          <w:tcPr>
            <w:tcW w:w="0" w:type="auto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33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single" w:sz="6" w:space="0" w:color="000000"/>
            </w:tcBorders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2"/>
        <w:gridCol w:w="3402"/>
      </w:tblGrid>
      <w:tr w:rsidR="00F377AA" w:rsidRPr="009470D3" w:rsidTr="00F377AA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Итого полная стоимость Проекта, руб. в т.ч.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rPr>
          <w:trHeight w:val="363"/>
        </w:trPr>
        <w:tc>
          <w:tcPr>
            <w:tcW w:w="63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дств гр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анта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63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За счет собственных и иных привлеченных средств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X. Комментарии к смете Проекта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835"/>
        <w:gridCol w:w="303"/>
        <w:gridCol w:w="3382"/>
      </w:tblGrid>
      <w:tr w:rsidR="00F377AA" w:rsidRPr="009470D3" w:rsidTr="00F377AA">
        <w:trPr>
          <w:trHeight w:val="211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11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 Проекта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11" w:lineRule="atLeast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11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2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11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377AA" w:rsidRPr="009470D3" w:rsidTr="00F377AA">
        <w:trPr>
          <w:trHeight w:val="66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66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66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</w:t>
            </w:r>
          </w:p>
        </w:tc>
        <w:tc>
          <w:tcPr>
            <w:tcW w:w="3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66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66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</w:tr>
      <w:tr w:rsidR="00F377AA" w:rsidRPr="009470D3" w:rsidTr="00F377AA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Бухгалтер Проекта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2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</w:t>
            </w:r>
          </w:p>
        </w:tc>
        <w:tc>
          <w:tcPr>
            <w:tcW w:w="3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82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М.П.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377AA" w:rsidRPr="007837F9" w:rsidRDefault="00F377AA" w:rsidP="00783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377AA" w:rsidRPr="00F377AA" w:rsidRDefault="00F377AA" w:rsidP="00F377AA">
      <w:pPr>
        <w:spacing w:after="0" w:line="240" w:lineRule="auto"/>
        <w:ind w:firstLine="320"/>
        <w:jc w:val="center"/>
        <w:rPr>
          <w:rFonts w:ascii="Astra Serif" w:eastAsia="Times New Roman" w:hAnsi="Astra Serif" w:cs="Times New Roman"/>
          <w:color w:val="000000"/>
          <w:sz w:val="14"/>
          <w:szCs w:val="14"/>
          <w:lang w:eastAsia="ru-RU"/>
        </w:rPr>
      </w:pPr>
      <w:r w:rsidRPr="00F377A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352"/>
      </w:tblGrid>
      <w:tr w:rsidR="00F377AA" w:rsidRPr="009470D3" w:rsidTr="007837F9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F377AA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AA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377AA" w:rsidRPr="00F377AA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AA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7837F9" w:rsidRDefault="00F377AA" w:rsidP="00F377AA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2 к порядку</w:t>
            </w:r>
          </w:p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 </w:t>
            </w:r>
            <w:r w:rsidR="00D877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Чернавского</w:t>
            </w:r>
            <w:r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муниципального образования </w:t>
            </w:r>
            <w:r w:rsidR="001850C2"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Ивантеевского</w:t>
            </w:r>
            <w:r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Саратовской области</w:t>
            </w:r>
          </w:p>
        </w:tc>
      </w:tr>
    </w:tbl>
    <w:p w:rsidR="00F377AA" w:rsidRPr="00F377AA" w:rsidRDefault="00F377AA" w:rsidP="00F377AA">
      <w:pPr>
        <w:spacing w:after="0" w:line="240" w:lineRule="auto"/>
        <w:ind w:firstLine="320"/>
        <w:jc w:val="center"/>
        <w:rPr>
          <w:rFonts w:ascii="Astra Serif" w:eastAsia="Times New Roman" w:hAnsi="Astra Serif" w:cs="Times New Roman"/>
          <w:color w:val="000000"/>
          <w:sz w:val="14"/>
          <w:szCs w:val="14"/>
          <w:lang w:eastAsia="ru-RU"/>
        </w:rPr>
      </w:pPr>
      <w:r w:rsidRPr="00F377A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377AA" w:rsidRPr="007837F9" w:rsidRDefault="00F377AA" w:rsidP="00F377AA">
      <w:pPr>
        <w:spacing w:after="0" w:line="240" w:lineRule="auto"/>
        <w:ind w:firstLine="320"/>
        <w:jc w:val="right"/>
        <w:rPr>
          <w:rFonts w:ascii="Astra Serif" w:eastAsia="Times New Roman" w:hAnsi="Astra Serif" w:cs="Times New Roman"/>
          <w:color w:val="000000"/>
          <w:sz w:val="24"/>
          <w:szCs w:val="24"/>
          <w:lang w:eastAsia="ru-RU"/>
        </w:rPr>
      </w:pPr>
      <w:r w:rsidRPr="007837F9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Форма</w:t>
      </w:r>
    </w:p>
    <w:p w:rsidR="00F377AA" w:rsidRPr="00F377AA" w:rsidRDefault="00F377AA" w:rsidP="00F377AA">
      <w:pPr>
        <w:spacing w:after="0" w:line="240" w:lineRule="auto"/>
        <w:ind w:firstLine="320"/>
        <w:jc w:val="center"/>
        <w:rPr>
          <w:rFonts w:ascii="Astra Serif" w:eastAsia="Times New Roman" w:hAnsi="Astra Serif" w:cs="Times New Roman"/>
          <w:color w:val="000000"/>
          <w:sz w:val="14"/>
          <w:szCs w:val="14"/>
          <w:lang w:eastAsia="ru-RU"/>
        </w:rPr>
      </w:pP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заявки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физических лиц)</w:t>
      </w:r>
    </w:p>
    <w:p w:rsidR="00F377AA" w:rsidRPr="009470D3" w:rsidRDefault="00F377AA" w:rsidP="007837F9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предоставление гранта на реализацию проектов 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Регистрационный №____________</w:t>
      </w:r>
    </w:p>
    <w:p w:rsidR="00F377AA" w:rsidRPr="009470D3" w:rsidRDefault="00F377AA" w:rsidP="007837F9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приема__________________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Сведения о заявителе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348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410"/>
        <w:gridCol w:w="4394"/>
      </w:tblGrid>
      <w:tr w:rsidR="00F377AA" w:rsidRPr="009470D3" w:rsidTr="007837F9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Гражданина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 (согласно свидетельству о регистрации)</w:t>
            </w:r>
          </w:p>
        </w:tc>
      </w:tr>
      <w:tr w:rsidR="00F377AA" w:rsidRPr="009470D3" w:rsidTr="007837F9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Удостоверения личности (Паспорт)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серию и номер документа</w:t>
            </w:r>
          </w:p>
        </w:tc>
      </w:tr>
      <w:tr w:rsidR="00F377AA" w:rsidRPr="009470D3" w:rsidTr="007837F9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проживания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адрес в форме: почтовый индекс, субъект РФ, город (село), улица, № дома, № квартиры</w:t>
            </w:r>
            <w:proofErr w:type="gramEnd"/>
          </w:p>
        </w:tc>
      </w:tr>
      <w:tr w:rsidR="00F377AA" w:rsidRPr="009470D3" w:rsidTr="007837F9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идентификационный номер налогоплательщика</w:t>
            </w:r>
          </w:p>
        </w:tc>
      </w:tr>
      <w:tr w:rsidR="00F377AA" w:rsidRPr="009470D3" w:rsidTr="007837F9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e-</w:t>
            </w:r>
            <w:proofErr w:type="spell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F377AA" w:rsidRPr="009470D3" w:rsidTr="007837F9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действующий номер телефона</w:t>
            </w:r>
          </w:p>
        </w:tc>
      </w:tr>
      <w:tr w:rsidR="00F377AA" w:rsidRPr="009470D3" w:rsidTr="007837F9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полные банковские реквизиты организации-заявителя в целях перечисления сре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 гр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 из бюджета Поселения</w:t>
            </w:r>
          </w:p>
        </w:tc>
      </w:tr>
      <w:tr w:rsidR="00F377AA" w:rsidRPr="009470D3" w:rsidTr="007837F9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с проектами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Ваш опыт работы с проектами. Напишите название 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которыми Вы работали раннее.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Резюме Проекта</w:t>
      </w:r>
    </w:p>
    <w:tbl>
      <w:tblPr>
        <w:tblW w:w="10916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134"/>
        <w:gridCol w:w="6237"/>
        <w:gridCol w:w="508"/>
        <w:gridCol w:w="60"/>
      </w:tblGrid>
      <w:tr w:rsidR="00F377AA" w:rsidRPr="009470D3" w:rsidTr="007837F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полное наименование Проекта</w:t>
            </w:r>
          </w:p>
        </w:tc>
        <w:tc>
          <w:tcPr>
            <w:tcW w:w="508" w:type="dxa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7837F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 в рамках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 в том числе предоставляемых на конкурсной основе на реализацию Проектов</w:t>
            </w:r>
          </w:p>
        </w:tc>
        <w:tc>
          <w:tcPr>
            <w:tcW w:w="508" w:type="dxa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7837F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месяц и год начала и предполагаемого завершения Проекта</w:t>
            </w:r>
          </w:p>
        </w:tc>
        <w:tc>
          <w:tcPr>
            <w:tcW w:w="508" w:type="dxa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7837F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запрашиваемых средств,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сумму гранта в рублях</w:t>
            </w:r>
          </w:p>
        </w:tc>
        <w:tc>
          <w:tcPr>
            <w:tcW w:w="508" w:type="dxa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7837F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  <w:tc>
          <w:tcPr>
            <w:tcW w:w="508" w:type="dxa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7837F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собственных средств (</w:t>
            </w:r>
            <w:proofErr w:type="spell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объеме запрашиваемого гранта,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долю собственных средств в объеме запрашиваемых сре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пр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оцентах</w:t>
            </w:r>
          </w:p>
        </w:tc>
        <w:tc>
          <w:tcPr>
            <w:tcW w:w="508" w:type="dxa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7837F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реализации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место, территорию в пределах </w:t>
            </w:r>
            <w:r w:rsidR="00D8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Чернавского</w:t>
            </w: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муниципального образования, где предполагается реализация Проекта</w:t>
            </w:r>
          </w:p>
        </w:tc>
        <w:tc>
          <w:tcPr>
            <w:tcW w:w="508" w:type="dxa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7837F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благополучателей Проекта, организаций/человек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количество благополучателей, 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пользующихся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результатами реализации Проекта</w:t>
            </w:r>
          </w:p>
        </w:tc>
        <w:tc>
          <w:tcPr>
            <w:tcW w:w="508" w:type="dxa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7837F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</w:tc>
        <w:tc>
          <w:tcPr>
            <w:tcW w:w="508" w:type="dxa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7837F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Гражданина – автора проекта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Ф.И.О. полностью, контактный тел. (рабочий, мобильный), e-</w:t>
            </w:r>
            <w:proofErr w:type="spell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08" w:type="dxa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7837F9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Гражданина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6" w:space="0" w:color="000000"/>
            </w:tcBorders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7837F9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67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F377AA" w:rsidRPr="009470D3" w:rsidRDefault="007837F9" w:rsidP="00783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</w:t>
      </w:r>
      <w:r w:rsidR="00F377AA"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Сведения о Проекте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Аннотация Проекта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Краткое изложение проекта (не более 1 страницы)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Обоснование актуальности Проекта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и для чего нужен Проект: опишите проблему, на решение которой направлен Проект, обоснуйте ее актуальность для администрации </w:t>
      </w:r>
      <w:r w:rsidR="00D87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Чернавского</w:t>
      </w: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 и целевой аудитории (не более 1 страницы).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Цель Проекта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конкретную цель, которую Вы ставите для решения указанной проблемы.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Задачи Проекта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Перечислите,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Описание деятельности по Проекту, кадровых, материально-технических и финансовых ресурсов</w:t>
      </w:r>
    </w:p>
    <w:p w:rsidR="00F377AA" w:rsidRPr="009470D3" w:rsidRDefault="00F377AA" w:rsidP="00F377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Дайте подробное описание деятельности по каждой </w:t>
      </w:r>
      <w:proofErr w:type="gramStart"/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задаче</w:t>
      </w:r>
      <w:proofErr w:type="gramEnd"/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каким образом они будут выполнены, кем, с помощью каких ресурсов.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Календарный план-график реализации Проекта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3336"/>
        <w:gridCol w:w="3262"/>
        <w:gridCol w:w="1986"/>
      </w:tblGrid>
      <w:tr w:rsidR="00F377AA" w:rsidRPr="009470D3" w:rsidTr="00F377AA">
        <w:trPr>
          <w:trHeight w:val="400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Дата/ Период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результаты (количественные, качественные показатели)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F377AA" w:rsidRPr="009470D3" w:rsidTr="00F377AA">
        <w:trPr>
          <w:trHeight w:val="365"/>
        </w:trPr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rPr>
          <w:trHeight w:val="413"/>
        </w:trPr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 должны быть реальными, измеримыми и, в конечном счете, подтверждающими достижение поставленной цели в Проекте.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Результаты Проекта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Количественные: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благополучателей, участников мероприятий и т.п.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Качественные: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положительные изменения произойдут благодаря реализации Проекта.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основании, каких документов будут подтверждены результаты реализации Проекта (анкеты, опросы, листы регистрации, статьи в СМИ, отзывы главы </w:t>
      </w:r>
      <w:r w:rsidR="00D87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Чернавского</w:t>
      </w: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 и т.д.).</w:t>
      </w:r>
    </w:p>
    <w:p w:rsidR="00F377AA" w:rsidRPr="009470D3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</w:t>
      </w:r>
      <w:proofErr w:type="gramStart"/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 достижения результатов предоставления субсидии</w:t>
      </w:r>
      <w:proofErr w:type="gramEnd"/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Дальнейшее развитие Проекта</w:t>
      </w:r>
    </w:p>
    <w:p w:rsidR="00F377AA" w:rsidRPr="009470D3" w:rsidRDefault="00F377AA" w:rsidP="00F377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 за </w:t>
      </w:r>
      <w:proofErr w:type="gramStart"/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proofErr w:type="gramEnd"/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ресурсов планируется развивать деятельность в данном направлении после завершения Проекта.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 Смета расходов Проекта</w:t>
      </w:r>
    </w:p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Приобретение услуги по консультированию в части реализации Проекта (при необходимости).</w:t>
      </w:r>
    </w:p>
    <w:p w:rsidR="00F377AA" w:rsidRPr="009470D3" w:rsidRDefault="00F377AA" w:rsidP="00F377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Расходные материалы, канцелярские принадлежности: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9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2966"/>
        <w:gridCol w:w="1070"/>
        <w:gridCol w:w="1279"/>
        <w:gridCol w:w="1070"/>
        <w:gridCol w:w="1693"/>
        <w:gridCol w:w="1267"/>
      </w:tblGrid>
      <w:tr w:rsidR="00F377AA" w:rsidRPr="009470D3" w:rsidTr="00F377AA">
        <w:trPr>
          <w:trHeight w:val="400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left="86" w:hanging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руб.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руб.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Требуется, руб.</w:t>
            </w:r>
          </w:p>
        </w:tc>
      </w:tr>
      <w:tr w:rsidR="00F377AA" w:rsidRPr="009470D3" w:rsidTr="00F377AA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361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Pr="009470D3" w:rsidRDefault="00F377AA" w:rsidP="00F377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Связь и коммуникации: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354"/>
        <w:gridCol w:w="1696"/>
        <w:gridCol w:w="1533"/>
        <w:gridCol w:w="981"/>
        <w:gridCol w:w="1396"/>
        <w:gridCol w:w="1254"/>
      </w:tblGrid>
      <w:tr w:rsidR="00F377AA" w:rsidRPr="009470D3" w:rsidTr="00F377AA">
        <w:trPr>
          <w:trHeight w:val="400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руб./мес./дней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мес./дней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Требуется, руб.</w:t>
            </w:r>
          </w:p>
        </w:tc>
      </w:tr>
      <w:tr w:rsidR="00F377AA" w:rsidRPr="009470D3" w:rsidTr="00F377AA">
        <w:trPr>
          <w:trHeight w:val="400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затрат и расчет стоимости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30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Транспортные расходы (оплата проезда и ГСМ):</w:t>
      </w:r>
    </w:p>
    <w:tbl>
      <w:tblPr>
        <w:tblW w:w="9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521"/>
        <w:gridCol w:w="1179"/>
        <w:gridCol w:w="1102"/>
        <w:gridCol w:w="1284"/>
        <w:gridCol w:w="1553"/>
        <w:gridCol w:w="1738"/>
      </w:tblGrid>
      <w:tr w:rsidR="00F377AA" w:rsidRPr="009470D3" w:rsidTr="00F377AA">
        <w:trPr>
          <w:trHeight w:val="400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65912" w:rsidRDefault="00B65912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r w:rsidR="00F377AA"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 </w:t>
            </w:r>
          </w:p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 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 руб.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Требуется, руб.</w:t>
            </w:r>
          </w:p>
        </w:tc>
      </w:tr>
      <w:tr w:rsidR="00F377AA" w:rsidRPr="009470D3" w:rsidTr="00F377AA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347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Расходы на проведение мероприятий:</w:t>
      </w:r>
    </w:p>
    <w:tbl>
      <w:tblPr>
        <w:tblW w:w="106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823"/>
        <w:gridCol w:w="1248"/>
        <w:gridCol w:w="1948"/>
        <w:gridCol w:w="1075"/>
        <w:gridCol w:w="1424"/>
        <w:gridCol w:w="1596"/>
      </w:tblGrid>
      <w:tr w:rsidR="00F377AA" w:rsidRPr="009470D3" w:rsidTr="00F377AA">
        <w:trPr>
          <w:trHeight w:val="415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left="13"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чел./часов/дней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руб.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руб.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ind w:left="38"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Требуется, руб.</w:t>
            </w:r>
          </w:p>
        </w:tc>
      </w:tr>
      <w:tr w:rsidR="00F377AA" w:rsidRPr="009470D3" w:rsidTr="00F377AA">
        <w:trPr>
          <w:trHeight w:val="318"/>
          <w:jc w:val="center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rPr>
          <w:trHeight w:val="338"/>
          <w:jc w:val="center"/>
        </w:trPr>
        <w:tc>
          <w:tcPr>
            <w:tcW w:w="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rPr>
          <w:trHeight w:val="338"/>
          <w:jc w:val="center"/>
        </w:trPr>
        <w:tc>
          <w:tcPr>
            <w:tcW w:w="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rPr>
          <w:trHeight w:val="318"/>
          <w:jc w:val="center"/>
        </w:trPr>
        <w:tc>
          <w:tcPr>
            <w:tcW w:w="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rPr>
          <w:trHeight w:val="338"/>
          <w:jc w:val="center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Услуги банка:</w:t>
      </w:r>
    </w:p>
    <w:tbl>
      <w:tblPr>
        <w:tblW w:w="9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3685"/>
        <w:gridCol w:w="1936"/>
        <w:gridCol w:w="1620"/>
        <w:gridCol w:w="1939"/>
      </w:tblGrid>
      <w:tr w:rsidR="00F377AA" w:rsidRPr="009470D3" w:rsidTr="00F377AA">
        <w:trPr>
          <w:trHeight w:val="437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руб.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руб.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Требуется, руб.</w:t>
            </w:r>
          </w:p>
        </w:tc>
      </w:tr>
      <w:tr w:rsidR="00F377AA" w:rsidRPr="009470D3" w:rsidTr="00F377AA">
        <w:trPr>
          <w:trHeight w:val="356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rPr>
          <w:trHeight w:val="336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rPr>
          <w:trHeight w:val="356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Иные статьи расходов:</w:t>
      </w:r>
    </w:p>
    <w:tbl>
      <w:tblPr>
        <w:tblW w:w="9923" w:type="dxa"/>
        <w:tblInd w:w="-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1711"/>
        <w:gridCol w:w="1189"/>
        <w:gridCol w:w="1609"/>
        <w:gridCol w:w="1269"/>
        <w:gridCol w:w="1611"/>
        <w:gridCol w:w="1736"/>
      </w:tblGrid>
      <w:tr w:rsidR="00F377AA" w:rsidRPr="009470D3" w:rsidTr="00B65912">
        <w:trPr>
          <w:trHeight w:val="397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 руб.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65912" w:rsidRDefault="00B65912" w:rsidP="00B65912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r w:rsidR="00F377AA"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  <w:p w:rsidR="00F377AA" w:rsidRPr="009470D3" w:rsidRDefault="00F377AA" w:rsidP="00B65912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чел./часов/</w:t>
            </w:r>
          </w:p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 руб.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 руб.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B6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Требуется, руб.</w:t>
            </w:r>
          </w:p>
        </w:tc>
      </w:tr>
      <w:tr w:rsidR="00F377AA" w:rsidRPr="009470D3" w:rsidTr="00B65912">
        <w:trPr>
          <w:trHeight w:val="305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B65912">
        <w:trPr>
          <w:trHeight w:val="323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B65912">
        <w:trPr>
          <w:trHeight w:val="305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B65912">
        <w:trPr>
          <w:trHeight w:val="323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B65912">
        <w:trPr>
          <w:trHeight w:val="323"/>
        </w:trPr>
        <w:tc>
          <w:tcPr>
            <w:tcW w:w="530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7"/>
        <w:gridCol w:w="3859"/>
      </w:tblGrid>
      <w:tr w:rsidR="00F377AA" w:rsidRPr="009470D3" w:rsidTr="00F377AA">
        <w:trPr>
          <w:trHeight w:val="333"/>
        </w:trPr>
        <w:tc>
          <w:tcPr>
            <w:tcW w:w="5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полная стоимость Проекта, руб. в т.ч.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rPr>
          <w:trHeight w:val="371"/>
        </w:trPr>
        <w:tc>
          <w:tcPr>
            <w:tcW w:w="5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гр</w:t>
            </w:r>
            <w:proofErr w:type="gramEnd"/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3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rPr>
          <w:trHeight w:val="354"/>
        </w:trPr>
        <w:tc>
          <w:tcPr>
            <w:tcW w:w="5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собственных и иных привлеченных средств</w:t>
            </w:r>
          </w:p>
        </w:tc>
        <w:tc>
          <w:tcPr>
            <w:tcW w:w="38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Pr="009470D3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X. Комментарии к смете Проекта</w:t>
      </w:r>
    </w:p>
    <w:tbl>
      <w:tblPr>
        <w:tblW w:w="10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4111"/>
        <w:gridCol w:w="356"/>
      </w:tblGrid>
      <w:tr w:rsidR="00F377AA" w:rsidRPr="009470D3" w:rsidTr="00F377AA"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Гражданина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9470D3" w:rsidTr="00F377AA"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9470D3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F377AA" w:rsidRPr="009470D3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выражает согласие на обработку персональных данных в соответствии Федеральным законом от 27.07.2006 № 152-ФЗ «О персональных данных»</w:t>
      </w:r>
    </w:p>
    <w:p w:rsidR="00F377AA" w:rsidRPr="009470D3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Pr="007837F9" w:rsidRDefault="00F377AA" w:rsidP="007837F9">
      <w:pPr>
        <w:spacing w:after="0" w:line="240" w:lineRule="auto"/>
        <w:ind w:firstLine="320"/>
        <w:jc w:val="both"/>
        <w:rPr>
          <w:rFonts w:ascii="Astra Serif" w:eastAsia="Times New Roman" w:hAnsi="Astra Serif" w:cs="Times New Roman"/>
          <w:color w:val="000000"/>
          <w:sz w:val="14"/>
          <w:szCs w:val="14"/>
          <w:lang w:eastAsia="ru-RU"/>
        </w:rPr>
      </w:pPr>
    </w:p>
    <w:p w:rsidR="00F377AA" w:rsidRPr="00F377AA" w:rsidRDefault="00F377AA" w:rsidP="00F377AA">
      <w:pPr>
        <w:spacing w:after="0" w:line="240" w:lineRule="auto"/>
        <w:ind w:firstLine="320"/>
        <w:jc w:val="both"/>
        <w:rPr>
          <w:rFonts w:ascii="Astra Serif" w:eastAsia="Times New Roman" w:hAnsi="Astra Serif" w:cs="Times New Roman"/>
          <w:color w:val="000000"/>
          <w:sz w:val="14"/>
          <w:szCs w:val="14"/>
          <w:lang w:eastAsia="ru-RU"/>
        </w:rPr>
      </w:pPr>
      <w:r w:rsidRPr="00F377A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2"/>
        <w:gridCol w:w="4859"/>
      </w:tblGrid>
      <w:tr w:rsidR="00F377AA" w:rsidRPr="00F377AA" w:rsidTr="00F377AA"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F377AA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7A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7837F9" w:rsidRDefault="00F377AA" w:rsidP="00F377AA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3 к порядку</w:t>
            </w:r>
          </w:p>
          <w:p w:rsidR="00F377AA" w:rsidRPr="00F377AA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 </w:t>
            </w:r>
            <w:r w:rsidR="00D877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Чернавского</w:t>
            </w:r>
            <w:r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муниципального образования </w:t>
            </w:r>
            <w:r w:rsidR="001850C2"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Ивантеевского</w:t>
            </w:r>
            <w:r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Саратовской области</w:t>
            </w:r>
          </w:p>
        </w:tc>
      </w:tr>
    </w:tbl>
    <w:p w:rsidR="00F377AA" w:rsidRPr="00F377AA" w:rsidRDefault="00F377AA" w:rsidP="00F377AA">
      <w:pPr>
        <w:spacing w:after="0" w:line="240" w:lineRule="auto"/>
        <w:ind w:firstLine="320"/>
        <w:jc w:val="center"/>
        <w:rPr>
          <w:rFonts w:ascii="Astra Serif" w:eastAsia="Times New Roman" w:hAnsi="Astra Serif" w:cs="Times New Roman"/>
          <w:color w:val="000000"/>
          <w:sz w:val="14"/>
          <w:szCs w:val="14"/>
          <w:lang w:eastAsia="ru-RU"/>
        </w:rPr>
      </w:pPr>
      <w:r w:rsidRPr="00F377A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достижении результата предоставления субсидии из бюджета </w:t>
      </w:r>
      <w:r w:rsidR="00D87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Чернавского</w:t>
      </w: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муниципального образования </w:t>
      </w:r>
      <w:r w:rsidR="001850C2"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Ивантеевского</w:t>
      </w: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Саратовской области на финансовое обеспечение затрат, связанных с реализацией проектов</w:t>
      </w: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«___»__________ 20___ года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получателя субсидии: ______________________________.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представления: не позднее 15 января года, следующего за годом предоставления субсидии.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44"/>
        <w:gridCol w:w="2695"/>
        <w:gridCol w:w="2412"/>
        <w:gridCol w:w="1985"/>
      </w:tblGrid>
      <w:tr w:rsidR="00F377AA" w:rsidRPr="00B65912" w:rsidTr="00F377A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результата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результата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F377AA" w:rsidRPr="00B65912" w:rsidTr="00F377A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получателя субсидии ___________ _________ ________________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(должность) (подпись) (расшифровка подписи)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Исполнитель _____________  ____________ _____________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(должность)  (Ф.И.О.)  (телефон)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Pr="00B65912" w:rsidRDefault="00F377AA" w:rsidP="007837F9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 20___ г.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4935"/>
      </w:tblGrid>
      <w:tr w:rsidR="00F377AA" w:rsidRPr="00B65912" w:rsidTr="00F377AA"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7837F9" w:rsidRDefault="00F377AA" w:rsidP="00F377AA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4 к порядку</w:t>
            </w:r>
          </w:p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 </w:t>
            </w:r>
            <w:r w:rsidR="00D877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Чернавского</w:t>
            </w:r>
            <w:r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муниципального образования </w:t>
            </w:r>
            <w:r w:rsidR="001850C2"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Ивантеевского</w:t>
            </w:r>
            <w:r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Саратовской области</w:t>
            </w:r>
          </w:p>
        </w:tc>
      </w:tr>
    </w:tbl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Pr="00B65912" w:rsidRDefault="00F377AA" w:rsidP="00F377AA">
      <w:pPr>
        <w:spacing w:after="0" w:line="240" w:lineRule="auto"/>
        <w:ind w:firstLine="3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расходах, источником финансового обеспечения которых является субсидия из бюджета </w:t>
      </w:r>
      <w:r w:rsidR="00D87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Чернавского</w:t>
      </w: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муниципального образования </w:t>
      </w:r>
      <w:r w:rsidR="001850C2"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Ивантеевского</w:t>
      </w: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Саратовской области на финансовое обеспечение затрат, связанных с реализацией проектов</w:t>
      </w: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«___»_________ 20___ года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получателя субсидии _____________________________________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Периодичность: ______________________________________________________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 измерения: рубль (с точностью до второго десятичного знака)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1"/>
        <w:gridCol w:w="1559"/>
      </w:tblGrid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 отчетный период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субсидии на начало года,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  <w:proofErr w:type="gramEnd"/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котором подтверждена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подлежащий возврату в бюджет муниципального образования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средств,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дебиторской задолженности прошлых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 расходам,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персоналу,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работ и услуг,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выбытие со счетов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сре</w:t>
            </w:r>
            <w:proofErr w:type="gramStart"/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ц</w:t>
            </w:r>
            <w:proofErr w:type="gramEnd"/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по окончательным расчетам,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 в бюджет муниципального образования,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израсходованных</w:t>
            </w:r>
            <w:proofErr w:type="gramEnd"/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 целевому назначению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субсидии на конец отчетного периода,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в направлении </w:t>
            </w:r>
            <w:proofErr w:type="gramStart"/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</w:t>
            </w:r>
            <w:proofErr w:type="gramEnd"/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цели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7AA" w:rsidRPr="00B65912" w:rsidTr="00F377AA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возврату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получателя субсидии ___________ _________ ________________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(должность)  (подпись) (расшифровка подписи)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  ____________ _____________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(должность) (Ф.И.О.) (телефон)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Pr="00B65912" w:rsidRDefault="00F377AA" w:rsidP="00B65912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 20___ г.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4875"/>
      </w:tblGrid>
      <w:tr w:rsidR="00F377AA" w:rsidRPr="00B65912" w:rsidTr="00F377AA"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7AA" w:rsidRPr="007837F9" w:rsidRDefault="00F377AA" w:rsidP="00F377AA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№ 5 к порядку</w:t>
            </w:r>
          </w:p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 </w:t>
            </w:r>
            <w:r w:rsidR="00D877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Чернавского</w:t>
            </w:r>
            <w:r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муниципального образования </w:t>
            </w:r>
            <w:r w:rsidR="001850C2"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Ивантеевского</w:t>
            </w:r>
            <w:r w:rsidRPr="007837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Саратовской области</w:t>
            </w:r>
          </w:p>
        </w:tc>
      </w:tr>
    </w:tbl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расчета размера (объема) гранта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Размер гранта i-</w:t>
      </w:r>
      <w:proofErr w:type="spellStart"/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получателю гранта определяется по формуле: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где: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размер гранта i-</w:t>
      </w:r>
      <w:proofErr w:type="spellStart"/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получателю гранта;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размер гранта, запрашиваемого i-м получателем гранта;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коэффициент i-</w:t>
      </w:r>
      <w:proofErr w:type="spellStart"/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</w:t>
      </w:r>
      <w:proofErr w:type="spellEnd"/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получателя гранта.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Коэффициент i-</w:t>
      </w:r>
      <w:proofErr w:type="spellStart"/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</w:t>
      </w:r>
      <w:proofErr w:type="spellEnd"/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получателя гранта (</w:t>
      </w:r>
      <w:proofErr w:type="spellStart"/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ki</w:t>
      </w:r>
      <w:proofErr w:type="spellEnd"/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равен: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если количество баллов, набранных проектом получателя гранта, составляет от 13 до 21;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0,9 - если количество баллов, набранных проектом получателя гранта, составляет от 10 до 12;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0 - если количество баллов, набранных проектом получателя гранта, составляет менее 10.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Количество баллов, набранных проектом получателя гранта, определяется конкурсной комиссией на основании критериев оценки проектов, установленных главным распорядителем.</w:t>
      </w:r>
    </w:p>
    <w:p w:rsidR="00F377AA" w:rsidRPr="00B65912" w:rsidRDefault="00F377AA" w:rsidP="00783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случае если размер грантов по проектам, которым присвоен коэффициент, равный 1 или 0,9, превышает объем бюджетных ассигнований на предоставление гранта, гранты предоставляются получателям грантов, проекты которых набрали наибольшее количество баллов. В случае равенства баллов грант предоставляется в по</w:t>
      </w:r>
      <w:r w:rsidR="00783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рядке очередности подачи заявки.</w:t>
      </w:r>
    </w:p>
    <w:p w:rsidR="00B713CF" w:rsidRPr="00907A43" w:rsidRDefault="00B713CF" w:rsidP="00F377AA">
      <w:pPr>
        <w:spacing w:after="0" w:line="240" w:lineRule="auto"/>
        <w:ind w:left="4107" w:firstLine="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377AA" w:rsidRPr="007837F9" w:rsidRDefault="00F377AA" w:rsidP="00F377AA">
      <w:pPr>
        <w:spacing w:after="0" w:line="240" w:lineRule="auto"/>
        <w:ind w:left="4107" w:firstLine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837F9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Приложение № 2</w:t>
      </w:r>
    </w:p>
    <w:p w:rsidR="007837F9" w:rsidRDefault="007837F9" w:rsidP="007837F9">
      <w:pPr>
        <w:pStyle w:val="a4"/>
        <w:jc w:val="right"/>
        <w:rPr>
          <w:rFonts w:ascii="Times New Roman" w:hAnsi="Times New Roman" w:cs="Times New Roman"/>
        </w:rPr>
      </w:pPr>
      <w:r w:rsidRPr="007837F9">
        <w:rPr>
          <w:rFonts w:ascii="Times New Roman" w:hAnsi="Times New Roman" w:cs="Times New Roman"/>
        </w:rPr>
        <w:t xml:space="preserve">к </w:t>
      </w:r>
      <w:r w:rsidR="00F377AA" w:rsidRPr="007837F9">
        <w:rPr>
          <w:rFonts w:ascii="Times New Roman" w:hAnsi="Times New Roman" w:cs="Times New Roman"/>
        </w:rPr>
        <w:t>постановлению администрации </w:t>
      </w:r>
      <w:r w:rsidR="00D87724">
        <w:rPr>
          <w:rFonts w:ascii="Times New Roman" w:hAnsi="Times New Roman" w:cs="Times New Roman"/>
        </w:rPr>
        <w:t>Чернавского</w:t>
      </w:r>
      <w:r w:rsidR="00F377AA" w:rsidRPr="007837F9">
        <w:rPr>
          <w:rFonts w:ascii="Times New Roman" w:hAnsi="Times New Roman" w:cs="Times New Roman"/>
        </w:rPr>
        <w:t> </w:t>
      </w:r>
    </w:p>
    <w:p w:rsidR="007837F9" w:rsidRDefault="00F377AA" w:rsidP="007837F9">
      <w:pPr>
        <w:pStyle w:val="a4"/>
        <w:jc w:val="right"/>
        <w:rPr>
          <w:rFonts w:ascii="Times New Roman" w:hAnsi="Times New Roman" w:cs="Times New Roman"/>
        </w:rPr>
      </w:pPr>
      <w:r w:rsidRPr="007837F9">
        <w:rPr>
          <w:rFonts w:ascii="Times New Roman" w:hAnsi="Times New Roman" w:cs="Times New Roman"/>
        </w:rPr>
        <w:t>муниципального образования </w:t>
      </w:r>
      <w:r w:rsidR="001850C2" w:rsidRPr="007837F9">
        <w:rPr>
          <w:rFonts w:ascii="Times New Roman" w:hAnsi="Times New Roman" w:cs="Times New Roman"/>
        </w:rPr>
        <w:t>Ивантеевского</w:t>
      </w:r>
      <w:r w:rsidRPr="007837F9">
        <w:rPr>
          <w:rFonts w:ascii="Times New Roman" w:hAnsi="Times New Roman" w:cs="Times New Roman"/>
        </w:rPr>
        <w:t xml:space="preserve"> </w:t>
      </w:r>
    </w:p>
    <w:p w:rsidR="00F377AA" w:rsidRPr="007837F9" w:rsidRDefault="00F377AA" w:rsidP="007837F9">
      <w:pPr>
        <w:pStyle w:val="a4"/>
        <w:jc w:val="right"/>
        <w:rPr>
          <w:rFonts w:ascii="Times New Roman" w:hAnsi="Times New Roman" w:cs="Times New Roman"/>
        </w:rPr>
      </w:pPr>
      <w:r w:rsidRPr="007837F9">
        <w:rPr>
          <w:rFonts w:ascii="Times New Roman" w:hAnsi="Times New Roman" w:cs="Times New Roman"/>
        </w:rPr>
        <w:t>муниципального района Саратовской области</w:t>
      </w:r>
    </w:p>
    <w:p w:rsidR="00F377AA" w:rsidRPr="00907A43" w:rsidRDefault="00F377AA" w:rsidP="007837F9">
      <w:pPr>
        <w:pStyle w:val="a4"/>
        <w:jc w:val="right"/>
        <w:rPr>
          <w:rFonts w:ascii="Times New Roman" w:hAnsi="Times New Roman" w:cs="Times New Roman"/>
        </w:rPr>
      </w:pPr>
      <w:r w:rsidRPr="007837F9">
        <w:rPr>
          <w:rFonts w:ascii="Times New Roman" w:hAnsi="Times New Roman" w:cs="Times New Roman"/>
        </w:rPr>
        <w:t>от «</w:t>
      </w:r>
      <w:r w:rsidR="00B713CF" w:rsidRPr="00907A43">
        <w:rPr>
          <w:rFonts w:ascii="Times New Roman" w:hAnsi="Times New Roman" w:cs="Times New Roman"/>
        </w:rPr>
        <w:t>9</w:t>
      </w:r>
      <w:r w:rsidRPr="007837F9">
        <w:rPr>
          <w:rFonts w:ascii="Times New Roman" w:hAnsi="Times New Roman" w:cs="Times New Roman"/>
        </w:rPr>
        <w:t xml:space="preserve">» </w:t>
      </w:r>
      <w:r w:rsidR="00B65912" w:rsidRPr="007837F9">
        <w:rPr>
          <w:rFonts w:ascii="Times New Roman" w:hAnsi="Times New Roman" w:cs="Times New Roman"/>
        </w:rPr>
        <w:t>мая</w:t>
      </w:r>
      <w:r w:rsidRPr="007837F9">
        <w:rPr>
          <w:rFonts w:ascii="Times New Roman" w:hAnsi="Times New Roman" w:cs="Times New Roman"/>
        </w:rPr>
        <w:t xml:space="preserve"> 2023 г. №</w:t>
      </w:r>
      <w:r w:rsidR="007837F9" w:rsidRPr="007837F9">
        <w:rPr>
          <w:rFonts w:ascii="Times New Roman" w:hAnsi="Times New Roman" w:cs="Times New Roman"/>
        </w:rPr>
        <w:t xml:space="preserve"> </w:t>
      </w:r>
      <w:r w:rsidR="00B713CF" w:rsidRPr="00907A43">
        <w:rPr>
          <w:rFonts w:ascii="Times New Roman" w:hAnsi="Times New Roman" w:cs="Times New Roman"/>
        </w:rPr>
        <w:t>9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конкурсной комиссии по проведению отбора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 </w:t>
      </w:r>
      <w:r w:rsidR="00D87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Чернавского</w:t>
      </w: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муниципального образования </w:t>
      </w:r>
      <w:r w:rsidR="001850C2"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Ивантеевского</w:t>
      </w: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Саратовской области 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по проведению отбора получателей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 </w:t>
      </w: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производителям товаров, работ, услуг </w:t>
      </w: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предоставляемых на конкурсной основе </w:t>
      </w: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бюджета </w:t>
      </w:r>
      <w:r w:rsidR="00D87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Чернавского</w:t>
      </w: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 </w:t>
      </w:r>
      <w:r w:rsidR="001850C2"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Саратовской области (далее – Комиссия) является совещательным коллегиальным органом, созданным в целях проектов, определения перечня получателей грантов в форме субсидии (далее – Гранты).</w:t>
      </w:r>
      <w:proofErr w:type="gramEnd"/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определяет порядок осуществления деятельности Комиссии.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 Комиссии формируется из работников администрации  </w:t>
      </w:r>
      <w:r w:rsidR="00D87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Чернавского</w:t>
      </w: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 </w:t>
      </w:r>
      <w:r w:rsidR="001850C2"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Саратовской области (далее – администрация) и иных органов местного самоуправления </w:t>
      </w:r>
      <w:r w:rsidR="00D87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Чернавского</w:t>
      </w: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 </w:t>
      </w:r>
      <w:r w:rsidR="001850C2"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Саратовской области и подведомственных им муниципальных учреждений (по согласованию) и утверждается постановлением администрации.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Комиссия в своей деятельности руководствуется действующим законодательством Российской Федерации, нормативными правовыми актами Саратовской области, муниципальными правовыми актами </w:t>
      </w:r>
      <w:r w:rsidR="00D87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Чернавского</w:t>
      </w: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 </w:t>
      </w:r>
      <w:r w:rsidR="001850C2"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Саратовской области, а также настоящим Положением.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Комиссия состоит из председателя Комиссии, секретаря Комиссии и членов Комиссии.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Число членов Комиссии должно быть нечетным и составлять не менее 3 человек.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Руководит деятельностью Комиссии председатель Комиссии, а в его отсутствие – секретарь Комиссии.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Председатель Комиссии осуществляет следующие функции: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работу Комиссии;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повестку заседания Комиссии;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заседание Комиссии;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подписывает протокол заседания Комиссии.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Секретарь Комиссии осуществляет следующие функции: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извещает членов Комиссии о дате проведения заседания Комиссии;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формирует документы и материалы для членов Комиссии;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 и оформляет протокол заседания Комиссии.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Заседание Комиссии проводится не позднее 10 календарных дней со дня поступления в Комиссию заявок на предоставление Гранта.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Гранта.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 Заседание Комиссии является правомочным, если на нём присутствует большинство от общего числа членов Комиссии.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На заседания Комиссии юридические лица (за исключением государственных (муниципальных) учреждений), индивидуальные предприниматели, физические лица (далее - Получатели) или их представители не допускаются.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Заявки, представленные участниками конкурсного отбора, рассматриваются Конкурсной комиссией и оцениваются от 0 до 3 баллов по каждому критерию оценки заявок. Рейтинг оценки заявки равняется сумме баллов всех критериев.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заседания Комиссии, указанный в настоящем пункте, должен быть размещен в открытом доступе в информационно-телекоммуникационной сети «Интернет» не позднее 3 рабочих дней со дня его подписания.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По письменному запросу Получателя администрация </w:t>
      </w:r>
      <w:proofErr w:type="gramStart"/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обязана</w:t>
      </w:r>
      <w:proofErr w:type="gramEnd"/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5 рабочих дней с даты получения запроса, предоставить ему выписку из решения Комиссии по предмету запроса, подписанную председателем Комиссии.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Комиссия отклоняет Проект, не отвечающий требованиям, установленным пунктами 7, 11, 12 и 13 Порядка предоставления Грантов в форме субсидий юридическим лицам (за исключением государственных (муниципальных) учреждений), индивидуальным предпринимателям, физическим лицам, на реализацию проектов.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 права, международными договорами Российской Федерации и Гражданским кодексом Российской Федерации.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В случае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Гранта, в котором он лично заинтересован.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Организационное и техническое обеспечение работы Комиссии осуществляется администрацией района.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Критерии оценки заявки</w:t>
      </w:r>
    </w:p>
    <w:p w:rsidR="00F377AA" w:rsidRPr="00B65912" w:rsidRDefault="00F377AA" w:rsidP="00F377AA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Критериями являются: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значимость проекта, его соответствие направлениям;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эффективность - достижение практических результатов в соответствии с затраченными ресурсами на развитие и решение проблем;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проработки мероприятий, связанных с реализацией проекта;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перспективность проекта - возможность его дальнейшей реализации;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масштабность - численность молодых людей, вовлеченных в деятельность по реализации проекта;</w:t>
      </w:r>
    </w:p>
    <w:p w:rsidR="00F377AA" w:rsidRPr="00B65912" w:rsidRDefault="00F377AA" w:rsidP="00F37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опыта работы заявителя с проектами в рамках соответствующего вида деятельности;</w:t>
      </w:r>
    </w:p>
    <w:p w:rsidR="00F377AA" w:rsidRPr="00B65912" w:rsidRDefault="00F377AA" w:rsidP="00B65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эффективное распределение средств и обоснованный бюджет проекта.</w:t>
      </w:r>
    </w:p>
    <w:p w:rsidR="00F377AA" w:rsidRDefault="00F377AA" w:rsidP="00F37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37F9" w:rsidRPr="00B65912" w:rsidRDefault="007837F9" w:rsidP="00F37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7AA" w:rsidRPr="007837F9" w:rsidRDefault="00F377AA" w:rsidP="00B65912">
      <w:pPr>
        <w:spacing w:after="0" w:line="240" w:lineRule="auto"/>
        <w:ind w:left="4107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7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Приложение № 3</w:t>
      </w:r>
    </w:p>
    <w:p w:rsidR="00F377AA" w:rsidRPr="007837F9" w:rsidRDefault="00F377AA" w:rsidP="00B65912">
      <w:pPr>
        <w:spacing w:after="0" w:line="240" w:lineRule="auto"/>
        <w:ind w:left="4107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7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постановлению администрации </w:t>
      </w:r>
      <w:r w:rsidR="00D8772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Чернавского</w:t>
      </w:r>
      <w:r w:rsidRPr="007837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муниципального образования </w:t>
      </w:r>
      <w:r w:rsidR="001850C2" w:rsidRPr="007837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Ивантеевского</w:t>
      </w:r>
      <w:r w:rsidRPr="007837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муниципального района Саратовской области</w:t>
      </w:r>
    </w:p>
    <w:p w:rsidR="00F377AA" w:rsidRPr="007837F9" w:rsidRDefault="00F377AA" w:rsidP="00B65912">
      <w:pPr>
        <w:spacing w:after="0" w:line="240" w:lineRule="auto"/>
        <w:ind w:left="4107" w:firstLine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7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 «</w:t>
      </w:r>
      <w:r w:rsidR="00B713CF" w:rsidRPr="00907A4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12</w:t>
      </w:r>
      <w:r w:rsidRPr="007837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» </w:t>
      </w:r>
      <w:r w:rsidR="00B65912" w:rsidRPr="007837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мая</w:t>
      </w:r>
      <w:r w:rsidRPr="007837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2023 года №</w:t>
      </w:r>
      <w:r w:rsidR="007837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B713CF" w:rsidRPr="00907A4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9</w:t>
      </w:r>
      <w:r w:rsidRPr="007837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</w:p>
    <w:p w:rsidR="00F377AA" w:rsidRPr="007837F9" w:rsidRDefault="00F377AA" w:rsidP="00F377AA">
      <w:pPr>
        <w:spacing w:after="0" w:line="240" w:lineRule="auto"/>
        <w:ind w:left="4962" w:firstLine="3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7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F377AA" w:rsidRPr="00B65912" w:rsidRDefault="00F377AA" w:rsidP="00F377AA">
      <w:pPr>
        <w:spacing w:after="0" w:line="240" w:lineRule="auto"/>
        <w:ind w:firstLine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конкурсной комиссии по проведению отбора получателей субсидий, в том числе грантов в форме субсидий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 из местного бюджета </w:t>
      </w:r>
      <w:r w:rsidR="00D87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Чернавского</w:t>
      </w: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муниципального образования </w:t>
      </w:r>
      <w:r w:rsidR="001850C2"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Ивантеевского</w:t>
      </w:r>
      <w:r w:rsidRPr="00B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Саратовской области </w:t>
      </w:r>
    </w:p>
    <w:tbl>
      <w:tblPr>
        <w:tblW w:w="97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6462"/>
      </w:tblGrid>
      <w:tr w:rsidR="00F377AA" w:rsidRPr="00B65912" w:rsidTr="00F377AA"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left="36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</w:tr>
      <w:tr w:rsidR="00F377AA" w:rsidRPr="00B65912" w:rsidTr="00F377AA"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7AA" w:rsidRPr="00B713CF" w:rsidRDefault="00B713CF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Светлана Вячеславовна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7AA" w:rsidRPr="00B65912" w:rsidRDefault="00B65912" w:rsidP="00B713CF">
            <w:pPr>
              <w:spacing w:after="0" w:line="240" w:lineRule="auto"/>
              <w:ind w:left="36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   </w:t>
            </w:r>
            <w:r w:rsidR="00B7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</w:t>
            </w:r>
            <w:r w:rsidR="00F377AA"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B7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377AA"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D8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муниципального </w:t>
            </w:r>
            <w:r w:rsidR="00F377AA"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 </w:t>
            </w:r>
            <w:r w:rsidR="001850C2"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Ивантеевского</w:t>
            </w:r>
            <w:r w:rsidR="00F377AA"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Саратовской области</w:t>
            </w:r>
          </w:p>
        </w:tc>
      </w:tr>
      <w:tr w:rsidR="00F377AA" w:rsidRPr="00B65912" w:rsidTr="00F377AA"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7AA" w:rsidRPr="00B65912" w:rsidRDefault="00B713CF" w:rsidP="00B659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Елена Васильевна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7AA" w:rsidRPr="00B65912" w:rsidRDefault="00F377AA" w:rsidP="00B713CF">
            <w:pPr>
              <w:spacing w:after="0" w:line="240" w:lineRule="auto"/>
              <w:ind w:left="36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</w:t>
            </w:r>
            <w:r w:rsidR="00B7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главы </w:t>
            </w: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Чернавского</w:t>
            </w: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муниципального образования </w:t>
            </w:r>
            <w:r w:rsidR="001850C2"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Ивантеевского</w:t>
            </w: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Саратовской области</w:t>
            </w:r>
          </w:p>
        </w:tc>
      </w:tr>
      <w:tr w:rsidR="00F377AA" w:rsidRPr="00B65912" w:rsidTr="00F377AA">
        <w:tc>
          <w:tcPr>
            <w:tcW w:w="9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F377AA" w:rsidRPr="00B65912" w:rsidTr="00F377AA">
        <w:trPr>
          <w:trHeight w:val="862"/>
        </w:trPr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7AA" w:rsidRPr="00B65912" w:rsidRDefault="00B713CF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Юлин Владимир Геннадьевич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7AA" w:rsidRPr="00B65912" w:rsidRDefault="00F377AA" w:rsidP="00202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 </w:t>
            </w:r>
            <w:r w:rsidR="00D8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Чернавского</w:t>
            </w: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муниципального образования </w:t>
            </w:r>
            <w:r w:rsidR="001850C2"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Ивантеевского</w:t>
            </w: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Саратовской области</w:t>
            </w:r>
          </w:p>
        </w:tc>
      </w:tr>
      <w:tr w:rsidR="00F377AA" w:rsidRPr="00B65912" w:rsidTr="00F377AA"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7AA" w:rsidRPr="00B65912" w:rsidRDefault="00B713CF" w:rsidP="002023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Фартушнов Андрей Алексеевич</w:t>
            </w:r>
          </w:p>
        </w:tc>
        <w:tc>
          <w:tcPr>
            <w:tcW w:w="6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77AA" w:rsidRPr="00B65912" w:rsidRDefault="00F377AA" w:rsidP="00F377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 </w:t>
            </w:r>
            <w:r w:rsidR="00D8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Чернавского</w:t>
            </w: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муниципального образования </w:t>
            </w:r>
            <w:r w:rsidR="001850C2"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Ивантеевского</w:t>
            </w:r>
            <w:r w:rsidRPr="00B6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Саратовской области</w:t>
            </w:r>
          </w:p>
        </w:tc>
      </w:tr>
    </w:tbl>
    <w:p w:rsidR="00F377AA" w:rsidRPr="00B65912" w:rsidRDefault="00F377AA">
      <w:pPr>
        <w:rPr>
          <w:rFonts w:ascii="Times New Roman" w:hAnsi="Times New Roman" w:cs="Times New Roman"/>
          <w:sz w:val="24"/>
          <w:szCs w:val="24"/>
        </w:rPr>
      </w:pPr>
    </w:p>
    <w:sectPr w:rsidR="00F377AA" w:rsidRPr="00B65912" w:rsidSect="0016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7AA"/>
    <w:rsid w:val="00155B74"/>
    <w:rsid w:val="00161D0A"/>
    <w:rsid w:val="001850C2"/>
    <w:rsid w:val="001E7452"/>
    <w:rsid w:val="00202396"/>
    <w:rsid w:val="00277119"/>
    <w:rsid w:val="004A15ED"/>
    <w:rsid w:val="00625B05"/>
    <w:rsid w:val="007837F9"/>
    <w:rsid w:val="00843CF0"/>
    <w:rsid w:val="00907A43"/>
    <w:rsid w:val="009470D3"/>
    <w:rsid w:val="009816CA"/>
    <w:rsid w:val="00A944D3"/>
    <w:rsid w:val="00B65912"/>
    <w:rsid w:val="00B713CF"/>
    <w:rsid w:val="00D87724"/>
    <w:rsid w:val="00F23F2C"/>
    <w:rsid w:val="00F377AA"/>
    <w:rsid w:val="00F8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F377AA"/>
  </w:style>
  <w:style w:type="paragraph" w:customStyle="1" w:styleId="listparagraph">
    <w:name w:val="listparagraph"/>
    <w:basedOn w:val="a"/>
    <w:rsid w:val="00F3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0C2"/>
    <w:pPr>
      <w:suppressAutoHyphens/>
      <w:spacing w:after="0" w:line="240" w:lineRule="auto"/>
    </w:pPr>
    <w:rPr>
      <w:rFonts w:eastAsia="Arial" w:cs="Calibri"/>
      <w:color w:val="00000A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0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EEAA9D3C-F81C-42F6-91E7-519E289837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C1252312-C8EE-43A1-9D48-288665E3700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2616AB7-FDFC-43D9-AFC9-CB061A0DE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FFE42-65E0-4BB1-A229-207B6A0B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9235</Words>
  <Characters>52642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11</cp:revision>
  <cp:lastPrinted>2023-05-26T09:48:00Z</cp:lastPrinted>
  <dcterms:created xsi:type="dcterms:W3CDTF">2023-05-16T04:52:00Z</dcterms:created>
  <dcterms:modified xsi:type="dcterms:W3CDTF">2023-05-26T09:50:00Z</dcterms:modified>
</cp:coreProperties>
</file>