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EA" w:rsidRDefault="0057441D" w:rsidP="00405FEA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405FEA" w:rsidRDefault="00405FEA" w:rsidP="00405FEA">
                  <w:pPr>
                    <w:jc w:val="center"/>
                  </w:pPr>
                </w:p>
                <w:p w:rsidR="00405FEA" w:rsidRDefault="00405FEA" w:rsidP="00405FEA">
                  <w:pPr>
                    <w:jc w:val="center"/>
                  </w:pPr>
                </w:p>
                <w:p w:rsidR="00405FEA" w:rsidRDefault="00405FEA" w:rsidP="00405FEA">
                  <w:pPr>
                    <w:jc w:val="center"/>
                  </w:pPr>
                </w:p>
              </w:txbxContent>
            </v:textbox>
          </v:rect>
        </w:pict>
      </w:r>
      <w:r w:rsidR="00405FEA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EA" w:rsidRDefault="00405FEA" w:rsidP="00405FEA">
      <w:pPr>
        <w:jc w:val="center"/>
        <w:rPr>
          <w:snapToGrid w:val="0"/>
        </w:rPr>
      </w:pPr>
    </w:p>
    <w:p w:rsidR="00405FEA" w:rsidRDefault="00405FEA" w:rsidP="00405FEA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АДМИНИСТРАЦИЯ</w:t>
      </w:r>
    </w:p>
    <w:p w:rsidR="00405FEA" w:rsidRDefault="00405FEA" w:rsidP="00405FEA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ИВАНТЕЕВСКОГО МУНИЦИПАЛЬНОГО РАЙОНА</w:t>
      </w:r>
    </w:p>
    <w:p w:rsidR="00405FEA" w:rsidRDefault="00405FEA" w:rsidP="00405FEA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САРАТОВСКОЙ ОБЛАСТИ</w:t>
      </w:r>
    </w:p>
    <w:p w:rsidR="00405FEA" w:rsidRDefault="00405FEA" w:rsidP="00405FEA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05FEA" w:rsidRDefault="00405FEA" w:rsidP="00405FE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С Т А Н О В Л Е Н И Е  </w:t>
      </w:r>
    </w:p>
    <w:p w:rsidR="00405FEA" w:rsidRDefault="00405FEA" w:rsidP="00405FEA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05FEA" w:rsidRDefault="00405FEA" w:rsidP="00405FEA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От </w:t>
      </w:r>
      <w:r w:rsidR="008E6395">
        <w:rPr>
          <w:rFonts w:ascii="Times New Roman" w:hAnsi="Times New Roman" w:cs="Times New Roman"/>
          <w:snapToGrid w:val="0"/>
          <w:sz w:val="28"/>
          <w:szCs w:val="28"/>
          <w:u w:val="single"/>
        </w:rPr>
        <w:t>15.03.2018 г.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№</w:t>
      </w:r>
      <w:r w:rsidR="008E6395">
        <w:rPr>
          <w:rFonts w:ascii="Times New Roman" w:hAnsi="Times New Roman" w:cs="Times New Roman"/>
          <w:snapToGrid w:val="0"/>
          <w:sz w:val="28"/>
          <w:szCs w:val="28"/>
          <w:u w:val="single"/>
        </w:rPr>
        <w:t>140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                                 </w:t>
      </w:r>
    </w:p>
    <w:p w:rsidR="00405FEA" w:rsidRDefault="00405FEA" w:rsidP="00405FEA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 Ивантеевка</w:t>
      </w:r>
    </w:p>
    <w:p w:rsidR="00405FEA" w:rsidRDefault="00405FEA" w:rsidP="00405FEA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7549AC">
        <w:rPr>
          <w:rFonts w:ascii="Times New Roman" w:hAnsi="Times New Roman" w:cs="Times New Roman"/>
          <w:b/>
          <w:color w:val="auto"/>
        </w:rPr>
        <w:t xml:space="preserve">Об утверждении </w:t>
      </w:r>
      <w:r>
        <w:rPr>
          <w:rFonts w:ascii="Times New Roman" w:hAnsi="Times New Roman" w:cs="Times New Roman"/>
          <w:b/>
          <w:color w:val="auto"/>
        </w:rPr>
        <w:t>«</w:t>
      </w: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Методических рекомендаций </w:t>
      </w: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о порядке передачи многоквартирных домов </w:t>
      </w: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организациями, осуществляющими управление, </w:t>
      </w: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в непосредственное управление собственникам </w:t>
      </w: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помещений в многоквартирных домах, </w:t>
      </w:r>
    </w:p>
    <w:p w:rsidR="00405FEA" w:rsidRDefault="00405FEA" w:rsidP="00405FEA">
      <w:pPr>
        <w:rPr>
          <w:rFonts w:ascii="Times New Roman" w:eastAsia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 xml:space="preserve">товариществам собственников жилья и выбранным </w:t>
      </w:r>
    </w:p>
    <w:p w:rsidR="00405FEA" w:rsidRPr="00405FEA" w:rsidRDefault="00405FEA" w:rsidP="00405FEA">
      <w:pPr>
        <w:rPr>
          <w:rFonts w:ascii="Times New Roman" w:hAnsi="Times New Roman" w:cs="Times New Roman"/>
          <w:b/>
          <w:color w:val="auto"/>
        </w:rPr>
      </w:pPr>
      <w:r w:rsidRPr="00405FEA">
        <w:rPr>
          <w:rFonts w:ascii="Times New Roman" w:eastAsia="Times New Roman" w:hAnsi="Times New Roman" w:cs="Times New Roman"/>
          <w:b/>
          <w:color w:val="auto"/>
        </w:rPr>
        <w:t>собствен</w:t>
      </w:r>
      <w:r>
        <w:rPr>
          <w:rFonts w:ascii="Times New Roman" w:eastAsia="Times New Roman" w:hAnsi="Times New Roman" w:cs="Times New Roman"/>
          <w:b/>
          <w:color w:val="auto"/>
        </w:rPr>
        <w:t>никами управляющим организациям»</w:t>
      </w:r>
    </w:p>
    <w:p w:rsidR="00405FEA" w:rsidRDefault="00405FEA" w:rsidP="00405F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47C1">
        <w:rPr>
          <w:rFonts w:ascii="Times New Roman" w:eastAsia="TimesNewRomanPSMT" w:hAnsi="Times New Roman" w:cs="Times New Roman"/>
          <w:color w:val="auto"/>
          <w:sz w:val="28"/>
          <w:szCs w:val="28"/>
          <w:lang w:eastAsia="en-US"/>
        </w:rPr>
        <w:t xml:space="preserve">          </w:t>
      </w:r>
      <w:proofErr w:type="gramStart"/>
      <w:r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оказания методической помощи собственникам жилых помещений при реализации права на выбор способа управления многоквартирным домом в соответствии с разделом VIII Жилищного кодекса Российской Федерации, а также в целях создания условий для управления многоквартирными домами и обеспечения равных условий для деятельности управляющих организаций независимо от организационно-правовых форм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proofErr w:type="spellEnd"/>
      <w:r w:rsidRPr="00985A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ПОСТАНОВЛЯЕТ:</w:t>
      </w:r>
      <w:proofErr w:type="gramEnd"/>
    </w:p>
    <w:p w:rsidR="00405FEA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57DE8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F57DE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о порядке передачи многоквартирных домов организациями, осуществляющими управление, в непосредственное управление собственникам помещений в многоквартирных домах, товариществам собственников жилья и выбранным собственниками управляющим организациям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405FEA" w:rsidRPr="00F57DE8" w:rsidRDefault="00405FEA" w:rsidP="00405FE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57D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7DE8">
        <w:rPr>
          <w:rFonts w:ascii="Times New Roman" w:hAnsi="Times New Roman" w:cs="Times New Roman"/>
          <w:sz w:val="28"/>
          <w:szCs w:val="28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405FEA" w:rsidRDefault="00405FEA" w:rsidP="00405FEA">
      <w:pPr>
        <w:jc w:val="both"/>
        <w:rPr>
          <w:rFonts w:ascii="Times New Roman" w:hAnsi="Times New Roman" w:cs="Times New Roman"/>
          <w:sz w:val="28"/>
          <w:szCs w:val="28"/>
        </w:rPr>
      </w:pPr>
      <w:r w:rsidRPr="00F57D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7DE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405FEA" w:rsidRDefault="00405FEA" w:rsidP="004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57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Ю.Н. Савенкова.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405FEA" w:rsidTr="000771D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05FEA" w:rsidRDefault="00405FEA" w:rsidP="000771D7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405FEA" w:rsidRDefault="00405FEA" w:rsidP="000771D7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05FEA" w:rsidRDefault="00405FEA" w:rsidP="000771D7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405FEA" w:rsidRDefault="00405FEA" w:rsidP="000771D7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405FEA" w:rsidRDefault="00405FEA" w:rsidP="00B52708">
      <w:pPr>
        <w:widowControl/>
        <w:rPr>
          <w:rFonts w:ascii="Arial" w:eastAsia="Times New Roman" w:hAnsi="Arial" w:cs="Arial"/>
          <w:color w:val="494949"/>
          <w:sz w:val="18"/>
          <w:szCs w:val="18"/>
        </w:rPr>
      </w:pPr>
    </w:p>
    <w:p w:rsidR="00405FEA" w:rsidRDefault="00405FEA" w:rsidP="00405FE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9E52BC">
        <w:rPr>
          <w:spacing w:val="2"/>
        </w:rPr>
        <w:lastRenderedPageBreak/>
        <w:t>Приложение</w:t>
      </w:r>
      <w:r>
        <w:rPr>
          <w:spacing w:val="2"/>
        </w:rPr>
        <w:t xml:space="preserve">  </w:t>
      </w:r>
      <w:r w:rsidRPr="009E52BC">
        <w:rPr>
          <w:spacing w:val="2"/>
        </w:rPr>
        <w:br/>
        <w:t>к постановлению</w:t>
      </w:r>
      <w:r w:rsidRPr="009E52BC">
        <w:rPr>
          <w:spacing w:val="2"/>
        </w:rPr>
        <w:br/>
        <w:t xml:space="preserve">администрации </w:t>
      </w:r>
      <w:proofErr w:type="spellStart"/>
      <w:r w:rsidRPr="009E52BC">
        <w:rPr>
          <w:spacing w:val="2"/>
        </w:rPr>
        <w:t>Ивантеевского</w:t>
      </w:r>
      <w:proofErr w:type="spellEnd"/>
      <w:r w:rsidRPr="009E52BC">
        <w:rPr>
          <w:spacing w:val="2"/>
        </w:rPr>
        <w:br/>
        <w:t>муниципального района</w:t>
      </w:r>
      <w:r w:rsidRPr="009E52BC">
        <w:rPr>
          <w:spacing w:val="2"/>
        </w:rPr>
        <w:br/>
      </w:r>
    </w:p>
    <w:p w:rsidR="00405FEA" w:rsidRDefault="00405FEA" w:rsidP="00B52708">
      <w:pPr>
        <w:widowControl/>
        <w:rPr>
          <w:rFonts w:ascii="Arial" w:eastAsia="Times New Roman" w:hAnsi="Arial" w:cs="Arial"/>
          <w:color w:val="494949"/>
          <w:sz w:val="18"/>
          <w:szCs w:val="18"/>
        </w:rPr>
      </w:pPr>
    </w:p>
    <w:p w:rsidR="00405FEA" w:rsidRDefault="00405FEA" w:rsidP="00B52708">
      <w:pPr>
        <w:widowControl/>
        <w:rPr>
          <w:rFonts w:ascii="Arial" w:eastAsia="Times New Roman" w:hAnsi="Arial" w:cs="Arial"/>
          <w:color w:val="494949"/>
          <w:sz w:val="18"/>
          <w:szCs w:val="18"/>
        </w:rPr>
      </w:pPr>
    </w:p>
    <w:p w:rsidR="00405FEA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РЕКОМЕНДАЦИИ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ПОРЯДКЕ ПЕРЕДАЧИ УПРАВЛЯЮЩИМИ ОРГАНИЗАЦИЯМИ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МНОГОКВАРТИРНЫХ ДОМОВ В НЕПОСРЕДСТВЕННОЕ УПРАВЛЕНИЕ</w:t>
      </w:r>
      <w:r w:rsid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СОБСТВЕННИКАМ ПОМЕЩЕНИЙ В МНОГОКВАРТИРНЫХ ДОМАХ,</w:t>
      </w:r>
      <w:r w:rsid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ТОВАРИЩЕСТВАМ СОБСТВЕННИКОВ ЖИЛЬЯ И ВЫБРАННЫМ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СОБСТВЕННИКАМИ УПРАВЛЯЮЩИМ ОРГАНИЗАЦИЯМ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Настоящие Методические рекомендации устанавливают порядок передачи многоквартирных домов организациями, осуществляющими управление, в непосредственное управление собственникам помещений в многоквартирных домах, товариществам собственников жилья и выбранным собственниками управляющим организациям в случае принятия собственниками решения об изменении способа управления или смене управляющей организации. Приведенные ниже нормы станут обязательными для исполнения в случае, если будут предусмотрены договором управления многоквартирным домом.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Передача многоквартирного дома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управление управляющей организации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1.1. Основанием для начала процедуры приема-передачи многоквартирного дома в управление управляющей организации является протокол общего собрания собственников помещений многоквартирного дома по выбору способа управления, заявление о принятии дома в управление, поданное собственниками в выбранную управляющую организацию.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прилагаются следующие документы: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оригинал или нотариально заверенная копия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выбору способа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подтверждающий полномочия лица, подающего заявление.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подаче документов заявитель предъявляет документ, удостоверяющий его личность.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На основании полученного заявления и полного пакета документов руководитель управляющей организации, в которую обратились собственники, в течение 7 календарных дней уведомляет организацию, ранее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осуществляющую управление и техническое обслуживание многоквартирного дома, о принятом собственниками решении и начале процедуры приема-передачи многоквартирного дома.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1.3. Получив уведомление, организация, осуществлявшая ранее управление и техобслуживание многоквартирного дома, в течение 10 календарных дней: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передает лицу, уполномоченному собственниками, имеющуюся в наличии техническую и иную связанную с управлением домом документацию, достаточную для определения границ эксплуатационной ответственности, передаточным актом. В случае отсутствия необходимой документации решение о ее восстановлении или изготовлении принимается собственниками помещений многоквартирного дома на общем собрании одновременно с принятием решения об определении источников финансирования данных работ. Передаточный акт составляется в 3 экземплярах и утверждается принимающей и передающей сторонами. Один экземпляр акта направляется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по тексту 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 и всем поставщикам услуг уведомления о расторжении договоров;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направляет уведомления всем собственникам помещений многоквартирного дома о необходимости: ликвидировать имеющуюся задолженность по оплате предоставленных жилищных и коммунальных услуг на дату вступления в силу договора управления с уполномоченной собственниками управляющей организацией или на дату, указанную в протоколе решения общего собрания собственников о выборе способа управления; указать расчетный счет, на который можно перечислить имеющуюся переплату собственника;</w:t>
      </w:r>
      <w:proofErr w:type="gramEnd"/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составляет акты сверки расчетов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на дату вступления в силу договора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лицу, уполномоченному собственниками, 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уведомление о передаче многоквартирного дома в управление.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1.4. Действие договора с организацией, ранее осуществляющей управление и техническое обслуживание многоквартирного дома, прекращается по истечении 30 дней с момента передачи документов.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1.5. Все денежные средства, полученные в результате перечисления их собственниками помещений многоквартирного дома, или нанимателями, или арендаторами после вступления в силу нового договора управления, организация, осуществлявшая ранее управление и техобслуживание многоквартирного дома, перечисляет на расчетный счет вновь выбранной управляющей организации.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1.6. Расчеты за отопление в многоквартирных домах, выбравших новую управляющую компанию, осуществляются следующим образом: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 вступлении в управление после окончания отопительного сезона до 1 сентября (срок уточняется расчетом в зависимости от продолжительности отопительного сезона) средства, поступающие от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собственников и нанимателей на расчетный счет выбранной собственниками управляющей организации, возвращаются в прежнюю управляющую организацию для перечисления теплоснабжающим организациям за отпущенную в отопительный сезон тепловую энергию;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при вступлении в управление управляющей организации после 1 сентября сбор средств от собственников и нанимателей осуществляется управляющей организацией для последующего перечисления теплоснабжающей организации в качестве аванса в счет будущего отпуска тепловой энергии или по факту потребления.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Реестры договоров на управление многоквартирными домами и договоров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управляющая организация направляет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учета домов, собственники которых реализовали право выбора способа управления.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Передача многоквартирного дома в управление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товариществу собственников жилья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2.1. Основанием для начала процедуры приема-передачи многоквартирного дома в управление товариществу собственников жилья (далее по тексту - ТСЖ) является протокол общего собрания собственников помещений многоквартирного дома по выбору в качестве способа управления ТСЖ и свидетельство о его государственной регистрации.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2.2. Председатель ТСЖ в течение 7 дней после его государственной регистрации письменно уведомляет организацию, ранее осуществляющую управление и техническое обслуживание многоквартирного дома, о принятом собственниками решении и начале процедуры приема-передачи многоквартирного дома. К письму прилагаются следующие документы: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оригинал или нотариально заверенная копия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выбору способа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свидетельство о государственной регистрации ТСЖ;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подтверждающий полномочия лица, подающего заявление.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подаче документов заявитель предъявляет документ, удостоверяющий его личность.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2.3. Получив уведомление, организация, осуществлявшая ранее управление и техобслуживание многоквартирного дома, в течение 10 календарных дней: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передает председателю ТСЖ или другому лицу, уполномоченному собственниками, имеющуюся в наличии техническую и иную связанную с управлением домом документацию, достаточную для определения границ эксплуатационной ответственности, передаточным актом. В случае отсутствия необходимой документации решение о ее восстановлении или изготовлении принимается собственниками помещений многоквартирного дома на общем собрании одновременно с принятием решения об определении источников финансирования данных работ.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Передаточный акт составляется в 3 экземплярах и утверждается принимающей и передающей сторонами. Один экземпляр акта направляется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уведомление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 о расторжении договоров;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направляет уведомления всем собственникам помещений дома о необходимости: ликвидировать имеющуюся задолженность по оплате предоставленных жилищных и коммунальных услуг на дату вступления в управление многоквартирным домом ТСЖ или на дату, указанную в протоколе решения общего собрания собственников о выборе способа управления; указывает расчетный счет, на который можно перечислить имеющуюся переплату собственника;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составляет акты сверки расчетов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на дату прекращения действия договора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председателю ТСЖ или другому лицу, уполномоченному собственниками, 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уведомление о передаче многоквартирного дома в управление.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2.4. Действие договора с организацией, ранее осуществляющей управление и техническое обслуживание многоквартирного дома, прекращается по истечении 30 дней с момента передачи документов.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2.5. Все денежные средства, полученные в результате перечисления их собственниками помещений дома, или нанимателями, или арендаторами после смены способа управления, организация, осуществлявшая ранее управление и техобслуживание многоквартирного дома, перечисляет на расчетный счет вновь созданного ТСЖ.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2.6. Расчеты за отопление в жилых домах, изменивших способ управления, осуществляются следующим образом: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при вступлении в управление ТСЖ после окончания отопительного сезона до 1 сентября (срок уточняется расчетом в зависимости от продолжительности отопительного сезона) средства, поступающие от собственников и нанимателей на расчетный счет ТСЖ, возвращаются в прежнюю управляющую организацию для перечисления теплоснабжающим организациям за отпущенную в отопительный сезон тепловую энергию;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при вступлении в управление ТСЖ после 1 сентября сбор средств от собственников и нанимателей осуществляется ТСЖ для последующего перечисления теплоснабжающей организации в качестве аванса в счет будущего отпуска тепловой энергии или по факту потребления.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Информацию о количестве собственников, вступивших в члены ТСЖ, а также реестр договоров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председатель направляет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учета домов, собственники которых реализовали право выбора способа управления.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Передача многоквартирного дома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непосредственное управление собственникам</w:t>
      </w:r>
    </w:p>
    <w:p w:rsidR="00B52708" w:rsidRPr="00405FEA" w:rsidRDefault="00B52708" w:rsidP="00405F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5F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помещений в многоквартирном доме</w:t>
      </w:r>
    </w:p>
    <w:p w:rsidR="00B52708" w:rsidRPr="00405FEA" w:rsidRDefault="00B52708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3.1. Основанием для начала процедуры приема-передачи многоквартирного дома в непосредственное управление собственникам помещений в многоквартирном доме является протокол общего собрания собственников помещений по выбору в качестве способа управления непосредственное управление собственниками помещений в многоквартирном доме.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решения общего собрания собственник, уполномоченный действовать от имени собственников помещений в таком доме в отношениях с третьими лицами,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доме, в течение 7 дней письменно уведомляет организацию, ранее осуществляющую управление и техническое обслуживание многоквартирного дома, о принятом собственниками решении и</w:t>
      </w:r>
      <w:proofErr w:type="gram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начале</w:t>
      </w:r>
      <w:proofErr w:type="gram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процедуры приема-передачи многоквартирного дома.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К письму прилагаются следующие документы: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оригинал или нотариально заверенная копия </w:t>
      </w:r>
      <w:proofErr w:type="gram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выбору способа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подтверждающий полномочия лица, подающего заявление.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подаче документов заявитель предъявляет документ, удостоверяющий его личность.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3.3. Получив уведомление, организация, осуществлявшая ранее управление и техобслуживание многоквартирного дома, в течение 10 календарных дней: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передает лицу, уполномоченному собственниками, имеющуюся в наличии техническую и иную связанную с управлением домом документацию, достаточную для определения границ эксплуатационной ответственности, передаточным актом. В случае отсутствия необходимой документации решение о ее восстановлении или изготовлении принимается собственниками помещений многоквартирного дома на общем собрании одновременно с принятием решения об определении источников финансирования данных работ. Передаточный акт составляется в 3 экземплярах и утверждается принимающей и передающей сторонами. Один экземпляр акта направляется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уведомление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 о расторжении договоров;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направляет уведомления всем собственникам помещений дома о необходимости: ликвидировать имеющуюся задолженность по оплате предоставленных жилищных и коммунальных услуг на дату прекращения действовавшего договора управления, указанную в протоколе решения общего собрания собственников о выборе способа управления; указать расчетный счет, на который можно перечислить имеющуюся переплату собственника;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составляет акты сверки расчетов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на дату прекращения действия договора управления;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направляет лицу, уполномоченному собственниками, 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уведомление о передаче многоквартирного дома в управление.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3.4. Действие договора с организацией, ранее осуществляющей управление и техническое обслуживание многоквартирного дома, прекращается по истечении 30 дней с момента передачи документов.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3.5. Все денежные средства, полученные в результате перечисления их собственниками помещений дома, или нанимателями, или арендаторами после смены способа управления, организация, осуществлявшая ранее управление и техобслуживание многоквартирного дома, перечисляет на указанные собственниками расчетные счета.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3.6. Расчеты за отопление в жилых домах, собственники помещений в которых выбрали непосредственный способ управления, осуществляются следующим образом: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при вступлении собственников в непосредственное управление после окончания отопительного сезона до 1 сентября (срок уточняется расчетом в зависимости от продолжительности отопительного сезона) собственники и наниматели дополнительно перечисляют на расчетный счет прежней управляющей организации денежные средства, необходимые для перечисления теплоснабжающим организациям за отпущенную в отопительный сезон тепловую энергию;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- при вступлении собственников в непосредственное управление после 1 сентября собственники самостоятельно рассчитываются за отопление (теплоснабжение, в том числе поставку твердого топлива при наличии печного отопления) по договорам, заключенным каждым собственником помещения, осуществляющим непосредственное управление многоквартирным домом, от своего имени.</w:t>
      </w:r>
    </w:p>
    <w:p w:rsidR="00B52708" w:rsidRPr="00405FEA" w:rsidRDefault="00405FEA" w:rsidP="00405FE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 Реестр договоров с </w:t>
      </w:r>
      <w:proofErr w:type="spellStart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организациями, а также договоров оказания услуг по содержанию и (или) выполнению работ по ремонту общего имущества лицо, уполномоченное собственниками, направляет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АИМР</w:t>
      </w:r>
      <w:r w:rsidR="00B52708" w:rsidRPr="00405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учета домов, собственники которых реализовали право выбора способа управления.</w:t>
      </w:r>
    </w:p>
    <w:p w:rsidR="00B52708" w:rsidRDefault="00B52708" w:rsidP="00B5270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05FEA" w:rsidRDefault="00405FEA" w:rsidP="00B5270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05FEA" w:rsidRPr="009841A6" w:rsidRDefault="00405FEA" w:rsidP="00405FEA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05FEA" w:rsidRPr="009841A6" w:rsidRDefault="00405FEA" w:rsidP="00405FEA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405FEA" w:rsidRPr="009841A6" w:rsidRDefault="00405FEA" w:rsidP="00405F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1A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841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А.М. Грачева</w:t>
      </w:r>
    </w:p>
    <w:p w:rsidR="00405FEA" w:rsidRPr="00B52708" w:rsidRDefault="00405FEA" w:rsidP="00B52708">
      <w:pPr>
        <w:widowControl/>
        <w:rPr>
          <w:rFonts w:ascii="Times New Roman" w:eastAsia="Times New Roman" w:hAnsi="Times New Roman" w:cs="Times New Roman"/>
          <w:color w:val="auto"/>
        </w:rPr>
      </w:pPr>
    </w:p>
    <w:sectPr w:rsidR="00405FEA" w:rsidRPr="00B52708" w:rsidSect="00CE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E1"/>
    <w:multiLevelType w:val="multilevel"/>
    <w:tmpl w:val="2F86B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3295F"/>
    <w:multiLevelType w:val="multilevel"/>
    <w:tmpl w:val="AE6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0E84"/>
    <w:multiLevelType w:val="multilevel"/>
    <w:tmpl w:val="236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F45D8"/>
    <w:multiLevelType w:val="multilevel"/>
    <w:tmpl w:val="74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B5EC7"/>
    <w:multiLevelType w:val="multilevel"/>
    <w:tmpl w:val="A2C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1734"/>
    <w:multiLevelType w:val="multilevel"/>
    <w:tmpl w:val="D81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10"/>
    <w:rsid w:val="00011744"/>
    <w:rsid w:val="00025507"/>
    <w:rsid w:val="0004363B"/>
    <w:rsid w:val="00077521"/>
    <w:rsid w:val="000F04C1"/>
    <w:rsid w:val="00174610"/>
    <w:rsid w:val="00182943"/>
    <w:rsid w:val="003D7A7D"/>
    <w:rsid w:val="00401304"/>
    <w:rsid w:val="00401358"/>
    <w:rsid w:val="00405FEA"/>
    <w:rsid w:val="00412CE8"/>
    <w:rsid w:val="004666A9"/>
    <w:rsid w:val="004C66C3"/>
    <w:rsid w:val="0057441D"/>
    <w:rsid w:val="005F6B92"/>
    <w:rsid w:val="006F4DA4"/>
    <w:rsid w:val="007A29B4"/>
    <w:rsid w:val="008E6395"/>
    <w:rsid w:val="0093687F"/>
    <w:rsid w:val="009A02B4"/>
    <w:rsid w:val="00A85285"/>
    <w:rsid w:val="00B11CF0"/>
    <w:rsid w:val="00B50F2B"/>
    <w:rsid w:val="00B52708"/>
    <w:rsid w:val="00C009D3"/>
    <w:rsid w:val="00C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746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461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1"/>
    <w:rsid w:val="0017461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2">
    <w:name w:val="Основной текст (2)"/>
    <w:basedOn w:val="a"/>
    <w:link w:val="21"/>
    <w:rsid w:val="00174610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7461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59"/>
    <w:rsid w:val="001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A85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A85285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412C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CE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pytitle">
    <w:name w:val="copytitl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12CE8"/>
    <w:rPr>
      <w:b/>
      <w:bCs/>
    </w:rPr>
  </w:style>
  <w:style w:type="paragraph" w:customStyle="1" w:styleId="copyright">
    <w:name w:val="copyrigh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version-site">
    <w:name w:val="version-sit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412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CE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pluso-counter">
    <w:name w:val="pluso-counter"/>
    <w:basedOn w:val="a0"/>
    <w:rsid w:val="00182943"/>
  </w:style>
  <w:style w:type="paragraph" w:styleId="HTML">
    <w:name w:val="HTML Preformatted"/>
    <w:basedOn w:val="a"/>
    <w:link w:val="HTML0"/>
    <w:uiPriority w:val="99"/>
    <w:semiHidden/>
    <w:unhideWhenUsed/>
    <w:rsid w:val="004C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3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4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7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3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9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3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5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32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204381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37021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85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2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14</cp:revision>
  <cp:lastPrinted>2018-03-15T09:25:00Z</cp:lastPrinted>
  <dcterms:created xsi:type="dcterms:W3CDTF">2017-02-01T16:08:00Z</dcterms:created>
  <dcterms:modified xsi:type="dcterms:W3CDTF">2018-03-15T09:28:00Z</dcterms:modified>
</cp:coreProperties>
</file>