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81" w:rsidRDefault="0032209A" w:rsidP="00714A81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A81" w:rsidRPr="00714A81" w:rsidRDefault="00714A81" w:rsidP="00714A81">
      <w:pPr>
        <w:spacing w:line="252" w:lineRule="auto"/>
        <w:jc w:val="center"/>
        <w:rPr>
          <w:sz w:val="26"/>
          <w:szCs w:val="26"/>
        </w:rPr>
      </w:pPr>
      <w:r w:rsidRPr="00714A81">
        <w:rPr>
          <w:sz w:val="26"/>
          <w:szCs w:val="26"/>
        </w:rPr>
        <w:t>АДМИНИСТРАЦИЯ</w:t>
      </w:r>
    </w:p>
    <w:p w:rsidR="00714A81" w:rsidRPr="00714A81" w:rsidRDefault="00714A81" w:rsidP="00714A81">
      <w:pPr>
        <w:spacing w:line="252" w:lineRule="auto"/>
        <w:jc w:val="center"/>
        <w:rPr>
          <w:sz w:val="26"/>
          <w:szCs w:val="26"/>
        </w:rPr>
      </w:pPr>
      <w:r w:rsidRPr="00714A81">
        <w:rPr>
          <w:sz w:val="26"/>
          <w:szCs w:val="26"/>
        </w:rPr>
        <w:t xml:space="preserve"> ИВАНТЕЕВСКОГО МУНИЦИПАЛЬНОГО РАЙОНА  </w:t>
      </w:r>
    </w:p>
    <w:p w:rsidR="00714A81" w:rsidRPr="005C3B41" w:rsidRDefault="00714A81" w:rsidP="00714A81">
      <w:pPr>
        <w:spacing w:line="252" w:lineRule="auto"/>
        <w:jc w:val="center"/>
        <w:rPr>
          <w:rFonts w:ascii="Arial" w:hAnsi="Arial"/>
          <w:b w:val="0"/>
          <w:spacing w:val="22"/>
          <w:sz w:val="26"/>
          <w:szCs w:val="26"/>
        </w:rPr>
      </w:pPr>
      <w:r w:rsidRPr="00714A81">
        <w:rPr>
          <w:sz w:val="26"/>
          <w:szCs w:val="26"/>
        </w:rPr>
        <w:t xml:space="preserve">САРАТОВСКОЙ </w:t>
      </w:r>
      <w:r w:rsidR="00D27FEE">
        <w:rPr>
          <w:sz w:val="26"/>
          <w:szCs w:val="26"/>
        </w:rPr>
        <w:t>РАЙОНА</w:t>
      </w:r>
    </w:p>
    <w:p w:rsidR="00714A81" w:rsidRDefault="00714A81" w:rsidP="00714A8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14A81" w:rsidRDefault="00714A81" w:rsidP="00714A81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714A81" w:rsidRDefault="00714A81" w:rsidP="00714A81">
      <w:pPr>
        <w:rPr>
          <w:sz w:val="28"/>
        </w:rPr>
      </w:pPr>
    </w:p>
    <w:p w:rsidR="00714A81" w:rsidRPr="008A1E3D" w:rsidRDefault="00714A81" w:rsidP="00714A81">
      <w:pPr>
        <w:rPr>
          <w:b w:val="0"/>
          <w:sz w:val="28"/>
          <w:u w:val="single"/>
        </w:rPr>
      </w:pPr>
      <w:r w:rsidRPr="008A1E3D">
        <w:rPr>
          <w:b w:val="0"/>
          <w:sz w:val="28"/>
          <w:u w:val="single"/>
        </w:rPr>
        <w:t xml:space="preserve">От </w:t>
      </w:r>
      <w:r w:rsidR="008A1E3D" w:rsidRPr="008A1E3D">
        <w:rPr>
          <w:b w:val="0"/>
          <w:sz w:val="28"/>
          <w:u w:val="single"/>
        </w:rPr>
        <w:t>21.09.2017</w:t>
      </w:r>
      <w:r w:rsidRPr="008A1E3D">
        <w:rPr>
          <w:b w:val="0"/>
          <w:sz w:val="28"/>
          <w:u w:val="single"/>
        </w:rPr>
        <w:t xml:space="preserve">  № </w:t>
      </w:r>
      <w:r w:rsidR="00FE719B" w:rsidRPr="008A1E3D">
        <w:rPr>
          <w:b w:val="0"/>
          <w:sz w:val="28"/>
          <w:u w:val="single"/>
        </w:rPr>
        <w:t xml:space="preserve"> </w:t>
      </w:r>
      <w:r w:rsidR="008A1E3D" w:rsidRPr="008A1E3D">
        <w:rPr>
          <w:b w:val="0"/>
          <w:sz w:val="28"/>
          <w:u w:val="single"/>
        </w:rPr>
        <w:t>485</w:t>
      </w:r>
      <w:r w:rsidRPr="008A1E3D">
        <w:rPr>
          <w:b w:val="0"/>
          <w:sz w:val="28"/>
          <w:u w:val="single"/>
        </w:rPr>
        <w:t xml:space="preserve">                                                                            </w:t>
      </w:r>
    </w:p>
    <w:p w:rsidR="00714A81" w:rsidRDefault="00714A81" w:rsidP="00714A81">
      <w:pPr>
        <w:rPr>
          <w:sz w:val="28"/>
        </w:rPr>
      </w:pPr>
    </w:p>
    <w:p w:rsidR="00714A81" w:rsidRPr="008A1E3D" w:rsidRDefault="00714A81" w:rsidP="00714A81">
      <w:pPr>
        <w:jc w:val="center"/>
        <w:rPr>
          <w:b w:val="0"/>
          <w:sz w:val="24"/>
          <w:szCs w:val="24"/>
        </w:rPr>
      </w:pPr>
      <w:r w:rsidRPr="008A1E3D">
        <w:rPr>
          <w:b w:val="0"/>
          <w:sz w:val="24"/>
          <w:szCs w:val="24"/>
        </w:rPr>
        <w:t>с. Ивантеевка</w:t>
      </w:r>
    </w:p>
    <w:p w:rsidR="00B937F1" w:rsidRPr="004D3D62" w:rsidRDefault="00B937F1" w:rsidP="00714A81">
      <w:pPr>
        <w:jc w:val="center"/>
        <w:rPr>
          <w:sz w:val="28"/>
          <w:szCs w:val="28"/>
        </w:rPr>
      </w:pPr>
    </w:p>
    <w:p w:rsidR="0032209A" w:rsidRPr="004D3D62" w:rsidRDefault="00596024" w:rsidP="005E1188">
      <w:pPr>
        <w:pStyle w:val="ConsPlusTitle"/>
        <w:widowControl/>
        <w:ind w:right="2833"/>
        <w:rPr>
          <w:b w:val="0"/>
          <w:bCs/>
          <w:sz w:val="28"/>
          <w:szCs w:val="28"/>
        </w:rPr>
      </w:pPr>
      <w:r w:rsidRPr="00AE4E3D">
        <w:rPr>
          <w:rFonts w:ascii="Times New Roman" w:hAnsi="Times New Roman" w:cs="Times New Roman"/>
          <w:sz w:val="28"/>
          <w:szCs w:val="28"/>
        </w:rPr>
        <w:t>О</w:t>
      </w:r>
      <w:r w:rsidR="005E1188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Ивантеевского муниципального района от</w:t>
      </w:r>
      <w:r w:rsidR="00B937F1">
        <w:rPr>
          <w:rFonts w:ascii="Times New Roman" w:hAnsi="Times New Roman" w:cs="Times New Roman"/>
          <w:sz w:val="28"/>
          <w:szCs w:val="28"/>
        </w:rPr>
        <w:t xml:space="preserve"> 30</w:t>
      </w:r>
      <w:r w:rsidR="005E1188">
        <w:rPr>
          <w:rFonts w:ascii="Times New Roman" w:hAnsi="Times New Roman" w:cs="Times New Roman"/>
          <w:sz w:val="28"/>
          <w:szCs w:val="28"/>
        </w:rPr>
        <w:t xml:space="preserve">.12.2011 года </w:t>
      </w:r>
      <w:r w:rsidR="00B937F1">
        <w:rPr>
          <w:rFonts w:ascii="Times New Roman" w:hAnsi="Times New Roman" w:cs="Times New Roman"/>
          <w:sz w:val="28"/>
          <w:szCs w:val="28"/>
        </w:rPr>
        <w:t>№ 971</w:t>
      </w:r>
    </w:p>
    <w:p w:rsidR="00194D79" w:rsidRPr="004D3D62" w:rsidRDefault="00194D79" w:rsidP="0032209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32209A" w:rsidRPr="004D3D62" w:rsidRDefault="00B937F1" w:rsidP="00322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 в соответствие с действующим законодательством</w:t>
      </w:r>
      <w:r w:rsidR="008A1E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DF7AD6" w:rsidRPr="004D3D6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E7672" w:rsidRPr="004D3D62">
        <w:rPr>
          <w:rFonts w:ascii="Times New Roman" w:hAnsi="Times New Roman" w:cs="Times New Roman"/>
          <w:sz w:val="28"/>
          <w:szCs w:val="28"/>
        </w:rPr>
        <w:t xml:space="preserve">Ивантеевского муниципального </w:t>
      </w:r>
      <w:r w:rsidR="00DF7AD6" w:rsidRPr="004D3D62">
        <w:rPr>
          <w:rFonts w:ascii="Times New Roman" w:hAnsi="Times New Roman" w:cs="Times New Roman"/>
          <w:sz w:val="28"/>
          <w:szCs w:val="28"/>
        </w:rPr>
        <w:t>района</w:t>
      </w:r>
      <w:r w:rsidR="0032209A" w:rsidRPr="004D3D62">
        <w:rPr>
          <w:rFonts w:ascii="Times New Roman" w:hAnsi="Times New Roman" w:cs="Times New Roman"/>
          <w:sz w:val="28"/>
          <w:szCs w:val="28"/>
        </w:rPr>
        <w:t xml:space="preserve"> </w:t>
      </w:r>
      <w:r w:rsidRPr="00B937F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2209A" w:rsidRPr="004D3D62">
        <w:rPr>
          <w:rFonts w:ascii="Times New Roman" w:hAnsi="Times New Roman" w:cs="Times New Roman"/>
          <w:sz w:val="28"/>
          <w:szCs w:val="28"/>
        </w:rPr>
        <w:t>:</w:t>
      </w:r>
    </w:p>
    <w:p w:rsidR="00B35905" w:rsidRPr="004D3D62" w:rsidRDefault="00B35905" w:rsidP="00B35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3D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209A" w:rsidRPr="004D3D62">
        <w:rPr>
          <w:rFonts w:ascii="Times New Roman" w:hAnsi="Times New Roman" w:cs="Times New Roman"/>
          <w:sz w:val="28"/>
          <w:szCs w:val="28"/>
        </w:rPr>
        <w:t>1.</w:t>
      </w:r>
      <w:r w:rsidR="00A04AFE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Ивантеевского муниципального района от 3</w:t>
      </w:r>
      <w:r w:rsidR="00B937F1">
        <w:rPr>
          <w:rFonts w:ascii="Times New Roman" w:hAnsi="Times New Roman" w:cs="Times New Roman"/>
          <w:sz w:val="28"/>
          <w:szCs w:val="28"/>
        </w:rPr>
        <w:t>0</w:t>
      </w:r>
      <w:r w:rsidR="00A04AFE">
        <w:rPr>
          <w:rFonts w:ascii="Times New Roman" w:hAnsi="Times New Roman" w:cs="Times New Roman"/>
          <w:sz w:val="28"/>
          <w:szCs w:val="28"/>
        </w:rPr>
        <w:t xml:space="preserve">.12.2011 года </w:t>
      </w:r>
      <w:r w:rsidR="00B937F1">
        <w:rPr>
          <w:rFonts w:ascii="Times New Roman" w:hAnsi="Times New Roman" w:cs="Times New Roman"/>
          <w:sz w:val="28"/>
          <w:szCs w:val="28"/>
        </w:rPr>
        <w:t xml:space="preserve">№ 971 </w:t>
      </w:r>
      <w:r w:rsidR="00A04AFE">
        <w:rPr>
          <w:rFonts w:ascii="Times New Roman" w:hAnsi="Times New Roman" w:cs="Times New Roman"/>
          <w:sz w:val="28"/>
          <w:szCs w:val="28"/>
        </w:rPr>
        <w:t>«Об у</w:t>
      </w:r>
      <w:r w:rsidRPr="004D3D62">
        <w:rPr>
          <w:rFonts w:ascii="Times New Roman" w:hAnsi="Times New Roman" w:cs="Times New Roman"/>
          <w:sz w:val="28"/>
          <w:szCs w:val="28"/>
        </w:rPr>
        <w:t>твер</w:t>
      </w:r>
      <w:r w:rsidR="00A04AFE">
        <w:rPr>
          <w:rFonts w:ascii="Times New Roman" w:hAnsi="Times New Roman" w:cs="Times New Roman"/>
          <w:sz w:val="28"/>
          <w:szCs w:val="28"/>
        </w:rPr>
        <w:t>ж</w:t>
      </w:r>
      <w:r w:rsidRPr="004D3D62">
        <w:rPr>
          <w:rFonts w:ascii="Times New Roman" w:hAnsi="Times New Roman" w:cs="Times New Roman"/>
          <w:sz w:val="28"/>
          <w:szCs w:val="28"/>
        </w:rPr>
        <w:t>д</w:t>
      </w:r>
      <w:r w:rsidR="00A04AFE">
        <w:rPr>
          <w:rFonts w:ascii="Times New Roman" w:hAnsi="Times New Roman" w:cs="Times New Roman"/>
          <w:sz w:val="28"/>
          <w:szCs w:val="28"/>
        </w:rPr>
        <w:t>ении положения о порядке</w:t>
      </w:r>
      <w:r w:rsidRPr="004D3D62">
        <w:rPr>
          <w:rFonts w:ascii="Times New Roman" w:hAnsi="Times New Roman" w:cs="Times New Roman"/>
          <w:sz w:val="28"/>
          <w:szCs w:val="28"/>
        </w:rPr>
        <w:t xml:space="preserve"> определения объема и услови</w:t>
      </w:r>
      <w:r w:rsidR="00A04AFE">
        <w:rPr>
          <w:rFonts w:ascii="Times New Roman" w:hAnsi="Times New Roman" w:cs="Times New Roman"/>
          <w:sz w:val="28"/>
          <w:szCs w:val="28"/>
        </w:rPr>
        <w:t>я</w:t>
      </w:r>
      <w:r w:rsidR="00075AC5">
        <w:rPr>
          <w:rFonts w:ascii="Times New Roman" w:hAnsi="Times New Roman" w:cs="Times New Roman"/>
          <w:sz w:val="28"/>
          <w:szCs w:val="28"/>
        </w:rPr>
        <w:t>х</w:t>
      </w:r>
      <w:r w:rsidRPr="004D3D62">
        <w:rPr>
          <w:rFonts w:ascii="Times New Roman" w:hAnsi="Times New Roman" w:cs="Times New Roman"/>
          <w:sz w:val="28"/>
          <w:szCs w:val="28"/>
        </w:rPr>
        <w:t xml:space="preserve"> предоставления из бюджета Ивантеевского муниципального района субсидий на иные цели муниципальным бюджетным учреждениям и муниципальным автономным учреждениям</w:t>
      </w:r>
      <w:r w:rsidR="00075AC5">
        <w:rPr>
          <w:rFonts w:ascii="Times New Roman" w:hAnsi="Times New Roman" w:cs="Times New Roman"/>
          <w:sz w:val="28"/>
          <w:szCs w:val="28"/>
        </w:rPr>
        <w:t xml:space="preserve"> </w:t>
      </w:r>
      <w:r w:rsidR="00075AC5" w:rsidRPr="004C47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075AC5" w:rsidRPr="004C47F5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075AC5" w:rsidRPr="004C47F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075AC5">
        <w:rPr>
          <w:rFonts w:ascii="Times New Roman" w:hAnsi="Times New Roman" w:cs="Times New Roman"/>
          <w:sz w:val="28"/>
          <w:szCs w:val="28"/>
        </w:rPr>
        <w:t>»</w:t>
      </w:r>
      <w:r w:rsidR="00EA7C6E" w:rsidRPr="00EA7C6E">
        <w:rPr>
          <w:rFonts w:ascii="Times New Roman" w:hAnsi="Times New Roman" w:cs="Times New Roman"/>
          <w:sz w:val="28"/>
          <w:szCs w:val="28"/>
        </w:rPr>
        <w:t xml:space="preserve"> </w:t>
      </w:r>
      <w:r w:rsidR="00EA7C6E">
        <w:rPr>
          <w:rFonts w:ascii="Times New Roman" w:hAnsi="Times New Roman" w:cs="Times New Roman"/>
          <w:sz w:val="28"/>
          <w:szCs w:val="28"/>
        </w:rPr>
        <w:t>изложив</w:t>
      </w:r>
      <w:r w:rsidRPr="004D3D62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75AC5">
        <w:rPr>
          <w:rFonts w:ascii="Times New Roman" w:hAnsi="Times New Roman" w:cs="Times New Roman"/>
          <w:sz w:val="28"/>
          <w:szCs w:val="28"/>
        </w:rPr>
        <w:t>е № 1 в следующей  редакции</w:t>
      </w:r>
      <w:r w:rsidR="00C1183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75AC5">
        <w:rPr>
          <w:rFonts w:ascii="Times New Roman" w:hAnsi="Times New Roman" w:cs="Times New Roman"/>
          <w:sz w:val="28"/>
          <w:szCs w:val="28"/>
        </w:rPr>
        <w:t>.</w:t>
      </w:r>
    </w:p>
    <w:p w:rsidR="009679A2" w:rsidRPr="004D3D62" w:rsidRDefault="00022515" w:rsidP="00B35905">
      <w:pPr>
        <w:spacing w:line="230" w:lineRule="auto"/>
        <w:ind w:firstLine="709"/>
        <w:contextualSpacing/>
        <w:jc w:val="both"/>
        <w:outlineLvl w:val="0"/>
        <w:rPr>
          <w:b w:val="0"/>
          <w:color w:val="000000"/>
          <w:sz w:val="28"/>
          <w:szCs w:val="28"/>
        </w:rPr>
      </w:pPr>
      <w:r w:rsidRPr="004D3D62">
        <w:rPr>
          <w:b w:val="0"/>
          <w:sz w:val="28"/>
          <w:szCs w:val="28"/>
        </w:rPr>
        <w:t>2</w:t>
      </w:r>
      <w:r w:rsidR="009679A2" w:rsidRPr="004D3D62">
        <w:rPr>
          <w:b w:val="0"/>
          <w:sz w:val="28"/>
          <w:szCs w:val="28"/>
        </w:rPr>
        <w:t>. Настоящее постановление вступает в силу со дня его подписания</w:t>
      </w:r>
      <w:r w:rsidR="00B35905" w:rsidRPr="004D3D62">
        <w:rPr>
          <w:b w:val="0"/>
          <w:sz w:val="28"/>
          <w:szCs w:val="28"/>
        </w:rPr>
        <w:t xml:space="preserve"> и распространяется на правоотношения, возникшие с 1 января 2017 года</w:t>
      </w:r>
      <w:r w:rsidR="009679A2" w:rsidRPr="004D3D62">
        <w:rPr>
          <w:b w:val="0"/>
          <w:sz w:val="28"/>
          <w:szCs w:val="28"/>
        </w:rPr>
        <w:t xml:space="preserve">. </w:t>
      </w:r>
    </w:p>
    <w:p w:rsidR="009679A2" w:rsidRPr="0053325E" w:rsidRDefault="009679A2" w:rsidP="00B35905">
      <w:pPr>
        <w:spacing w:line="230" w:lineRule="auto"/>
        <w:jc w:val="both"/>
        <w:rPr>
          <w:rFonts w:eastAsia="Calibri"/>
          <w:b w:val="0"/>
          <w:szCs w:val="28"/>
        </w:rPr>
      </w:pPr>
    </w:p>
    <w:p w:rsidR="00D02615" w:rsidRDefault="00D02615" w:rsidP="00322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D79" w:rsidRDefault="00194D79" w:rsidP="003220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09A" w:rsidRPr="00DF7AD6" w:rsidRDefault="0032209A" w:rsidP="00322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694" w:rsidRDefault="00B43694" w:rsidP="00B43694">
      <w:pPr>
        <w:shd w:val="clear" w:color="auto" w:fill="FFFFFF"/>
        <w:tabs>
          <w:tab w:val="left" w:pos="1430"/>
        </w:tabs>
        <w:spacing w:line="322" w:lineRule="exact"/>
        <w:jc w:val="both"/>
        <w:rPr>
          <w:color w:val="333333"/>
          <w:sz w:val="28"/>
          <w:szCs w:val="28"/>
        </w:rPr>
      </w:pPr>
    </w:p>
    <w:p w:rsidR="00B11C52" w:rsidRDefault="008A1E3D" w:rsidP="00B11C52">
      <w:pPr>
        <w:shd w:val="clear" w:color="auto" w:fill="FFFFFF"/>
        <w:tabs>
          <w:tab w:val="left" w:pos="1430"/>
        </w:tabs>
        <w:spacing w:line="322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И.о.главы</w:t>
      </w:r>
      <w:r w:rsidR="00B11C52">
        <w:rPr>
          <w:color w:val="333333"/>
          <w:sz w:val="28"/>
          <w:szCs w:val="28"/>
        </w:rPr>
        <w:t xml:space="preserve"> </w:t>
      </w:r>
      <w:r w:rsidR="00B43694" w:rsidRPr="00B43694">
        <w:rPr>
          <w:color w:val="333333"/>
          <w:sz w:val="28"/>
          <w:szCs w:val="28"/>
        </w:rPr>
        <w:t>Ивантеевского</w:t>
      </w:r>
    </w:p>
    <w:p w:rsidR="00540B08" w:rsidRDefault="008A1E3D" w:rsidP="00B11C52">
      <w:pPr>
        <w:shd w:val="clear" w:color="auto" w:fill="FFFFFF"/>
        <w:tabs>
          <w:tab w:val="left" w:pos="1430"/>
        </w:tabs>
        <w:spacing w:line="322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</w:t>
      </w:r>
      <w:r w:rsidR="00B43694" w:rsidRPr="00B43694">
        <w:rPr>
          <w:color w:val="333333"/>
          <w:sz w:val="28"/>
          <w:szCs w:val="28"/>
        </w:rPr>
        <w:t>униципального</w:t>
      </w:r>
      <w:r w:rsidR="00B11C52">
        <w:rPr>
          <w:color w:val="333333"/>
          <w:sz w:val="28"/>
          <w:szCs w:val="28"/>
        </w:rPr>
        <w:t xml:space="preserve"> </w:t>
      </w:r>
      <w:r w:rsidR="00B43694" w:rsidRPr="00B43694">
        <w:rPr>
          <w:color w:val="333333"/>
          <w:spacing w:val="-4"/>
          <w:sz w:val="28"/>
          <w:szCs w:val="28"/>
        </w:rPr>
        <w:t>района</w:t>
      </w:r>
      <w:r w:rsidR="00B43694" w:rsidRPr="00B43694">
        <w:rPr>
          <w:color w:val="333333"/>
          <w:sz w:val="28"/>
          <w:szCs w:val="28"/>
        </w:rPr>
        <w:tab/>
      </w:r>
      <w:r w:rsidR="00B43694" w:rsidRPr="00B43694">
        <w:rPr>
          <w:color w:val="333333"/>
          <w:sz w:val="28"/>
          <w:szCs w:val="28"/>
        </w:rPr>
        <w:tab/>
      </w:r>
      <w:r w:rsidR="00B43694" w:rsidRPr="00B43694">
        <w:rPr>
          <w:color w:val="333333"/>
          <w:sz w:val="28"/>
          <w:szCs w:val="28"/>
        </w:rPr>
        <w:tab/>
      </w:r>
      <w:r w:rsidR="00B43694" w:rsidRPr="00B43694">
        <w:rPr>
          <w:color w:val="333333"/>
          <w:sz w:val="28"/>
          <w:szCs w:val="28"/>
        </w:rPr>
        <w:tab/>
      </w:r>
      <w:r w:rsidR="00B43694" w:rsidRPr="00B43694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В.А.Болмосов</w:t>
      </w:r>
      <w:r w:rsidR="00B43694" w:rsidRPr="00B43694">
        <w:rPr>
          <w:color w:val="333333"/>
          <w:sz w:val="28"/>
          <w:szCs w:val="28"/>
        </w:rPr>
        <w:tab/>
      </w:r>
      <w:r w:rsidR="00B43694" w:rsidRPr="00B43694">
        <w:rPr>
          <w:color w:val="333333"/>
          <w:sz w:val="28"/>
          <w:szCs w:val="28"/>
        </w:rPr>
        <w:tab/>
      </w:r>
    </w:p>
    <w:p w:rsidR="00540B08" w:rsidRDefault="00540B08" w:rsidP="00B11C52">
      <w:pPr>
        <w:shd w:val="clear" w:color="auto" w:fill="FFFFFF"/>
        <w:tabs>
          <w:tab w:val="left" w:pos="1430"/>
        </w:tabs>
        <w:spacing w:line="322" w:lineRule="exact"/>
        <w:jc w:val="both"/>
        <w:rPr>
          <w:color w:val="333333"/>
          <w:sz w:val="28"/>
          <w:szCs w:val="28"/>
        </w:rPr>
      </w:pPr>
    </w:p>
    <w:p w:rsidR="00540B08" w:rsidRDefault="00540B08" w:rsidP="00B11C52">
      <w:pPr>
        <w:shd w:val="clear" w:color="auto" w:fill="FFFFFF"/>
        <w:tabs>
          <w:tab w:val="left" w:pos="1430"/>
        </w:tabs>
        <w:spacing w:line="322" w:lineRule="exact"/>
        <w:jc w:val="both"/>
        <w:rPr>
          <w:color w:val="333333"/>
          <w:sz w:val="28"/>
          <w:szCs w:val="28"/>
        </w:rPr>
      </w:pPr>
    </w:p>
    <w:p w:rsidR="00540B08" w:rsidRDefault="00540B08" w:rsidP="00B11C52">
      <w:pPr>
        <w:shd w:val="clear" w:color="auto" w:fill="FFFFFF"/>
        <w:tabs>
          <w:tab w:val="left" w:pos="1430"/>
        </w:tabs>
        <w:spacing w:line="322" w:lineRule="exact"/>
        <w:jc w:val="both"/>
        <w:rPr>
          <w:color w:val="333333"/>
          <w:sz w:val="28"/>
          <w:szCs w:val="28"/>
        </w:rPr>
      </w:pPr>
    </w:p>
    <w:p w:rsidR="00540B08" w:rsidRDefault="00540B08" w:rsidP="00B11C52">
      <w:pPr>
        <w:shd w:val="clear" w:color="auto" w:fill="FFFFFF"/>
        <w:tabs>
          <w:tab w:val="left" w:pos="1430"/>
        </w:tabs>
        <w:spacing w:line="322" w:lineRule="exact"/>
        <w:jc w:val="both"/>
        <w:rPr>
          <w:color w:val="333333"/>
          <w:sz w:val="28"/>
          <w:szCs w:val="28"/>
        </w:rPr>
      </w:pPr>
    </w:p>
    <w:p w:rsidR="00540B08" w:rsidRDefault="00540B08" w:rsidP="00B11C52">
      <w:pPr>
        <w:shd w:val="clear" w:color="auto" w:fill="FFFFFF"/>
        <w:tabs>
          <w:tab w:val="left" w:pos="1430"/>
        </w:tabs>
        <w:spacing w:line="322" w:lineRule="exact"/>
        <w:jc w:val="both"/>
        <w:rPr>
          <w:color w:val="333333"/>
          <w:sz w:val="28"/>
          <w:szCs w:val="28"/>
        </w:rPr>
      </w:pPr>
    </w:p>
    <w:p w:rsidR="00540B08" w:rsidRDefault="00540B08" w:rsidP="00B11C52">
      <w:pPr>
        <w:shd w:val="clear" w:color="auto" w:fill="FFFFFF"/>
        <w:tabs>
          <w:tab w:val="left" w:pos="1430"/>
        </w:tabs>
        <w:spacing w:line="322" w:lineRule="exact"/>
        <w:jc w:val="both"/>
        <w:rPr>
          <w:color w:val="333333"/>
          <w:sz w:val="28"/>
          <w:szCs w:val="28"/>
        </w:rPr>
      </w:pPr>
    </w:p>
    <w:p w:rsidR="00540B08" w:rsidRDefault="00540B08" w:rsidP="00B11C52">
      <w:pPr>
        <w:shd w:val="clear" w:color="auto" w:fill="FFFFFF"/>
        <w:tabs>
          <w:tab w:val="left" w:pos="1430"/>
        </w:tabs>
        <w:spacing w:line="322" w:lineRule="exact"/>
        <w:jc w:val="both"/>
        <w:rPr>
          <w:color w:val="333333"/>
          <w:sz w:val="28"/>
          <w:szCs w:val="28"/>
        </w:rPr>
      </w:pPr>
    </w:p>
    <w:p w:rsidR="008A1E3D" w:rsidRDefault="008A1E3D" w:rsidP="00B11C52">
      <w:pPr>
        <w:shd w:val="clear" w:color="auto" w:fill="FFFFFF"/>
        <w:tabs>
          <w:tab w:val="left" w:pos="1430"/>
        </w:tabs>
        <w:spacing w:line="322" w:lineRule="exact"/>
        <w:jc w:val="both"/>
        <w:rPr>
          <w:color w:val="333333"/>
          <w:sz w:val="28"/>
          <w:szCs w:val="28"/>
        </w:rPr>
      </w:pPr>
    </w:p>
    <w:p w:rsidR="00B937F1" w:rsidRDefault="00B937F1" w:rsidP="00B937F1">
      <w:pPr>
        <w:shd w:val="clear" w:color="auto" w:fill="FFFFFF"/>
        <w:tabs>
          <w:tab w:val="left" w:pos="1430"/>
        </w:tabs>
        <w:spacing w:line="322" w:lineRule="exact"/>
        <w:rPr>
          <w:b w:val="0"/>
          <w:color w:val="333333"/>
          <w:sz w:val="28"/>
          <w:szCs w:val="28"/>
        </w:rPr>
      </w:pPr>
    </w:p>
    <w:p w:rsidR="00B937F1" w:rsidRPr="00B937F1" w:rsidRDefault="00B937F1" w:rsidP="00B937F1">
      <w:pPr>
        <w:shd w:val="clear" w:color="auto" w:fill="FFFFFF"/>
        <w:tabs>
          <w:tab w:val="left" w:pos="1430"/>
        </w:tabs>
        <w:spacing w:line="322" w:lineRule="exact"/>
        <w:jc w:val="right"/>
        <w:rPr>
          <w:color w:val="333333"/>
          <w:sz w:val="24"/>
          <w:szCs w:val="24"/>
        </w:rPr>
      </w:pPr>
      <w:r w:rsidRPr="00B937F1">
        <w:rPr>
          <w:color w:val="333333"/>
          <w:sz w:val="24"/>
          <w:szCs w:val="24"/>
        </w:rPr>
        <w:lastRenderedPageBreak/>
        <w:t xml:space="preserve">Приложение к постановлению администрации </w:t>
      </w:r>
    </w:p>
    <w:p w:rsidR="00B937F1" w:rsidRPr="00B937F1" w:rsidRDefault="00B937F1" w:rsidP="00B937F1">
      <w:pPr>
        <w:shd w:val="clear" w:color="auto" w:fill="FFFFFF"/>
        <w:tabs>
          <w:tab w:val="left" w:pos="1430"/>
        </w:tabs>
        <w:spacing w:line="322" w:lineRule="exact"/>
        <w:jc w:val="right"/>
        <w:rPr>
          <w:color w:val="333333"/>
          <w:sz w:val="24"/>
          <w:szCs w:val="24"/>
        </w:rPr>
      </w:pPr>
      <w:r w:rsidRPr="00B937F1">
        <w:rPr>
          <w:color w:val="333333"/>
          <w:sz w:val="24"/>
          <w:szCs w:val="24"/>
        </w:rPr>
        <w:t>Ивантеевского муниципального района</w:t>
      </w:r>
    </w:p>
    <w:p w:rsidR="00B937F1" w:rsidRPr="00B937F1" w:rsidRDefault="00B937F1" w:rsidP="00B937F1">
      <w:pPr>
        <w:shd w:val="clear" w:color="auto" w:fill="FFFFFF"/>
        <w:tabs>
          <w:tab w:val="left" w:pos="1430"/>
        </w:tabs>
        <w:spacing w:line="322" w:lineRule="exact"/>
        <w:jc w:val="right"/>
        <w:rPr>
          <w:color w:val="333333"/>
          <w:sz w:val="24"/>
          <w:szCs w:val="24"/>
        </w:rPr>
      </w:pPr>
      <w:r w:rsidRPr="00B937F1">
        <w:rPr>
          <w:color w:val="333333"/>
          <w:sz w:val="24"/>
          <w:szCs w:val="24"/>
        </w:rPr>
        <w:t xml:space="preserve">    от  </w:t>
      </w:r>
      <w:r w:rsidR="008A1E3D">
        <w:rPr>
          <w:color w:val="333333"/>
          <w:sz w:val="24"/>
          <w:szCs w:val="24"/>
        </w:rPr>
        <w:t>21.09.2017</w:t>
      </w:r>
      <w:r w:rsidRPr="00B937F1">
        <w:rPr>
          <w:color w:val="333333"/>
          <w:sz w:val="24"/>
          <w:szCs w:val="24"/>
        </w:rPr>
        <w:t xml:space="preserve"> №</w:t>
      </w:r>
      <w:r w:rsidR="008A1E3D">
        <w:rPr>
          <w:color w:val="333333"/>
          <w:sz w:val="24"/>
          <w:szCs w:val="24"/>
        </w:rPr>
        <w:t>485</w:t>
      </w:r>
      <w:r w:rsidRPr="00B937F1">
        <w:rPr>
          <w:color w:val="333333"/>
          <w:sz w:val="24"/>
          <w:szCs w:val="24"/>
        </w:rPr>
        <w:t xml:space="preserve">  </w:t>
      </w:r>
    </w:p>
    <w:p w:rsidR="00B937F1" w:rsidRPr="00B937F1" w:rsidRDefault="00B937F1" w:rsidP="00B937F1">
      <w:pPr>
        <w:pStyle w:val="a7"/>
        <w:jc w:val="center"/>
        <w:rPr>
          <w:b/>
          <w:color w:val="333333"/>
          <w:sz w:val="24"/>
          <w:szCs w:val="24"/>
        </w:rPr>
      </w:pPr>
      <w:r w:rsidRPr="00B937F1">
        <w:rPr>
          <w:b/>
          <w:color w:val="333333"/>
          <w:sz w:val="24"/>
          <w:szCs w:val="24"/>
        </w:rPr>
        <w:tab/>
      </w:r>
    </w:p>
    <w:p w:rsidR="00B937F1" w:rsidRDefault="00B43694" w:rsidP="002362D7">
      <w:pPr>
        <w:pStyle w:val="a7"/>
        <w:jc w:val="center"/>
        <w:rPr>
          <w:color w:val="333333"/>
        </w:rPr>
      </w:pPr>
      <w:r w:rsidRPr="00540B08">
        <w:rPr>
          <w:color w:val="333333"/>
        </w:rPr>
        <w:tab/>
      </w:r>
    </w:p>
    <w:p w:rsidR="002362D7" w:rsidRDefault="002362D7" w:rsidP="002362D7">
      <w:pPr>
        <w:pStyle w:val="a7"/>
        <w:jc w:val="center"/>
        <w:rPr>
          <w:rFonts w:eastAsia="Times New Roman"/>
          <w:b/>
          <w:bCs/>
        </w:rPr>
      </w:pPr>
      <w:r w:rsidRPr="00822CE6">
        <w:rPr>
          <w:rFonts w:eastAsia="Times New Roman"/>
          <w:b/>
          <w:bCs/>
        </w:rPr>
        <w:t xml:space="preserve">Положение </w:t>
      </w:r>
    </w:p>
    <w:p w:rsidR="002362D7" w:rsidRDefault="002362D7" w:rsidP="002362D7">
      <w:pPr>
        <w:pStyle w:val="a7"/>
        <w:jc w:val="center"/>
        <w:rPr>
          <w:rFonts w:eastAsia="Times New Roman"/>
          <w:b/>
          <w:bCs/>
        </w:rPr>
      </w:pPr>
      <w:r w:rsidRPr="00822CE6">
        <w:rPr>
          <w:rFonts w:eastAsia="Times New Roman"/>
          <w:b/>
          <w:bCs/>
        </w:rPr>
        <w:t>о порядке определения объема и условиях предоставления из  бюджета</w:t>
      </w:r>
      <w:r>
        <w:rPr>
          <w:rFonts w:eastAsia="Times New Roman"/>
          <w:b/>
          <w:bCs/>
        </w:rPr>
        <w:t xml:space="preserve"> муниципального района</w:t>
      </w:r>
      <w:r w:rsidRPr="00822CE6">
        <w:rPr>
          <w:rFonts w:eastAsia="Times New Roman"/>
          <w:b/>
          <w:bCs/>
        </w:rPr>
        <w:t xml:space="preserve"> субсидий </w:t>
      </w:r>
      <w:r>
        <w:rPr>
          <w:rFonts w:eastAsia="Times New Roman"/>
          <w:b/>
          <w:bCs/>
        </w:rPr>
        <w:t>муниципальным</w:t>
      </w:r>
      <w:r w:rsidRPr="00822CE6">
        <w:rPr>
          <w:rFonts w:eastAsia="Times New Roman"/>
          <w:b/>
          <w:bCs/>
        </w:rPr>
        <w:t xml:space="preserve"> бюджетным и</w:t>
      </w:r>
      <w:r>
        <w:rPr>
          <w:rFonts w:eastAsia="Times New Roman"/>
          <w:b/>
          <w:bCs/>
        </w:rPr>
        <w:t xml:space="preserve"> муниципальным</w:t>
      </w:r>
      <w:r w:rsidRPr="00822CE6">
        <w:rPr>
          <w:rFonts w:eastAsia="Times New Roman"/>
          <w:b/>
          <w:bCs/>
        </w:rPr>
        <w:t xml:space="preserve"> автономным учреждениям в соответствии с абзацем вторым</w:t>
      </w:r>
      <w:r w:rsidR="00D22A42">
        <w:rPr>
          <w:rFonts w:eastAsia="Times New Roman"/>
          <w:b/>
          <w:bCs/>
        </w:rPr>
        <w:t xml:space="preserve"> пункта1</w:t>
      </w:r>
      <w:r w:rsidRPr="00822CE6">
        <w:rPr>
          <w:rFonts w:eastAsia="Times New Roman"/>
          <w:b/>
          <w:bCs/>
        </w:rPr>
        <w:t xml:space="preserve"> статьи 78.1 Бюджетного кодекса Российской Федерации</w:t>
      </w:r>
    </w:p>
    <w:p w:rsidR="002362D7" w:rsidRDefault="002362D7" w:rsidP="002362D7">
      <w:pPr>
        <w:pStyle w:val="a7"/>
        <w:spacing w:line="223" w:lineRule="auto"/>
      </w:pPr>
    </w:p>
    <w:p w:rsidR="002362D7" w:rsidRDefault="002362D7" w:rsidP="002362D7">
      <w:pPr>
        <w:pStyle w:val="a7"/>
        <w:spacing w:line="223" w:lineRule="auto"/>
      </w:pPr>
      <w:r>
        <w:t>1. </w:t>
      </w:r>
      <w:r w:rsidRPr="00AE4E3D">
        <w:t xml:space="preserve">Настоящее Положение определяет порядок </w:t>
      </w:r>
      <w:r w:rsidRPr="00822CE6">
        <w:t>определения объема и условия предоставления из бюджета</w:t>
      </w:r>
      <w:r>
        <w:t xml:space="preserve"> муниципального района</w:t>
      </w:r>
      <w:r w:rsidR="008A7B41">
        <w:t xml:space="preserve"> (далее бюджета района) </w:t>
      </w:r>
      <w:r w:rsidRPr="00822CE6">
        <w:t xml:space="preserve">субсидий </w:t>
      </w:r>
      <w:r>
        <w:t>муниципальным</w:t>
      </w:r>
      <w:r w:rsidRPr="00822CE6">
        <w:t xml:space="preserve"> бюджетным и</w:t>
      </w:r>
      <w:r>
        <w:t xml:space="preserve"> муниципальным</w:t>
      </w:r>
      <w:r w:rsidRPr="00822CE6">
        <w:t xml:space="preserve"> автономным учреждениям </w:t>
      </w:r>
      <w:r>
        <w:t>(далее – Учреждения)</w:t>
      </w:r>
      <w:r w:rsidRPr="00EB5F6B">
        <w:t xml:space="preserve"> </w:t>
      </w:r>
      <w:r w:rsidRPr="00822CE6">
        <w:t xml:space="preserve">в соответствии с абзацем </w:t>
      </w:r>
      <w:r w:rsidR="00D22A42">
        <w:t>2 пункта 1</w:t>
      </w:r>
      <w:r w:rsidRPr="00822CE6">
        <w:t xml:space="preserve"> статьи 78.1 Бюджетного кодекса Российской Федерации</w:t>
      </w:r>
      <w:r>
        <w:t xml:space="preserve"> (далее – субсидии на иные цели)</w:t>
      </w:r>
      <w:r w:rsidRPr="00AE4E3D">
        <w:t>.</w:t>
      </w:r>
    </w:p>
    <w:p w:rsidR="00540B08" w:rsidRPr="002362D7" w:rsidRDefault="002362D7" w:rsidP="002362D7">
      <w:pPr>
        <w:shd w:val="clear" w:color="auto" w:fill="FFFFFF"/>
        <w:tabs>
          <w:tab w:val="left" w:pos="1430"/>
        </w:tabs>
        <w:spacing w:line="322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540B08" w:rsidRPr="002362D7">
        <w:rPr>
          <w:b w:val="0"/>
          <w:sz w:val="28"/>
          <w:szCs w:val="28"/>
        </w:rPr>
        <w:t>2.</w:t>
      </w:r>
      <w:r w:rsidRPr="002362D7">
        <w:rPr>
          <w:b w:val="0"/>
          <w:sz w:val="28"/>
          <w:szCs w:val="28"/>
        </w:rPr>
        <w:t xml:space="preserve"> С</w:t>
      </w:r>
      <w:r w:rsidR="00540B08" w:rsidRPr="002362D7">
        <w:rPr>
          <w:b w:val="0"/>
          <w:sz w:val="28"/>
          <w:szCs w:val="28"/>
        </w:rPr>
        <w:t>убсидии</w:t>
      </w:r>
      <w:r w:rsidRPr="002362D7">
        <w:rPr>
          <w:b w:val="0"/>
          <w:sz w:val="28"/>
          <w:szCs w:val="28"/>
        </w:rPr>
        <w:t xml:space="preserve"> на иные цели</w:t>
      </w:r>
      <w:r w:rsidR="00540B08" w:rsidRPr="002362D7">
        <w:rPr>
          <w:b w:val="0"/>
          <w:sz w:val="28"/>
          <w:szCs w:val="28"/>
        </w:rPr>
        <w:t xml:space="preserve"> предоставляются в пределах бюджетных ассигнований, предусмотренных </w:t>
      </w:r>
      <w:r w:rsidR="00DD6337" w:rsidRPr="002362D7">
        <w:rPr>
          <w:b w:val="0"/>
          <w:sz w:val="28"/>
          <w:szCs w:val="28"/>
        </w:rPr>
        <w:t>решением районного Собрания</w:t>
      </w:r>
      <w:r w:rsidR="00540B08" w:rsidRPr="002362D7">
        <w:rPr>
          <w:b w:val="0"/>
          <w:sz w:val="28"/>
          <w:szCs w:val="28"/>
        </w:rPr>
        <w:t xml:space="preserve"> о бюджете на соответствующий финансовый год и плановый период, и лимитов бюджетных обязательств, утвержденных для </w:t>
      </w:r>
      <w:r w:rsidR="00DD6337" w:rsidRPr="002362D7">
        <w:rPr>
          <w:b w:val="0"/>
          <w:sz w:val="28"/>
          <w:szCs w:val="28"/>
        </w:rPr>
        <w:t>главных распорядителей</w:t>
      </w:r>
      <w:r w:rsidR="00540B08" w:rsidRPr="002362D7">
        <w:rPr>
          <w:b w:val="0"/>
          <w:sz w:val="28"/>
          <w:szCs w:val="28"/>
        </w:rPr>
        <w:t xml:space="preserve"> на указанные цели.</w:t>
      </w:r>
    </w:p>
    <w:p w:rsidR="008620AD" w:rsidRDefault="00540B08" w:rsidP="008620AD">
      <w:pPr>
        <w:widowControl/>
        <w:ind w:firstLine="540"/>
        <w:jc w:val="both"/>
        <w:rPr>
          <w:b w:val="0"/>
          <w:bCs w:val="0"/>
          <w:sz w:val="28"/>
          <w:szCs w:val="28"/>
        </w:rPr>
      </w:pPr>
      <w:r w:rsidRPr="004C47F5">
        <w:rPr>
          <w:sz w:val="28"/>
          <w:szCs w:val="28"/>
        </w:rPr>
        <w:t>3.</w:t>
      </w:r>
      <w:r w:rsidR="003628E2" w:rsidRPr="003628E2">
        <w:t xml:space="preserve"> </w:t>
      </w:r>
      <w:r w:rsidR="008620AD">
        <w:rPr>
          <w:b w:val="0"/>
          <w:bCs w:val="0"/>
          <w:sz w:val="28"/>
          <w:szCs w:val="28"/>
        </w:rPr>
        <w:t>Объемы субсидий определяются в соответствии с методиками, утверждаемыми главным распорядителем средст</w:t>
      </w:r>
      <w:r w:rsidR="008A6FEF">
        <w:rPr>
          <w:b w:val="0"/>
          <w:bCs w:val="0"/>
          <w:sz w:val="28"/>
          <w:szCs w:val="28"/>
        </w:rPr>
        <w:t>в бюджета района, осуществляющим</w:t>
      </w:r>
      <w:r w:rsidR="008620AD">
        <w:rPr>
          <w:b w:val="0"/>
          <w:bCs w:val="0"/>
          <w:sz w:val="28"/>
          <w:szCs w:val="28"/>
        </w:rPr>
        <w:t xml:space="preserve"> обеспечение его деятельности (далее - главный распорядитель).</w:t>
      </w:r>
    </w:p>
    <w:p w:rsidR="00540B08" w:rsidRPr="004C47F5" w:rsidRDefault="008620AD" w:rsidP="00862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7F5">
        <w:rPr>
          <w:rFonts w:ascii="Times New Roman" w:hAnsi="Times New Roman" w:cs="Times New Roman"/>
          <w:sz w:val="28"/>
          <w:szCs w:val="28"/>
        </w:rPr>
        <w:t xml:space="preserve"> </w:t>
      </w:r>
      <w:r w:rsidR="00540B08" w:rsidRPr="004C47F5">
        <w:rPr>
          <w:rFonts w:ascii="Times New Roman" w:hAnsi="Times New Roman" w:cs="Times New Roman"/>
          <w:sz w:val="28"/>
          <w:szCs w:val="28"/>
        </w:rPr>
        <w:t>Объем предоставления Учреждению из  бюджета</w:t>
      </w:r>
      <w:r w:rsidR="00DD6337" w:rsidRPr="004C47F5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540B08" w:rsidRPr="004C47F5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3628E2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311924" w:rsidRPr="004C47F5">
        <w:rPr>
          <w:rFonts w:ascii="Times New Roman" w:hAnsi="Times New Roman" w:cs="Times New Roman"/>
          <w:sz w:val="28"/>
          <w:szCs w:val="28"/>
        </w:rPr>
        <w:t xml:space="preserve">определяется на основании </w:t>
      </w:r>
      <w:r w:rsidR="009E637C" w:rsidRPr="004C47F5">
        <w:rPr>
          <w:rFonts w:ascii="Times New Roman" w:hAnsi="Times New Roman" w:cs="Times New Roman"/>
          <w:sz w:val="28"/>
          <w:szCs w:val="28"/>
        </w:rPr>
        <w:t xml:space="preserve">предварительных сметных расчетов </w:t>
      </w:r>
      <w:r w:rsidR="00311924" w:rsidRPr="004C47F5">
        <w:rPr>
          <w:rFonts w:ascii="Times New Roman" w:hAnsi="Times New Roman" w:cs="Times New Roman"/>
          <w:sz w:val="28"/>
          <w:szCs w:val="28"/>
        </w:rPr>
        <w:t>потребност</w:t>
      </w:r>
      <w:r w:rsidR="00AB1BA1">
        <w:rPr>
          <w:rFonts w:ascii="Times New Roman" w:hAnsi="Times New Roman" w:cs="Times New Roman"/>
          <w:sz w:val="28"/>
          <w:szCs w:val="28"/>
        </w:rPr>
        <w:t>и У</w:t>
      </w:r>
      <w:r w:rsidR="00311924" w:rsidRPr="004C47F5">
        <w:rPr>
          <w:rFonts w:ascii="Times New Roman" w:hAnsi="Times New Roman" w:cs="Times New Roman"/>
          <w:sz w:val="28"/>
          <w:szCs w:val="28"/>
        </w:rPr>
        <w:t>чреждения в средствах по каждому мероприятию подпрограммы муниципальных программ</w:t>
      </w:r>
      <w:r w:rsidR="00540B08" w:rsidRPr="004C47F5">
        <w:rPr>
          <w:rFonts w:ascii="Times New Roman" w:hAnsi="Times New Roman" w:cs="Times New Roman"/>
          <w:sz w:val="28"/>
          <w:szCs w:val="28"/>
        </w:rPr>
        <w:t>.</w:t>
      </w:r>
      <w:r w:rsidR="009E637C" w:rsidRPr="004C47F5">
        <w:rPr>
          <w:rFonts w:ascii="Times New Roman" w:hAnsi="Times New Roman" w:cs="Times New Roman"/>
          <w:sz w:val="28"/>
          <w:szCs w:val="28"/>
        </w:rPr>
        <w:t xml:space="preserve"> </w:t>
      </w:r>
      <w:r w:rsidR="00FD0D83" w:rsidRPr="004C47F5">
        <w:rPr>
          <w:rFonts w:ascii="Times New Roman" w:hAnsi="Times New Roman" w:cs="Times New Roman"/>
          <w:sz w:val="28"/>
          <w:szCs w:val="28"/>
        </w:rPr>
        <w:t>При предоставлении субсидии</w:t>
      </w:r>
      <w:r w:rsidR="003628E2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FD0D83" w:rsidRPr="004C47F5">
        <w:rPr>
          <w:rFonts w:ascii="Times New Roman" w:hAnsi="Times New Roman" w:cs="Times New Roman"/>
          <w:sz w:val="28"/>
          <w:szCs w:val="28"/>
        </w:rPr>
        <w:t xml:space="preserve"> </w:t>
      </w:r>
      <w:r w:rsidR="00AB1BA1">
        <w:rPr>
          <w:rFonts w:ascii="Times New Roman" w:hAnsi="Times New Roman" w:cs="Times New Roman"/>
          <w:sz w:val="28"/>
          <w:szCs w:val="28"/>
        </w:rPr>
        <w:t>У</w:t>
      </w:r>
      <w:r w:rsidR="00FD0D83" w:rsidRPr="004C47F5">
        <w:rPr>
          <w:rFonts w:ascii="Times New Roman" w:hAnsi="Times New Roman" w:cs="Times New Roman"/>
          <w:sz w:val="28"/>
          <w:szCs w:val="28"/>
        </w:rPr>
        <w:t>чреждениям за счет межбюджетных трансфертов из бюджета субъекта Российской Федерации объем и условия предоставления субсидии</w:t>
      </w:r>
      <w:r w:rsidR="003628E2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FD0D83" w:rsidRPr="004C47F5">
        <w:rPr>
          <w:rFonts w:ascii="Times New Roman" w:hAnsi="Times New Roman" w:cs="Times New Roman"/>
          <w:sz w:val="28"/>
          <w:szCs w:val="28"/>
        </w:rPr>
        <w:t xml:space="preserve"> определяется с учетом законов субъекта Российской Федерации и (или) нормативных правовых актов высшего исполнительного органа государственной власти субъекта Российской Федерации, устанавливающих цели и условия предоставления и расходования межбюджетного трансферта. </w:t>
      </w:r>
      <w:r w:rsidR="009E637C" w:rsidRPr="004C47F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B1BA1">
        <w:rPr>
          <w:rFonts w:ascii="Times New Roman" w:hAnsi="Times New Roman" w:cs="Times New Roman"/>
          <w:sz w:val="28"/>
          <w:szCs w:val="28"/>
        </w:rPr>
        <w:t>У</w:t>
      </w:r>
      <w:r w:rsidR="00013B91" w:rsidRPr="004C47F5">
        <w:rPr>
          <w:rFonts w:ascii="Times New Roman" w:hAnsi="Times New Roman" w:cs="Times New Roman"/>
          <w:sz w:val="28"/>
          <w:szCs w:val="28"/>
        </w:rPr>
        <w:t>чреждений</w:t>
      </w:r>
      <w:r w:rsidR="00865404" w:rsidRPr="004C47F5">
        <w:rPr>
          <w:rFonts w:ascii="Times New Roman" w:hAnsi="Times New Roman" w:cs="Times New Roman"/>
          <w:sz w:val="28"/>
          <w:szCs w:val="28"/>
        </w:rPr>
        <w:t xml:space="preserve"> – получателей целевых субсидий</w:t>
      </w:r>
      <w:r w:rsidR="00013B91" w:rsidRPr="004C47F5">
        <w:rPr>
          <w:rFonts w:ascii="Times New Roman" w:hAnsi="Times New Roman" w:cs="Times New Roman"/>
          <w:sz w:val="28"/>
          <w:szCs w:val="28"/>
        </w:rPr>
        <w:t xml:space="preserve"> определяется правовым актом </w:t>
      </w:r>
      <w:r w:rsidR="009F0F53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013B91" w:rsidRPr="004C47F5">
        <w:rPr>
          <w:rFonts w:ascii="Times New Roman" w:hAnsi="Times New Roman" w:cs="Times New Roman"/>
          <w:sz w:val="28"/>
          <w:szCs w:val="28"/>
        </w:rPr>
        <w:t>.</w:t>
      </w:r>
    </w:p>
    <w:p w:rsidR="00C3018C" w:rsidRPr="004C47F5" w:rsidRDefault="00C23713" w:rsidP="00C30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018C" w:rsidRPr="004C47F5">
        <w:rPr>
          <w:rFonts w:ascii="Times New Roman" w:hAnsi="Times New Roman" w:cs="Times New Roman"/>
          <w:sz w:val="28"/>
          <w:szCs w:val="28"/>
        </w:rPr>
        <w:t xml:space="preserve">. Предоставление субсидий </w:t>
      </w:r>
      <w:r w:rsidR="00DC0256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C3018C" w:rsidRPr="004C47F5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соглашения между </w:t>
      </w:r>
      <w:r w:rsidR="008620AD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C3018C" w:rsidRPr="004C47F5">
        <w:rPr>
          <w:rFonts w:ascii="Times New Roman" w:hAnsi="Times New Roman" w:cs="Times New Roman"/>
          <w:sz w:val="28"/>
          <w:szCs w:val="28"/>
        </w:rPr>
        <w:t xml:space="preserve"> и </w:t>
      </w:r>
      <w:r w:rsidR="00AB1BA1">
        <w:rPr>
          <w:rFonts w:ascii="Times New Roman" w:hAnsi="Times New Roman" w:cs="Times New Roman"/>
          <w:sz w:val="28"/>
          <w:szCs w:val="28"/>
        </w:rPr>
        <w:t>У</w:t>
      </w:r>
      <w:r w:rsidR="00C3018C" w:rsidRPr="004C47F5">
        <w:rPr>
          <w:rFonts w:ascii="Times New Roman" w:hAnsi="Times New Roman" w:cs="Times New Roman"/>
          <w:sz w:val="28"/>
          <w:szCs w:val="28"/>
        </w:rPr>
        <w:t>чреждением о предоставлении субсидий</w:t>
      </w:r>
      <w:r w:rsidR="008620AD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C3018C" w:rsidRPr="004C47F5">
        <w:rPr>
          <w:rFonts w:ascii="Times New Roman" w:hAnsi="Times New Roman" w:cs="Times New Roman"/>
          <w:sz w:val="28"/>
          <w:szCs w:val="28"/>
        </w:rPr>
        <w:t xml:space="preserve"> (далее - Соглашение), форму которого разрабатывает </w:t>
      </w:r>
      <w:r w:rsidR="008620AD">
        <w:rPr>
          <w:rFonts w:ascii="Times New Roman" w:hAnsi="Times New Roman" w:cs="Times New Roman"/>
          <w:sz w:val="28"/>
          <w:szCs w:val="28"/>
        </w:rPr>
        <w:t>главны</w:t>
      </w:r>
      <w:r w:rsidR="0059357F">
        <w:rPr>
          <w:rFonts w:ascii="Times New Roman" w:hAnsi="Times New Roman" w:cs="Times New Roman"/>
          <w:sz w:val="28"/>
          <w:szCs w:val="28"/>
        </w:rPr>
        <w:t>й</w:t>
      </w:r>
      <w:r w:rsidR="008620AD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9357F">
        <w:rPr>
          <w:rFonts w:ascii="Times New Roman" w:hAnsi="Times New Roman" w:cs="Times New Roman"/>
          <w:sz w:val="28"/>
          <w:szCs w:val="28"/>
        </w:rPr>
        <w:t>ь</w:t>
      </w:r>
      <w:r w:rsidR="00C3018C" w:rsidRPr="004C47F5">
        <w:rPr>
          <w:rFonts w:ascii="Times New Roman" w:hAnsi="Times New Roman" w:cs="Times New Roman"/>
          <w:sz w:val="28"/>
          <w:szCs w:val="28"/>
        </w:rPr>
        <w:t>.</w:t>
      </w:r>
    </w:p>
    <w:p w:rsidR="00C23713" w:rsidRPr="00C23713" w:rsidRDefault="00C3018C" w:rsidP="00C23713">
      <w:pPr>
        <w:widowControl/>
        <w:ind w:firstLine="540"/>
        <w:jc w:val="both"/>
        <w:rPr>
          <w:b w:val="0"/>
          <w:sz w:val="28"/>
          <w:szCs w:val="28"/>
        </w:rPr>
      </w:pPr>
      <w:r w:rsidRPr="00C23713">
        <w:rPr>
          <w:b w:val="0"/>
          <w:sz w:val="28"/>
          <w:szCs w:val="28"/>
        </w:rPr>
        <w:t>Соглашени</w:t>
      </w:r>
      <w:r w:rsidR="00C23713">
        <w:rPr>
          <w:b w:val="0"/>
          <w:sz w:val="28"/>
          <w:szCs w:val="28"/>
        </w:rPr>
        <w:t>ем</w:t>
      </w:r>
      <w:r w:rsidRPr="00C23713">
        <w:rPr>
          <w:b w:val="0"/>
          <w:sz w:val="28"/>
          <w:szCs w:val="28"/>
        </w:rPr>
        <w:t xml:space="preserve"> </w:t>
      </w:r>
      <w:r w:rsidR="00C23713">
        <w:rPr>
          <w:b w:val="0"/>
          <w:sz w:val="28"/>
          <w:szCs w:val="28"/>
        </w:rPr>
        <w:t>предусматрив</w:t>
      </w:r>
      <w:r w:rsidRPr="00C23713">
        <w:rPr>
          <w:b w:val="0"/>
          <w:sz w:val="28"/>
          <w:szCs w:val="28"/>
        </w:rPr>
        <w:t>ается</w:t>
      </w:r>
      <w:r w:rsidR="00C23713">
        <w:rPr>
          <w:b w:val="0"/>
          <w:sz w:val="28"/>
          <w:szCs w:val="28"/>
        </w:rPr>
        <w:t>:</w:t>
      </w:r>
      <w:r w:rsidRPr="00C23713">
        <w:rPr>
          <w:b w:val="0"/>
          <w:sz w:val="28"/>
          <w:szCs w:val="28"/>
        </w:rPr>
        <w:t xml:space="preserve"> </w:t>
      </w:r>
    </w:p>
    <w:p w:rsidR="00C23713" w:rsidRDefault="00C23713" w:rsidP="00C23713">
      <w:pPr>
        <w:widowControl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цель предоставления субсидии;</w:t>
      </w:r>
    </w:p>
    <w:p w:rsidR="00C23713" w:rsidRDefault="00C23713" w:rsidP="00C23713">
      <w:pPr>
        <w:widowControl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размер субсидии, исчисленный в соответствии с методикой, и сроки ее предоставления;</w:t>
      </w:r>
    </w:p>
    <w:p w:rsidR="00C23713" w:rsidRDefault="00C23713" w:rsidP="00C23713">
      <w:pPr>
        <w:widowControl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сроки, формы и порядок предоставления Учреждени</w:t>
      </w:r>
      <w:r w:rsidR="00394931">
        <w:rPr>
          <w:b w:val="0"/>
          <w:bCs w:val="0"/>
          <w:sz w:val="28"/>
          <w:szCs w:val="28"/>
        </w:rPr>
        <w:t>е</w:t>
      </w:r>
      <w:r>
        <w:rPr>
          <w:b w:val="0"/>
          <w:bCs w:val="0"/>
          <w:sz w:val="28"/>
          <w:szCs w:val="28"/>
        </w:rPr>
        <w:t>м  отчетности об использовании субсидии;</w:t>
      </w:r>
    </w:p>
    <w:p w:rsidR="00C23713" w:rsidRDefault="00C23713" w:rsidP="00C23713">
      <w:pPr>
        <w:widowControl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срок действия Соглашения;</w:t>
      </w:r>
    </w:p>
    <w:p w:rsidR="00C23713" w:rsidRDefault="00394931" w:rsidP="00C23713">
      <w:pPr>
        <w:widowControl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порядок осуществления контроля </w:t>
      </w:r>
      <w:r w:rsidR="00C23713">
        <w:rPr>
          <w:b w:val="0"/>
          <w:bCs w:val="0"/>
          <w:sz w:val="28"/>
          <w:szCs w:val="28"/>
        </w:rPr>
        <w:t>за целевым использованием Учреждением субсидии.</w:t>
      </w:r>
    </w:p>
    <w:p w:rsidR="003628E2" w:rsidRDefault="00C23713" w:rsidP="003628E2">
      <w:pPr>
        <w:pStyle w:val="a7"/>
        <w:spacing w:line="223" w:lineRule="auto"/>
      </w:pPr>
      <w:r>
        <w:t>5</w:t>
      </w:r>
      <w:r w:rsidR="003628E2">
        <w:t>. В случае выявления факта нарушения Учреждением условий предоставления субсидии на иные цели:</w:t>
      </w:r>
    </w:p>
    <w:p w:rsidR="003628E2" w:rsidRDefault="003628E2" w:rsidP="003628E2">
      <w:pPr>
        <w:pStyle w:val="a7"/>
        <w:spacing w:line="223" w:lineRule="auto"/>
      </w:pPr>
      <w:r>
        <w:t>а) </w:t>
      </w:r>
      <w:r w:rsidR="0059357F">
        <w:t>главный распорядитель</w:t>
      </w:r>
      <w:r>
        <w:t xml:space="preserve"> в течение 5 рабочих дней принимает решение в форме правового акта о приостановлении предоставления субсидии на иные цели Учреждению и установлении суммы субсидии, подлежащей возврату в  бюджет района;</w:t>
      </w:r>
    </w:p>
    <w:p w:rsidR="003628E2" w:rsidRDefault="003628E2" w:rsidP="003628E2">
      <w:pPr>
        <w:pStyle w:val="a7"/>
        <w:spacing w:line="223" w:lineRule="auto"/>
      </w:pPr>
      <w:r>
        <w:t>б) учредитель в течение 5 рабочих дней со дня принятия правового акта, предусмотренного подпунктом «а» настоящего пункта, направляет Учреждению письменное требование о возврате средств субсидии на иные цели с приложением копии указанного правового акта и платежных реквизитов для осуществления возврата средств субсидии на иные цели;</w:t>
      </w:r>
    </w:p>
    <w:p w:rsidR="003628E2" w:rsidRDefault="004C4DE5" w:rsidP="003628E2">
      <w:pPr>
        <w:pStyle w:val="a7"/>
        <w:spacing w:line="223" w:lineRule="auto"/>
      </w:pPr>
      <w:r>
        <w:t>в) У</w:t>
      </w:r>
      <w:r w:rsidR="003628E2">
        <w:t>чреждение обязано в течение 15 календарных дней со дня получения требования, предусмотренного подпунктом «б» настоящего пункта, возвратить средства субсидии на иные цели в бюджет</w:t>
      </w:r>
      <w:r w:rsidR="003628E2" w:rsidRPr="001267D4">
        <w:t xml:space="preserve"> </w:t>
      </w:r>
      <w:r w:rsidR="00C23713">
        <w:t>района</w:t>
      </w:r>
      <w:r w:rsidR="003628E2">
        <w:t>;</w:t>
      </w:r>
    </w:p>
    <w:p w:rsidR="003628E2" w:rsidRPr="004C47F5" w:rsidRDefault="003628E2" w:rsidP="008F31A2">
      <w:pPr>
        <w:pStyle w:val="a7"/>
        <w:spacing w:line="223" w:lineRule="auto"/>
      </w:pPr>
      <w:r>
        <w:t xml:space="preserve">г) в случае если в течение срока, установленного в подпункте «в» настоящего пункта, Учреждение не возвратило средства субсидии на иные цели в бюджет района, </w:t>
      </w:r>
      <w:r w:rsidR="0059357F">
        <w:t>главный распорядитель</w:t>
      </w:r>
      <w:r>
        <w:t xml:space="preserve"> в течение 30 календарных дней обращается в суд для взыскания средств субсидии на иные цели в судебном порядке.</w:t>
      </w:r>
    </w:p>
    <w:p w:rsidR="00C3018C" w:rsidRPr="004C47F5" w:rsidRDefault="00C23713" w:rsidP="00C30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018C" w:rsidRPr="004C47F5">
        <w:rPr>
          <w:rFonts w:ascii="Times New Roman" w:hAnsi="Times New Roman" w:cs="Times New Roman"/>
          <w:sz w:val="28"/>
          <w:szCs w:val="28"/>
        </w:rPr>
        <w:t>. Не использованные в текущем финансовом году остатки средств субсидий</w:t>
      </w:r>
      <w:r w:rsidR="0059357F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C3018C" w:rsidRPr="004C47F5">
        <w:rPr>
          <w:rFonts w:ascii="Times New Roman" w:hAnsi="Times New Roman" w:cs="Times New Roman"/>
          <w:sz w:val="28"/>
          <w:szCs w:val="28"/>
        </w:rPr>
        <w:t xml:space="preserve">, учтенные на отдельных лицевых счетах </w:t>
      </w:r>
      <w:r w:rsidR="00AB1BA1">
        <w:rPr>
          <w:rFonts w:ascii="Times New Roman" w:hAnsi="Times New Roman" w:cs="Times New Roman"/>
          <w:sz w:val="28"/>
          <w:szCs w:val="28"/>
        </w:rPr>
        <w:t>У</w:t>
      </w:r>
      <w:r w:rsidR="00C3018C" w:rsidRPr="004C47F5">
        <w:rPr>
          <w:rFonts w:ascii="Times New Roman" w:hAnsi="Times New Roman" w:cs="Times New Roman"/>
          <w:sz w:val="28"/>
          <w:szCs w:val="28"/>
        </w:rPr>
        <w:t xml:space="preserve">чреждений, подлежат перечислению </w:t>
      </w:r>
      <w:r w:rsidR="00AB1BA1">
        <w:rPr>
          <w:rFonts w:ascii="Times New Roman" w:hAnsi="Times New Roman" w:cs="Times New Roman"/>
          <w:sz w:val="28"/>
          <w:szCs w:val="28"/>
        </w:rPr>
        <w:t>У</w:t>
      </w:r>
      <w:r w:rsidR="00C3018C" w:rsidRPr="004C47F5">
        <w:rPr>
          <w:rFonts w:ascii="Times New Roman" w:hAnsi="Times New Roman" w:cs="Times New Roman"/>
          <w:sz w:val="28"/>
          <w:szCs w:val="28"/>
        </w:rPr>
        <w:t xml:space="preserve">чреждениями в бюджет </w:t>
      </w:r>
      <w:r w:rsidR="00DF6AD6" w:rsidRPr="004C47F5">
        <w:rPr>
          <w:rFonts w:ascii="Times New Roman" w:hAnsi="Times New Roman" w:cs="Times New Roman"/>
          <w:sz w:val="28"/>
          <w:szCs w:val="28"/>
        </w:rPr>
        <w:t>района</w:t>
      </w:r>
      <w:r w:rsidR="00C3018C" w:rsidRPr="004C47F5">
        <w:rPr>
          <w:rFonts w:ascii="Times New Roman" w:hAnsi="Times New Roman" w:cs="Times New Roman"/>
          <w:sz w:val="28"/>
          <w:szCs w:val="28"/>
        </w:rPr>
        <w:t xml:space="preserve"> в соответствии с порядком, ежегодно утверждаемым финанс</w:t>
      </w:r>
      <w:r w:rsidR="004C47F5" w:rsidRPr="004C47F5">
        <w:rPr>
          <w:rFonts w:ascii="Times New Roman" w:hAnsi="Times New Roman" w:cs="Times New Roman"/>
          <w:sz w:val="28"/>
          <w:szCs w:val="28"/>
        </w:rPr>
        <w:t>овым управлением</w:t>
      </w:r>
      <w:r w:rsidR="00C3018C" w:rsidRPr="004C47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C47F5" w:rsidRPr="004C47F5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="00C3018C" w:rsidRPr="004C47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47F5" w:rsidRPr="004C47F5">
        <w:rPr>
          <w:rFonts w:ascii="Times New Roman" w:hAnsi="Times New Roman" w:cs="Times New Roman"/>
          <w:sz w:val="28"/>
          <w:szCs w:val="28"/>
        </w:rPr>
        <w:t>района</w:t>
      </w:r>
      <w:r w:rsidR="00C3018C" w:rsidRPr="004C47F5">
        <w:rPr>
          <w:rFonts w:ascii="Times New Roman" w:hAnsi="Times New Roman" w:cs="Times New Roman"/>
          <w:sz w:val="28"/>
          <w:szCs w:val="28"/>
        </w:rPr>
        <w:t>.</w:t>
      </w:r>
    </w:p>
    <w:p w:rsidR="00C3018C" w:rsidRPr="004C47F5" w:rsidRDefault="00C23713" w:rsidP="00013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018C" w:rsidRPr="004C47F5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целевых субсидий, соблюдением </w:t>
      </w:r>
      <w:r w:rsidR="00AB1BA1">
        <w:rPr>
          <w:rFonts w:ascii="Times New Roman" w:hAnsi="Times New Roman" w:cs="Times New Roman"/>
          <w:sz w:val="28"/>
          <w:szCs w:val="28"/>
        </w:rPr>
        <w:t>У</w:t>
      </w:r>
      <w:r w:rsidR="00C3018C" w:rsidRPr="004C47F5">
        <w:rPr>
          <w:rFonts w:ascii="Times New Roman" w:hAnsi="Times New Roman" w:cs="Times New Roman"/>
          <w:sz w:val="28"/>
          <w:szCs w:val="28"/>
        </w:rPr>
        <w:t>чреждениями условий их предоставления осуществляется учредителем и органами внутреннего муниципального финансового контроля.</w:t>
      </w:r>
    </w:p>
    <w:p w:rsidR="008A1E3D" w:rsidRDefault="008A1E3D" w:rsidP="003220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1E3D" w:rsidRPr="008A1E3D" w:rsidRDefault="008A1E3D" w:rsidP="008A1E3D"/>
    <w:p w:rsidR="008A1E3D" w:rsidRPr="008A1E3D" w:rsidRDefault="008A1E3D" w:rsidP="008A1E3D"/>
    <w:p w:rsidR="008A1E3D" w:rsidRDefault="008A1E3D" w:rsidP="008A1E3D"/>
    <w:p w:rsidR="00B43694" w:rsidRPr="008A1E3D" w:rsidRDefault="008A1E3D" w:rsidP="008A1E3D">
      <w:pPr>
        <w:rPr>
          <w:sz w:val="28"/>
          <w:szCs w:val="28"/>
        </w:rPr>
      </w:pPr>
      <w:r w:rsidRPr="008A1E3D">
        <w:rPr>
          <w:sz w:val="28"/>
          <w:szCs w:val="28"/>
        </w:rPr>
        <w:t>Верно: управляющая делами</w:t>
      </w:r>
    </w:p>
    <w:p w:rsidR="008A1E3D" w:rsidRPr="008A1E3D" w:rsidRDefault="008A1E3D" w:rsidP="008A1E3D">
      <w:pPr>
        <w:rPr>
          <w:sz w:val="28"/>
          <w:szCs w:val="28"/>
        </w:rPr>
      </w:pPr>
      <w:r w:rsidRPr="008A1E3D">
        <w:rPr>
          <w:sz w:val="28"/>
          <w:szCs w:val="28"/>
        </w:rPr>
        <w:t>администрации Ивантеевского</w:t>
      </w:r>
    </w:p>
    <w:p w:rsidR="008A1E3D" w:rsidRPr="008A1E3D" w:rsidRDefault="008A1E3D" w:rsidP="008A1E3D">
      <w:pPr>
        <w:tabs>
          <w:tab w:val="left" w:pos="5865"/>
        </w:tabs>
        <w:rPr>
          <w:sz w:val="28"/>
          <w:szCs w:val="28"/>
        </w:rPr>
      </w:pPr>
      <w:r w:rsidRPr="008A1E3D">
        <w:rPr>
          <w:sz w:val="28"/>
          <w:szCs w:val="28"/>
        </w:rPr>
        <w:t>муниципального райо</w:t>
      </w:r>
      <w:bookmarkStart w:id="0" w:name="_GoBack"/>
      <w:bookmarkEnd w:id="0"/>
      <w:r w:rsidRPr="008A1E3D">
        <w:rPr>
          <w:sz w:val="28"/>
          <w:szCs w:val="28"/>
        </w:rPr>
        <w:t>на</w:t>
      </w:r>
      <w:r w:rsidRPr="008A1E3D">
        <w:rPr>
          <w:sz w:val="28"/>
          <w:szCs w:val="28"/>
        </w:rPr>
        <w:tab/>
        <w:t>А.М.Грачева</w:t>
      </w:r>
    </w:p>
    <w:sectPr w:rsidR="008A1E3D" w:rsidRPr="008A1E3D" w:rsidSect="00C07CFF">
      <w:type w:val="continuous"/>
      <w:pgSz w:w="11909" w:h="16834"/>
      <w:pgMar w:top="851" w:right="833" w:bottom="567" w:left="16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06E"/>
    <w:multiLevelType w:val="multilevel"/>
    <w:tmpl w:val="33BE877C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14" w:hanging="360"/>
      </w:pPr>
    </w:lvl>
    <w:lvl w:ilvl="2" w:tentative="1">
      <w:start w:val="1"/>
      <w:numFmt w:val="lowerRoman"/>
      <w:lvlText w:val="%3."/>
      <w:lvlJc w:val="right"/>
      <w:pPr>
        <w:ind w:left="2534" w:hanging="180"/>
      </w:pPr>
    </w:lvl>
    <w:lvl w:ilvl="3" w:tentative="1">
      <w:start w:val="1"/>
      <w:numFmt w:val="decimal"/>
      <w:lvlText w:val="%4."/>
      <w:lvlJc w:val="left"/>
      <w:pPr>
        <w:ind w:left="3254" w:hanging="360"/>
      </w:pPr>
    </w:lvl>
    <w:lvl w:ilvl="4" w:tentative="1">
      <w:start w:val="1"/>
      <w:numFmt w:val="lowerLetter"/>
      <w:lvlText w:val="%5."/>
      <w:lvlJc w:val="left"/>
      <w:pPr>
        <w:ind w:left="3974" w:hanging="360"/>
      </w:pPr>
    </w:lvl>
    <w:lvl w:ilvl="5" w:tentative="1">
      <w:start w:val="1"/>
      <w:numFmt w:val="lowerRoman"/>
      <w:lvlText w:val="%6."/>
      <w:lvlJc w:val="right"/>
      <w:pPr>
        <w:ind w:left="4694" w:hanging="180"/>
      </w:pPr>
    </w:lvl>
    <w:lvl w:ilvl="6" w:tentative="1">
      <w:start w:val="1"/>
      <w:numFmt w:val="decimal"/>
      <w:lvlText w:val="%7."/>
      <w:lvlJc w:val="left"/>
      <w:pPr>
        <w:ind w:left="5414" w:hanging="360"/>
      </w:pPr>
    </w:lvl>
    <w:lvl w:ilvl="7" w:tentative="1">
      <w:start w:val="1"/>
      <w:numFmt w:val="lowerLetter"/>
      <w:lvlText w:val="%8."/>
      <w:lvlJc w:val="left"/>
      <w:pPr>
        <w:ind w:left="6134" w:hanging="360"/>
      </w:pPr>
    </w:lvl>
    <w:lvl w:ilvl="8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>
    <w:nsid w:val="0A982045"/>
    <w:multiLevelType w:val="hybridMultilevel"/>
    <w:tmpl w:val="443C449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AD90795"/>
    <w:multiLevelType w:val="hybridMultilevel"/>
    <w:tmpl w:val="2714918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1314715"/>
    <w:multiLevelType w:val="hybridMultilevel"/>
    <w:tmpl w:val="99A024F4"/>
    <w:lvl w:ilvl="0" w:tplc="41BC1CBC">
      <w:start w:val="1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>
    <w:nsid w:val="4136750C"/>
    <w:multiLevelType w:val="hybridMultilevel"/>
    <w:tmpl w:val="33E43B2A"/>
    <w:lvl w:ilvl="0" w:tplc="41BC1CBC">
      <w:start w:val="1"/>
      <w:numFmt w:val="decimal"/>
      <w:lvlText w:val="%1)"/>
      <w:lvlJc w:val="left"/>
      <w:pPr>
        <w:ind w:left="1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5">
    <w:nsid w:val="54917C6D"/>
    <w:multiLevelType w:val="hybridMultilevel"/>
    <w:tmpl w:val="9B8EFE42"/>
    <w:lvl w:ilvl="0" w:tplc="7D1E6532">
      <w:start w:val="1"/>
      <w:numFmt w:val="decimal"/>
      <w:lvlText w:val="%1)"/>
      <w:lvlJc w:val="left"/>
      <w:pPr>
        <w:ind w:left="9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77FD7F86"/>
    <w:multiLevelType w:val="hybridMultilevel"/>
    <w:tmpl w:val="CAF23E26"/>
    <w:lvl w:ilvl="0" w:tplc="8E6C299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922CD4"/>
    <w:multiLevelType w:val="hybridMultilevel"/>
    <w:tmpl w:val="09902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2F5FED"/>
    <w:rsid w:val="00013B91"/>
    <w:rsid w:val="00022515"/>
    <w:rsid w:val="00075AC5"/>
    <w:rsid w:val="00100D11"/>
    <w:rsid w:val="001039DC"/>
    <w:rsid w:val="00134F00"/>
    <w:rsid w:val="0016695C"/>
    <w:rsid w:val="00194D79"/>
    <w:rsid w:val="001C58E6"/>
    <w:rsid w:val="001C5D5A"/>
    <w:rsid w:val="002001D4"/>
    <w:rsid w:val="00234987"/>
    <w:rsid w:val="002362D7"/>
    <w:rsid w:val="002514CF"/>
    <w:rsid w:val="002625BF"/>
    <w:rsid w:val="002B62AB"/>
    <w:rsid w:val="002E73A5"/>
    <w:rsid w:val="002F5FED"/>
    <w:rsid w:val="00311924"/>
    <w:rsid w:val="0032209A"/>
    <w:rsid w:val="0034238D"/>
    <w:rsid w:val="003628E2"/>
    <w:rsid w:val="00394931"/>
    <w:rsid w:val="003A2498"/>
    <w:rsid w:val="003E19FB"/>
    <w:rsid w:val="00401D03"/>
    <w:rsid w:val="00453CEC"/>
    <w:rsid w:val="00472FD2"/>
    <w:rsid w:val="004C47F5"/>
    <w:rsid w:val="004C4DE5"/>
    <w:rsid w:val="004D3D62"/>
    <w:rsid w:val="004E3769"/>
    <w:rsid w:val="004E7715"/>
    <w:rsid w:val="004F7E3D"/>
    <w:rsid w:val="00540B08"/>
    <w:rsid w:val="00582A12"/>
    <w:rsid w:val="0059357F"/>
    <w:rsid w:val="00596024"/>
    <w:rsid w:val="005E1188"/>
    <w:rsid w:val="0061756E"/>
    <w:rsid w:val="00655318"/>
    <w:rsid w:val="006C27B4"/>
    <w:rsid w:val="00714A81"/>
    <w:rsid w:val="007563B2"/>
    <w:rsid w:val="007572C9"/>
    <w:rsid w:val="007C037C"/>
    <w:rsid w:val="00806982"/>
    <w:rsid w:val="00846FE8"/>
    <w:rsid w:val="008620AD"/>
    <w:rsid w:val="00865404"/>
    <w:rsid w:val="008A1E3D"/>
    <w:rsid w:val="008A3635"/>
    <w:rsid w:val="008A6FEF"/>
    <w:rsid w:val="008A7B41"/>
    <w:rsid w:val="008B5112"/>
    <w:rsid w:val="008E4C28"/>
    <w:rsid w:val="008F31A2"/>
    <w:rsid w:val="009128E2"/>
    <w:rsid w:val="009679A2"/>
    <w:rsid w:val="00986516"/>
    <w:rsid w:val="009E637C"/>
    <w:rsid w:val="009F0F53"/>
    <w:rsid w:val="00A04AFE"/>
    <w:rsid w:val="00AA6A80"/>
    <w:rsid w:val="00AB03C2"/>
    <w:rsid w:val="00AB1BA1"/>
    <w:rsid w:val="00AD3F53"/>
    <w:rsid w:val="00B007EC"/>
    <w:rsid w:val="00B00DB0"/>
    <w:rsid w:val="00B11C52"/>
    <w:rsid w:val="00B35905"/>
    <w:rsid w:val="00B43694"/>
    <w:rsid w:val="00B70799"/>
    <w:rsid w:val="00B80804"/>
    <w:rsid w:val="00B937F1"/>
    <w:rsid w:val="00BD3444"/>
    <w:rsid w:val="00BE4DFC"/>
    <w:rsid w:val="00C07CFF"/>
    <w:rsid w:val="00C11836"/>
    <w:rsid w:val="00C23713"/>
    <w:rsid w:val="00C3018C"/>
    <w:rsid w:val="00C37CC8"/>
    <w:rsid w:val="00C42275"/>
    <w:rsid w:val="00C806B6"/>
    <w:rsid w:val="00CF76CA"/>
    <w:rsid w:val="00D00385"/>
    <w:rsid w:val="00D02615"/>
    <w:rsid w:val="00D22A42"/>
    <w:rsid w:val="00D27FEE"/>
    <w:rsid w:val="00D625E0"/>
    <w:rsid w:val="00D751DA"/>
    <w:rsid w:val="00DC0256"/>
    <w:rsid w:val="00DD3DCE"/>
    <w:rsid w:val="00DD6337"/>
    <w:rsid w:val="00DF6AD6"/>
    <w:rsid w:val="00DF7AD6"/>
    <w:rsid w:val="00E02379"/>
    <w:rsid w:val="00E06BB0"/>
    <w:rsid w:val="00E35306"/>
    <w:rsid w:val="00E37BB1"/>
    <w:rsid w:val="00E52360"/>
    <w:rsid w:val="00EA7C6E"/>
    <w:rsid w:val="00EB11F0"/>
    <w:rsid w:val="00EC2B12"/>
    <w:rsid w:val="00EE7672"/>
    <w:rsid w:val="00EF3B30"/>
    <w:rsid w:val="00F013BC"/>
    <w:rsid w:val="00F56C3B"/>
    <w:rsid w:val="00F82BAE"/>
    <w:rsid w:val="00F9222E"/>
    <w:rsid w:val="00FA07A8"/>
    <w:rsid w:val="00FA0A19"/>
    <w:rsid w:val="00FB27E2"/>
    <w:rsid w:val="00FD0D83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D11"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4A81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b w:val="0"/>
      <w:bCs w:val="0"/>
      <w:sz w:val="28"/>
    </w:rPr>
  </w:style>
  <w:style w:type="character" w:styleId="a4">
    <w:name w:val="Hyperlink"/>
    <w:basedOn w:val="a0"/>
    <w:uiPriority w:val="99"/>
    <w:unhideWhenUsed/>
    <w:rsid w:val="004F7E3D"/>
    <w:rPr>
      <w:color w:val="0000FF"/>
      <w:u w:val="single"/>
    </w:rPr>
  </w:style>
  <w:style w:type="paragraph" w:styleId="a5">
    <w:name w:val="Balloon Text"/>
    <w:basedOn w:val="a"/>
    <w:link w:val="a6"/>
    <w:rsid w:val="00C07C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07CFF"/>
    <w:rPr>
      <w:rFonts w:ascii="Tahoma" w:hAnsi="Tahoma" w:cs="Tahoma"/>
      <w:b/>
      <w:bCs/>
      <w:sz w:val="16"/>
      <w:szCs w:val="16"/>
    </w:rPr>
  </w:style>
  <w:style w:type="paragraph" w:customStyle="1" w:styleId="ConsPlusNormal">
    <w:name w:val="ConsPlusNormal"/>
    <w:rsid w:val="003220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40B0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7">
    <w:name w:val="Текст документа"/>
    <w:basedOn w:val="a"/>
    <w:rsid w:val="008F31A2"/>
    <w:pPr>
      <w:widowControl/>
      <w:autoSpaceDE/>
      <w:autoSpaceDN/>
      <w:adjustRightInd/>
      <w:ind w:firstLine="709"/>
      <w:jc w:val="both"/>
    </w:pPr>
    <w:rPr>
      <w:rFonts w:eastAsia="Calibri"/>
      <w:b w:val="0"/>
      <w:b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7C392DC1FB99CC8220D1A45DAE5A7FA63634B184AEDC81950A07CF8BE254D935B0483640F6vDzF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E05DF-4CFF-4E22-B14D-AC998C2F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Золотухин</Company>
  <LinksUpToDate>false</LinksUpToDate>
  <CharactersWithSpaces>5617</CharactersWithSpaces>
  <SharedDoc>false</SharedDoc>
  <HLinks>
    <vt:vector size="12" baseType="variant">
      <vt:variant>
        <vt:i4>5439569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consultantplus://offline/ref=90FC62419637190BE4C649055BECCDF948FC3C31F241D85F48EA14E106n4uBI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39</cp:revision>
  <cp:lastPrinted>2017-09-26T04:29:00Z</cp:lastPrinted>
  <dcterms:created xsi:type="dcterms:W3CDTF">2015-04-14T05:00:00Z</dcterms:created>
  <dcterms:modified xsi:type="dcterms:W3CDTF">2017-09-26T04:53:00Z</dcterms:modified>
</cp:coreProperties>
</file>