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6A" w:rsidRDefault="00CF466A" w:rsidP="00CF466A">
      <w:pPr>
        <w:suppressAutoHyphens/>
        <w:jc w:val="center"/>
        <w:rPr>
          <w:spacing w:val="2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0010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66A" w:rsidRDefault="00CF466A" w:rsidP="00CF466A">
      <w:pPr>
        <w:pStyle w:val="a3"/>
        <w:tabs>
          <w:tab w:val="left" w:pos="708"/>
        </w:tabs>
        <w:spacing w:line="240" w:lineRule="atLeast"/>
        <w:ind w:firstLine="0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 xml:space="preserve">АДМИНИСТРАЦИЯ              </w:t>
      </w:r>
    </w:p>
    <w:p w:rsidR="00CF466A" w:rsidRDefault="00CF466A" w:rsidP="00CF466A">
      <w:pPr>
        <w:pStyle w:val="a3"/>
        <w:tabs>
          <w:tab w:val="left" w:pos="708"/>
        </w:tabs>
        <w:spacing w:line="240" w:lineRule="atLeast"/>
        <w:ind w:firstLine="0"/>
        <w:jc w:val="center"/>
        <w:rPr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 xml:space="preserve">      ИВАНТЕЕВСКОГО МУНИЦИПАЛЬНОГО РАЙОНА</w:t>
      </w:r>
      <w:r>
        <w:rPr>
          <w:b/>
          <w:spacing w:val="24"/>
          <w:sz w:val="28"/>
          <w:szCs w:val="28"/>
        </w:rPr>
        <w:br/>
        <w:t xml:space="preserve"> САРАТОВСКОЙ ОБЛАСТИ</w:t>
      </w:r>
    </w:p>
    <w:p w:rsidR="00CF466A" w:rsidRDefault="00CF466A" w:rsidP="00CF466A">
      <w:pPr>
        <w:pStyle w:val="a3"/>
        <w:tabs>
          <w:tab w:val="left" w:pos="708"/>
        </w:tabs>
        <w:spacing w:line="240" w:lineRule="auto"/>
        <w:ind w:firstLine="0"/>
        <w:jc w:val="center"/>
        <w:rPr>
          <w:spacing w:val="24"/>
          <w:sz w:val="28"/>
          <w:szCs w:val="28"/>
        </w:rPr>
      </w:pPr>
    </w:p>
    <w:p w:rsidR="00CF466A" w:rsidRDefault="00CF466A" w:rsidP="00CF466A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30"/>
          <w:sz w:val="28"/>
          <w:szCs w:val="28"/>
        </w:rPr>
      </w:pPr>
      <w:r>
        <w:rPr>
          <w:b/>
          <w:spacing w:val="110"/>
          <w:sz w:val="28"/>
          <w:szCs w:val="28"/>
        </w:rPr>
        <w:t>ПОСТАНОВЛЕНИЕ</w:t>
      </w:r>
    </w:p>
    <w:p w:rsidR="00CF466A" w:rsidRDefault="00CF466A" w:rsidP="00CF466A">
      <w:pPr>
        <w:pStyle w:val="a3"/>
        <w:tabs>
          <w:tab w:val="left" w:pos="708"/>
        </w:tabs>
        <w:spacing w:line="240" w:lineRule="auto"/>
        <w:ind w:firstLine="0"/>
        <w:jc w:val="right"/>
        <w:rPr>
          <w:spacing w:val="22"/>
          <w:sz w:val="28"/>
          <w:szCs w:val="28"/>
        </w:rPr>
      </w:pPr>
    </w:p>
    <w:p w:rsidR="00CF466A" w:rsidRDefault="00CF466A" w:rsidP="00CF466A">
      <w:pPr>
        <w:jc w:val="center"/>
        <w:rPr>
          <w:sz w:val="28"/>
          <w:szCs w:val="28"/>
        </w:rPr>
      </w:pPr>
    </w:p>
    <w:p w:rsidR="00CF466A" w:rsidRPr="0031459A" w:rsidRDefault="00CF466A" w:rsidP="00CF466A">
      <w:pPr>
        <w:pStyle w:val="5"/>
        <w:tabs>
          <w:tab w:val="left" w:pos="4253"/>
        </w:tabs>
        <w:spacing w:before="0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31459A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31459A" w:rsidRPr="0031459A">
        <w:rPr>
          <w:rFonts w:ascii="Times New Roman" w:hAnsi="Times New Roman" w:cs="Times New Roman"/>
          <w:sz w:val="28"/>
          <w:szCs w:val="28"/>
          <w:u w:val="single"/>
        </w:rPr>
        <w:t>16.11.2018</w:t>
      </w:r>
      <w:r w:rsidRPr="0031459A">
        <w:rPr>
          <w:rFonts w:ascii="Times New Roman" w:hAnsi="Times New Roman" w:cs="Times New Roman"/>
          <w:sz w:val="28"/>
          <w:szCs w:val="28"/>
          <w:u w:val="single"/>
        </w:rPr>
        <w:t xml:space="preserve">  №</w:t>
      </w:r>
      <w:r w:rsidR="0031459A" w:rsidRPr="0031459A">
        <w:rPr>
          <w:rFonts w:ascii="Times New Roman" w:hAnsi="Times New Roman" w:cs="Times New Roman"/>
          <w:sz w:val="28"/>
          <w:szCs w:val="28"/>
          <w:u w:val="single"/>
        </w:rPr>
        <w:t xml:space="preserve"> 727</w:t>
      </w:r>
      <w:r w:rsidRPr="0031459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</w:t>
      </w:r>
    </w:p>
    <w:p w:rsidR="00CF466A" w:rsidRPr="0031459A" w:rsidRDefault="00CF466A" w:rsidP="00CF466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1459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1459A">
        <w:rPr>
          <w:rFonts w:ascii="Times New Roman" w:hAnsi="Times New Roman" w:cs="Times New Roman"/>
          <w:sz w:val="24"/>
          <w:szCs w:val="24"/>
        </w:rPr>
        <w:t xml:space="preserve">. Ивантеевка                      </w:t>
      </w:r>
    </w:p>
    <w:p w:rsidR="00CF466A" w:rsidRPr="00CF466A" w:rsidRDefault="00CF466A" w:rsidP="00CF466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F466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B91A42">
        <w:rPr>
          <w:rFonts w:ascii="Times New Roman" w:hAnsi="Times New Roman" w:cs="Times New Roman"/>
          <w:b/>
          <w:sz w:val="28"/>
          <w:szCs w:val="28"/>
        </w:rPr>
        <w:t>Порядка</w:t>
      </w:r>
    </w:p>
    <w:p w:rsidR="00CF466A" w:rsidRDefault="00B91A42" w:rsidP="00CF466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F466A" w:rsidRPr="00CF466A">
        <w:rPr>
          <w:rFonts w:ascii="Times New Roman" w:hAnsi="Times New Roman" w:cs="Times New Roman"/>
          <w:b/>
          <w:sz w:val="28"/>
          <w:szCs w:val="28"/>
        </w:rPr>
        <w:t>рганизаци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F466A" w:rsidRPr="00CF466A">
        <w:rPr>
          <w:rFonts w:ascii="Times New Roman" w:hAnsi="Times New Roman" w:cs="Times New Roman"/>
          <w:b/>
          <w:sz w:val="28"/>
          <w:szCs w:val="28"/>
        </w:rPr>
        <w:t xml:space="preserve"> отдыха детей в каникулярное время</w:t>
      </w:r>
    </w:p>
    <w:p w:rsidR="00CF466A" w:rsidRDefault="00CF466A" w:rsidP="00CF466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E11A0" w:rsidRDefault="00B91A42" w:rsidP="00B91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11 части 1 статьи 15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FE11A0">
        <w:rPr>
          <w:rFonts w:ascii="Times New Roman" w:hAnsi="Times New Roman" w:cs="Times New Roman"/>
          <w:sz w:val="28"/>
          <w:szCs w:val="28"/>
        </w:rPr>
        <w:t>администрация Ивантеевского муниципального района ПОСТАНОВЛЯЕТ:</w:t>
      </w:r>
    </w:p>
    <w:p w:rsidR="00FE11A0" w:rsidRDefault="00FE11A0" w:rsidP="00B91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91A42">
        <w:rPr>
          <w:rFonts w:ascii="Times New Roman" w:hAnsi="Times New Roman" w:cs="Times New Roman"/>
          <w:sz w:val="28"/>
          <w:szCs w:val="28"/>
        </w:rPr>
        <w:t>Утвердить прилагаемый Порядок организации отдыха детей в каникулярное время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№1);</w:t>
      </w:r>
    </w:p>
    <w:p w:rsidR="00FE11A0" w:rsidRPr="00E909D0" w:rsidRDefault="00FE11A0" w:rsidP="00B91A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909D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909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09D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Ивантеевского муниципального района В.А. Болмосова.</w:t>
      </w:r>
    </w:p>
    <w:p w:rsidR="00FE11A0" w:rsidRPr="00E909D0" w:rsidRDefault="00FE11A0" w:rsidP="00B91A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E11A0" w:rsidRPr="008E59D2" w:rsidRDefault="00FE11A0" w:rsidP="00FE11A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11A0" w:rsidRPr="008E59D2" w:rsidRDefault="00FE11A0" w:rsidP="00FE11A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bookmarkStart w:id="0" w:name="Par32"/>
      <w:bookmarkEnd w:id="0"/>
      <w:r w:rsidRPr="008E59D2">
        <w:rPr>
          <w:rFonts w:ascii="Times New Roman" w:hAnsi="Times New Roman" w:cs="Times New Roman"/>
          <w:b/>
          <w:sz w:val="28"/>
          <w:szCs w:val="28"/>
        </w:rPr>
        <w:t xml:space="preserve">Глава Ивантеевского </w:t>
      </w:r>
    </w:p>
    <w:p w:rsidR="00FE11A0" w:rsidRPr="008E59D2" w:rsidRDefault="00FE11A0" w:rsidP="00FE11A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8E59D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</w:t>
      </w:r>
      <w:r w:rsidRPr="008E59D2">
        <w:rPr>
          <w:rFonts w:ascii="Times New Roman" w:hAnsi="Times New Roman" w:cs="Times New Roman"/>
          <w:b/>
          <w:sz w:val="28"/>
          <w:szCs w:val="28"/>
        </w:rPr>
        <w:tab/>
      </w:r>
      <w:r w:rsidRPr="008E59D2">
        <w:rPr>
          <w:rFonts w:ascii="Times New Roman" w:hAnsi="Times New Roman" w:cs="Times New Roman"/>
          <w:b/>
          <w:sz w:val="28"/>
          <w:szCs w:val="28"/>
        </w:rPr>
        <w:tab/>
        <w:t>В.В. Басов</w:t>
      </w:r>
    </w:p>
    <w:p w:rsidR="00FE11A0" w:rsidRPr="00FE11A0" w:rsidRDefault="00FE11A0" w:rsidP="00FE11A0">
      <w:pPr>
        <w:pStyle w:val="5"/>
        <w:tabs>
          <w:tab w:val="left" w:pos="0"/>
        </w:tabs>
        <w:spacing w:before="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FE11A0" w:rsidRPr="00FE11A0" w:rsidRDefault="00FE11A0" w:rsidP="00FE11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1A0" w:rsidRPr="00E856CC" w:rsidRDefault="00FE11A0" w:rsidP="00FE11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91A42" w:rsidRDefault="00B91A42" w:rsidP="00FD197A">
      <w:pPr>
        <w:pStyle w:val="a7"/>
        <w:jc w:val="right"/>
        <w:rPr>
          <w:rFonts w:ascii="Times New Roman" w:hAnsi="Times New Roman" w:cs="Times New Roman"/>
        </w:rPr>
      </w:pPr>
    </w:p>
    <w:p w:rsidR="00B91A42" w:rsidRDefault="00B91A42" w:rsidP="00FD197A">
      <w:pPr>
        <w:pStyle w:val="a7"/>
        <w:jc w:val="right"/>
        <w:rPr>
          <w:rFonts w:ascii="Times New Roman" w:hAnsi="Times New Roman" w:cs="Times New Roman"/>
        </w:rPr>
      </w:pPr>
    </w:p>
    <w:p w:rsidR="00B91A42" w:rsidRDefault="00B91A42" w:rsidP="00FD197A">
      <w:pPr>
        <w:pStyle w:val="a7"/>
        <w:jc w:val="right"/>
        <w:rPr>
          <w:rFonts w:ascii="Times New Roman" w:hAnsi="Times New Roman" w:cs="Times New Roman"/>
        </w:rPr>
      </w:pPr>
    </w:p>
    <w:p w:rsidR="00B91A42" w:rsidRDefault="00B91A42" w:rsidP="00FD197A">
      <w:pPr>
        <w:pStyle w:val="a7"/>
        <w:jc w:val="right"/>
        <w:rPr>
          <w:rFonts w:ascii="Times New Roman" w:hAnsi="Times New Roman" w:cs="Times New Roman"/>
        </w:rPr>
      </w:pPr>
    </w:p>
    <w:p w:rsidR="00B91A42" w:rsidRDefault="00B91A42" w:rsidP="00FD197A">
      <w:pPr>
        <w:pStyle w:val="a7"/>
        <w:jc w:val="right"/>
        <w:rPr>
          <w:rFonts w:ascii="Times New Roman" w:hAnsi="Times New Roman" w:cs="Times New Roman"/>
        </w:rPr>
      </w:pPr>
    </w:p>
    <w:p w:rsidR="00B91A42" w:rsidRDefault="00B91A42" w:rsidP="00FD197A">
      <w:pPr>
        <w:pStyle w:val="a7"/>
        <w:jc w:val="right"/>
        <w:rPr>
          <w:rFonts w:ascii="Times New Roman" w:hAnsi="Times New Roman" w:cs="Times New Roman"/>
        </w:rPr>
      </w:pPr>
    </w:p>
    <w:p w:rsidR="00B91A42" w:rsidRDefault="00B91A42" w:rsidP="00FD197A">
      <w:pPr>
        <w:pStyle w:val="a7"/>
        <w:jc w:val="right"/>
        <w:rPr>
          <w:rFonts w:ascii="Times New Roman" w:hAnsi="Times New Roman" w:cs="Times New Roman"/>
        </w:rPr>
      </w:pPr>
    </w:p>
    <w:p w:rsidR="00B91A42" w:rsidRDefault="00B91A42" w:rsidP="00FD197A">
      <w:pPr>
        <w:pStyle w:val="a7"/>
        <w:jc w:val="right"/>
        <w:rPr>
          <w:rFonts w:ascii="Times New Roman" w:hAnsi="Times New Roman" w:cs="Times New Roman"/>
        </w:rPr>
      </w:pPr>
    </w:p>
    <w:p w:rsidR="00B91A42" w:rsidRDefault="00B91A42" w:rsidP="00FD197A">
      <w:pPr>
        <w:pStyle w:val="a7"/>
        <w:jc w:val="right"/>
        <w:rPr>
          <w:rFonts w:ascii="Times New Roman" w:hAnsi="Times New Roman" w:cs="Times New Roman"/>
        </w:rPr>
      </w:pPr>
    </w:p>
    <w:p w:rsidR="00B91A42" w:rsidRDefault="00B91A42" w:rsidP="00FD197A">
      <w:pPr>
        <w:pStyle w:val="a7"/>
        <w:jc w:val="right"/>
        <w:rPr>
          <w:rFonts w:ascii="Times New Roman" w:hAnsi="Times New Roman" w:cs="Times New Roman"/>
        </w:rPr>
      </w:pPr>
    </w:p>
    <w:p w:rsidR="00B91A42" w:rsidRDefault="00B91A42" w:rsidP="00FD197A">
      <w:pPr>
        <w:pStyle w:val="a7"/>
        <w:jc w:val="right"/>
        <w:rPr>
          <w:rFonts w:ascii="Times New Roman" w:hAnsi="Times New Roman" w:cs="Times New Roman"/>
        </w:rPr>
      </w:pPr>
    </w:p>
    <w:p w:rsidR="00FD197A" w:rsidRPr="00FD197A" w:rsidRDefault="00FD197A" w:rsidP="00FD197A">
      <w:pPr>
        <w:pStyle w:val="a7"/>
        <w:jc w:val="right"/>
        <w:rPr>
          <w:rFonts w:ascii="Times New Roman" w:hAnsi="Times New Roman" w:cs="Times New Roman"/>
        </w:rPr>
      </w:pPr>
      <w:r w:rsidRPr="00FD197A">
        <w:rPr>
          <w:rFonts w:ascii="Times New Roman" w:hAnsi="Times New Roman" w:cs="Times New Roman"/>
        </w:rPr>
        <w:lastRenderedPageBreak/>
        <w:t>приложение №1</w:t>
      </w:r>
    </w:p>
    <w:p w:rsidR="00FD197A" w:rsidRPr="00FD197A" w:rsidRDefault="00FD197A" w:rsidP="00FD197A">
      <w:pPr>
        <w:pStyle w:val="a7"/>
        <w:jc w:val="right"/>
        <w:rPr>
          <w:rFonts w:ascii="Times New Roman" w:hAnsi="Times New Roman" w:cs="Times New Roman"/>
        </w:rPr>
      </w:pPr>
      <w:r w:rsidRPr="00FD197A">
        <w:rPr>
          <w:rFonts w:ascii="Times New Roman" w:hAnsi="Times New Roman" w:cs="Times New Roman"/>
        </w:rPr>
        <w:t>к постановлению администрации</w:t>
      </w:r>
    </w:p>
    <w:p w:rsidR="00FD197A" w:rsidRDefault="00FD197A" w:rsidP="00FD197A">
      <w:pPr>
        <w:pStyle w:val="a7"/>
        <w:jc w:val="right"/>
        <w:rPr>
          <w:rFonts w:ascii="Times New Roman" w:hAnsi="Times New Roman" w:cs="Times New Roman"/>
        </w:rPr>
      </w:pPr>
      <w:r w:rsidRPr="00FD197A">
        <w:rPr>
          <w:rFonts w:ascii="Times New Roman" w:hAnsi="Times New Roman" w:cs="Times New Roman"/>
        </w:rPr>
        <w:t xml:space="preserve">Ивантеевского муниципального района </w:t>
      </w:r>
    </w:p>
    <w:p w:rsidR="00FD197A" w:rsidRPr="00FD197A" w:rsidRDefault="00FD197A" w:rsidP="00FD197A">
      <w:pPr>
        <w:pStyle w:val="a7"/>
        <w:jc w:val="right"/>
        <w:rPr>
          <w:rFonts w:ascii="Times New Roman" w:hAnsi="Times New Roman" w:cs="Times New Roman"/>
        </w:rPr>
      </w:pPr>
      <w:r w:rsidRPr="00FD197A">
        <w:rPr>
          <w:rFonts w:ascii="Times New Roman" w:hAnsi="Times New Roman" w:cs="Times New Roman"/>
        </w:rPr>
        <w:t xml:space="preserve">№ </w:t>
      </w:r>
      <w:r w:rsidR="0031459A">
        <w:rPr>
          <w:rFonts w:ascii="Times New Roman" w:hAnsi="Times New Roman" w:cs="Times New Roman"/>
        </w:rPr>
        <w:t>727</w:t>
      </w:r>
      <w:r w:rsidRPr="00FD197A">
        <w:rPr>
          <w:rFonts w:ascii="Times New Roman" w:hAnsi="Times New Roman" w:cs="Times New Roman"/>
        </w:rPr>
        <w:t xml:space="preserve"> от </w:t>
      </w:r>
      <w:r w:rsidR="0031459A">
        <w:rPr>
          <w:rFonts w:ascii="Times New Roman" w:hAnsi="Times New Roman" w:cs="Times New Roman"/>
        </w:rPr>
        <w:t xml:space="preserve"> 26.11.2018</w:t>
      </w:r>
    </w:p>
    <w:p w:rsidR="00E909D0" w:rsidRPr="00E909D0" w:rsidRDefault="00E909D0" w:rsidP="00E909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909D0" w:rsidRPr="00E909D0" w:rsidRDefault="00E909D0" w:rsidP="00E909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91A42" w:rsidRPr="00CF466A" w:rsidRDefault="00B91A42" w:rsidP="00B91A4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91A42" w:rsidRDefault="00B91A42" w:rsidP="00B91A4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F466A">
        <w:rPr>
          <w:rFonts w:ascii="Times New Roman" w:hAnsi="Times New Roman" w:cs="Times New Roman"/>
          <w:b/>
          <w:sz w:val="28"/>
          <w:szCs w:val="28"/>
        </w:rPr>
        <w:t>рганизаци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F466A">
        <w:rPr>
          <w:rFonts w:ascii="Times New Roman" w:hAnsi="Times New Roman" w:cs="Times New Roman"/>
          <w:b/>
          <w:sz w:val="28"/>
          <w:szCs w:val="28"/>
        </w:rPr>
        <w:t xml:space="preserve"> отдыха детей в каникулярное время</w:t>
      </w:r>
    </w:p>
    <w:p w:rsidR="00B91A42" w:rsidRDefault="00B91A42" w:rsidP="00B91A4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A42" w:rsidRDefault="00B91A42" w:rsidP="00B91A4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A42" w:rsidRDefault="00B91A42" w:rsidP="00B91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организации отдыха обучающихся, воспитанников образовательных учреждений (далее Порядок) разработан в соответствии с Федеральным законом от 24 июля 1998 года № 124-ФЗ «Об основных гарантиях прав ребенка в Российской Федерации», приказом Министерства образования Российской Федерации от 13 июля 2001 года № 2588 «Об утверждении порядка проведения смен профильных лагерей, лагерей с дневным пребыванием, лагерей труда и отдыха», и регулирует правоотношения, связанные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отдыха детей, устанавливает механизм и условия финансирования за счет средств бюджета муниципального района расходов на организацию отдыха детей в возрасте от 7 до 17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включительно), проживающих на территории Ивантеевского района в каникулярное время.</w:t>
      </w:r>
    </w:p>
    <w:p w:rsidR="00B91A42" w:rsidRDefault="00B91A42" w:rsidP="00C72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Уполномоченным органом ответственным за организацию отдыха детей в каникулярное время является Управление образованием администрации Ивантеевского муниципального района (далее - Управление).</w:t>
      </w:r>
    </w:p>
    <w:p w:rsidR="00B91A42" w:rsidRDefault="00C723FE" w:rsidP="00C72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1A42">
        <w:rPr>
          <w:rFonts w:ascii="Times New Roman" w:hAnsi="Times New Roman" w:cs="Times New Roman"/>
          <w:sz w:val="28"/>
          <w:szCs w:val="28"/>
        </w:rPr>
        <w:t>. Отдых в оздоровительных лагерях с дневным пребыванием</w:t>
      </w:r>
    </w:p>
    <w:p w:rsidR="00B91A42" w:rsidRDefault="00C723FE" w:rsidP="00C72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1A42">
        <w:rPr>
          <w:rFonts w:ascii="Times New Roman" w:hAnsi="Times New Roman" w:cs="Times New Roman"/>
          <w:sz w:val="28"/>
          <w:szCs w:val="28"/>
        </w:rPr>
        <w:t>.1. Управление дает заданиеруководителям муниципальных образовательных организаций на организациюотдыха в лагерях с дневным пребыванием.</w:t>
      </w:r>
    </w:p>
    <w:p w:rsidR="00B91A42" w:rsidRDefault="00C723FE" w:rsidP="00C72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1A42">
        <w:rPr>
          <w:rFonts w:ascii="Times New Roman" w:hAnsi="Times New Roman" w:cs="Times New Roman"/>
          <w:sz w:val="28"/>
          <w:szCs w:val="28"/>
        </w:rPr>
        <w:t>.2. Руководители муниципальных образовательных организаций:</w:t>
      </w:r>
    </w:p>
    <w:p w:rsidR="00B91A42" w:rsidRDefault="00C723FE" w:rsidP="00C72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1A42">
        <w:rPr>
          <w:rFonts w:ascii="Times New Roman" w:hAnsi="Times New Roman" w:cs="Times New Roman"/>
          <w:sz w:val="28"/>
          <w:szCs w:val="28"/>
        </w:rPr>
        <w:t xml:space="preserve">осуществляют отбор обучающихся, воспитанников, для </w:t>
      </w:r>
      <w:r>
        <w:rPr>
          <w:rFonts w:ascii="Times New Roman" w:hAnsi="Times New Roman" w:cs="Times New Roman"/>
          <w:sz w:val="28"/>
          <w:szCs w:val="28"/>
        </w:rPr>
        <w:t xml:space="preserve">зачисления </w:t>
      </w:r>
      <w:r w:rsidR="00B91A42">
        <w:rPr>
          <w:rFonts w:ascii="Times New Roman" w:hAnsi="Times New Roman" w:cs="Times New Roman"/>
          <w:sz w:val="28"/>
          <w:szCs w:val="28"/>
        </w:rPr>
        <w:t>в лагеря с дневным пребыванием;</w:t>
      </w:r>
    </w:p>
    <w:p w:rsidR="00B91A42" w:rsidRDefault="00C723FE" w:rsidP="00C72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1A42">
        <w:rPr>
          <w:rFonts w:ascii="Times New Roman" w:hAnsi="Times New Roman" w:cs="Times New Roman"/>
          <w:sz w:val="28"/>
          <w:szCs w:val="28"/>
        </w:rPr>
        <w:t>организуют направление на отдых обучающихся, воспитанников;</w:t>
      </w:r>
    </w:p>
    <w:p w:rsidR="00B91A42" w:rsidRDefault="00C723FE" w:rsidP="00C72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B91A42">
        <w:rPr>
          <w:rFonts w:ascii="Times New Roman" w:hAnsi="Times New Roman" w:cs="Times New Roman"/>
          <w:sz w:val="28"/>
          <w:szCs w:val="28"/>
        </w:rPr>
        <w:t>существляют контроль за наличием у обучающихся, воспитанников</w:t>
      </w:r>
      <w:proofErr w:type="gramStart"/>
      <w:r w:rsidR="00B91A42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B91A42">
        <w:rPr>
          <w:rFonts w:ascii="Times New Roman" w:hAnsi="Times New Roman" w:cs="Times New Roman"/>
          <w:sz w:val="28"/>
          <w:szCs w:val="28"/>
        </w:rPr>
        <w:t>аправляемых на оздоровление, медицинской справки о состоянии здоровья с</w:t>
      </w:r>
    </w:p>
    <w:p w:rsidR="00B91A42" w:rsidRDefault="00B91A42" w:rsidP="00C72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отметкой об отсутствии инфекционных заболеваний и педикулеза, копиистрахового медицинского полиса и свидетельства о рождении ребенка (илипаспорта);</w:t>
      </w:r>
    </w:p>
    <w:p w:rsidR="00B91A42" w:rsidRDefault="00C723FE" w:rsidP="00C72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1A42">
        <w:rPr>
          <w:rFonts w:ascii="Times New Roman" w:hAnsi="Times New Roman" w:cs="Times New Roman"/>
          <w:sz w:val="28"/>
          <w:szCs w:val="28"/>
        </w:rPr>
        <w:t>при организации перевозок обучающихся, воспитанников к местамотдыха и обратно, обеспечивают установленные меры безопасности;</w:t>
      </w:r>
    </w:p>
    <w:p w:rsidR="00B91A42" w:rsidRDefault="00C723FE" w:rsidP="00C72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1A42">
        <w:rPr>
          <w:rFonts w:ascii="Times New Roman" w:hAnsi="Times New Roman" w:cs="Times New Roman"/>
          <w:sz w:val="28"/>
          <w:szCs w:val="28"/>
        </w:rPr>
        <w:t>производят замену обучающихся, воспитанников, которые пообъективным причи</w:t>
      </w:r>
      <w:r w:rsidR="009654D1">
        <w:rPr>
          <w:rFonts w:ascii="Times New Roman" w:hAnsi="Times New Roman" w:cs="Times New Roman"/>
          <w:sz w:val="28"/>
          <w:szCs w:val="28"/>
        </w:rPr>
        <w:t>нам не смогли  посещать лагерь дневного пребывания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23FE" w:rsidRDefault="00C723FE" w:rsidP="00C72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1A42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>
        <w:rPr>
          <w:rFonts w:ascii="Times New Roman" w:hAnsi="Times New Roman" w:cs="Times New Roman"/>
          <w:sz w:val="28"/>
          <w:szCs w:val="28"/>
        </w:rPr>
        <w:t>Управлениепланы работы каждой смены;</w:t>
      </w:r>
    </w:p>
    <w:p w:rsidR="00B91A42" w:rsidRDefault="00C723FE" w:rsidP="00C72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1A42">
        <w:rPr>
          <w:rFonts w:ascii="Times New Roman" w:hAnsi="Times New Roman" w:cs="Times New Roman"/>
          <w:sz w:val="28"/>
          <w:szCs w:val="28"/>
        </w:rPr>
        <w:t>.3. Под сменой лагеря с дневным пребыванием детей понимается формаоздоровительной и образовательной деятельности в период каникул сорганизацией двухразового питания.</w:t>
      </w:r>
    </w:p>
    <w:p w:rsidR="00B91A42" w:rsidRDefault="00C723FE" w:rsidP="00C72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91A42">
        <w:rPr>
          <w:rFonts w:ascii="Times New Roman" w:hAnsi="Times New Roman" w:cs="Times New Roman"/>
          <w:sz w:val="28"/>
          <w:szCs w:val="28"/>
        </w:rPr>
        <w:t>.4. Основной задачей работы педагогического коллектива припроведении смены лагеря с дневным пребыванием детей является созданиенеобходимых условий для оздоровления, отдыха и рациональногоиспользования каникулярного времени детей, формирования у них общейкультуры и навыков здорового образа жизни.</w:t>
      </w:r>
    </w:p>
    <w:p w:rsidR="00B91A42" w:rsidRDefault="00C723FE" w:rsidP="00C72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1A42">
        <w:rPr>
          <w:rFonts w:ascii="Times New Roman" w:hAnsi="Times New Roman" w:cs="Times New Roman"/>
          <w:sz w:val="28"/>
          <w:szCs w:val="28"/>
        </w:rPr>
        <w:t xml:space="preserve">.5. Муниципальные образовательные организации несут вустановленном действующим законодательством Российской Федерациипорядке ответственность </w:t>
      </w:r>
      <w:proofErr w:type="gramStart"/>
      <w:r w:rsidR="00B91A4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91A42">
        <w:rPr>
          <w:rFonts w:ascii="Times New Roman" w:hAnsi="Times New Roman" w:cs="Times New Roman"/>
          <w:sz w:val="28"/>
          <w:szCs w:val="28"/>
        </w:rPr>
        <w:t>:</w:t>
      </w:r>
    </w:p>
    <w:p w:rsidR="00B91A42" w:rsidRDefault="00C723FE" w:rsidP="00C72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1A42">
        <w:rPr>
          <w:rFonts w:ascii="Times New Roman" w:hAnsi="Times New Roman" w:cs="Times New Roman"/>
          <w:sz w:val="28"/>
          <w:szCs w:val="28"/>
        </w:rPr>
        <w:t>создание условий, обеспечивающих жизнь и здоровье детей исотрудников;</w:t>
      </w:r>
    </w:p>
    <w:p w:rsidR="00B91A42" w:rsidRDefault="00C723FE" w:rsidP="00C72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1A42">
        <w:rPr>
          <w:rFonts w:ascii="Times New Roman" w:hAnsi="Times New Roman" w:cs="Times New Roman"/>
          <w:sz w:val="28"/>
          <w:szCs w:val="28"/>
        </w:rPr>
        <w:t>качество реализуемых программ деятельности смены лагеря;</w:t>
      </w:r>
    </w:p>
    <w:p w:rsidR="00B91A42" w:rsidRDefault="00C723FE" w:rsidP="00C72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1A42">
        <w:rPr>
          <w:rFonts w:ascii="Times New Roman" w:hAnsi="Times New Roman" w:cs="Times New Roman"/>
          <w:sz w:val="28"/>
          <w:szCs w:val="28"/>
        </w:rPr>
        <w:t>соответствие форм, методов и средств проведения смены возрасту</w:t>
      </w:r>
      <w:proofErr w:type="gramStart"/>
      <w:r w:rsidR="00B91A42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B91A42">
        <w:rPr>
          <w:rFonts w:ascii="Times New Roman" w:hAnsi="Times New Roman" w:cs="Times New Roman"/>
          <w:sz w:val="28"/>
          <w:szCs w:val="28"/>
        </w:rPr>
        <w:t>нтересам и потребностям детей;</w:t>
      </w:r>
    </w:p>
    <w:p w:rsidR="00B91A42" w:rsidRDefault="00C723FE" w:rsidP="00C72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1A42">
        <w:rPr>
          <w:rFonts w:ascii="Times New Roman" w:hAnsi="Times New Roman" w:cs="Times New Roman"/>
          <w:sz w:val="28"/>
          <w:szCs w:val="28"/>
        </w:rPr>
        <w:t>соблюдение прав и свобод детей и сотрудников лагеря.</w:t>
      </w:r>
    </w:p>
    <w:p w:rsidR="00B91A42" w:rsidRDefault="00C723FE" w:rsidP="00C72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1A42">
        <w:rPr>
          <w:rFonts w:ascii="Times New Roman" w:hAnsi="Times New Roman" w:cs="Times New Roman"/>
          <w:sz w:val="28"/>
          <w:szCs w:val="28"/>
        </w:rPr>
        <w:t>.6. Требования к территории, зданиям и сооружениям, правила приемкисмены лагеря определяются в соответствии с Гигиеническими требованиями кустройству, содержанию и организации режима в оздоровительныхучреждениях с дневным пребыванием детей в период каникул СанПиН2.4.4.2599-10 (далее - санитарные правила), утвержденными постановлениемГлавного государственного санитарного врача Российской Федерации от19.04.2010 № 25 г. Москва</w:t>
      </w:r>
      <w:proofErr w:type="gramStart"/>
      <w:r w:rsidR="00B91A4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91A42">
        <w:rPr>
          <w:rFonts w:ascii="Times New Roman" w:hAnsi="Times New Roman" w:cs="Times New Roman"/>
          <w:sz w:val="28"/>
          <w:szCs w:val="28"/>
        </w:rPr>
        <w:t>ез санитарно-эпидемиологического заключения о соответствии местабазирования смены лагеря санитарным правилам открытие смены лагеря недопускается.</w:t>
      </w:r>
    </w:p>
    <w:p w:rsidR="00B91A42" w:rsidRDefault="00BC157C" w:rsidP="00C72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1A42">
        <w:rPr>
          <w:rFonts w:ascii="Times New Roman" w:hAnsi="Times New Roman" w:cs="Times New Roman"/>
          <w:sz w:val="28"/>
          <w:szCs w:val="28"/>
        </w:rPr>
        <w:t xml:space="preserve">.7. Приемка муниципальной образовательной организации, на базекоторой будет организована смена лагеря, осуществляется межведомственнойкомиссией, в состав которой входят представители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Управления</w:t>
      </w:r>
      <w:r w:rsidR="00B91A42">
        <w:rPr>
          <w:rFonts w:ascii="Times New Roman" w:hAnsi="Times New Roman" w:cs="Times New Roman"/>
          <w:sz w:val="28"/>
          <w:szCs w:val="28"/>
        </w:rPr>
        <w:t>,Роспотребнадзора</w:t>
      </w:r>
      <w:proofErr w:type="spellEnd"/>
      <w:r w:rsidR="00B91A42">
        <w:rPr>
          <w:rFonts w:ascii="Times New Roman" w:hAnsi="Times New Roman" w:cs="Times New Roman"/>
          <w:sz w:val="28"/>
          <w:szCs w:val="28"/>
        </w:rPr>
        <w:t>, муниципальной образовательной организации и другихзаинтересованных органов с последующим оформлением акта приемки.</w:t>
      </w:r>
    </w:p>
    <w:p w:rsidR="00B91A42" w:rsidRDefault="00BC157C" w:rsidP="00C72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1A42">
        <w:rPr>
          <w:rFonts w:ascii="Times New Roman" w:hAnsi="Times New Roman" w:cs="Times New Roman"/>
          <w:sz w:val="28"/>
          <w:szCs w:val="28"/>
        </w:rPr>
        <w:t>.8. Деятельность детей во время проведения смены лагеряосуществляется в одновозрастных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="00B91A42">
        <w:rPr>
          <w:rFonts w:ascii="Times New Roman" w:hAnsi="Times New Roman" w:cs="Times New Roman"/>
          <w:sz w:val="28"/>
          <w:szCs w:val="28"/>
        </w:rPr>
        <w:t xml:space="preserve"> разновозрастных группах (отрядах) идругих объединениях по интересам, наполняемость которых составляет неболее </w:t>
      </w:r>
      <w:r w:rsidR="009654D1">
        <w:rPr>
          <w:rFonts w:ascii="Times New Roman" w:hAnsi="Times New Roman" w:cs="Times New Roman"/>
          <w:sz w:val="28"/>
          <w:szCs w:val="28"/>
        </w:rPr>
        <w:t>25</w:t>
      </w:r>
      <w:r w:rsidR="00B91A4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91A42" w:rsidRDefault="00BC157C" w:rsidP="00C72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1A42">
        <w:rPr>
          <w:rFonts w:ascii="Times New Roman" w:hAnsi="Times New Roman" w:cs="Times New Roman"/>
          <w:sz w:val="28"/>
          <w:szCs w:val="28"/>
        </w:rPr>
        <w:t xml:space="preserve">.9. Продолжительность смены лагеря с дневным пребыванием влетний период </w:t>
      </w:r>
      <w:r w:rsidR="009654D1">
        <w:rPr>
          <w:rFonts w:ascii="Times New Roman" w:hAnsi="Times New Roman" w:cs="Times New Roman"/>
          <w:sz w:val="28"/>
          <w:szCs w:val="28"/>
        </w:rPr>
        <w:t>- 21 календарный день</w:t>
      </w:r>
      <w:r w:rsidR="00B91A42">
        <w:rPr>
          <w:rFonts w:ascii="Times New Roman" w:hAnsi="Times New Roman" w:cs="Times New Roman"/>
          <w:sz w:val="28"/>
          <w:szCs w:val="28"/>
        </w:rPr>
        <w:t>.</w:t>
      </w:r>
    </w:p>
    <w:p w:rsidR="00B91A42" w:rsidRDefault="00BC157C" w:rsidP="00C72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1A42">
        <w:rPr>
          <w:rFonts w:ascii="Times New Roman" w:hAnsi="Times New Roman" w:cs="Times New Roman"/>
          <w:sz w:val="28"/>
          <w:szCs w:val="28"/>
        </w:rPr>
        <w:t>.10. Коллектив педагогов муниципальной образовательной организацииопределяет программу деятельности смены лагеря.</w:t>
      </w:r>
    </w:p>
    <w:p w:rsidR="00B91A42" w:rsidRDefault="00BC157C" w:rsidP="00C72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1A42">
        <w:rPr>
          <w:rFonts w:ascii="Times New Roman" w:hAnsi="Times New Roman" w:cs="Times New Roman"/>
          <w:sz w:val="28"/>
          <w:szCs w:val="28"/>
        </w:rPr>
        <w:t>.11. При выборе формы и методов работы во время проведения сменылагеря, независимо от ее образовательной и творческой или трудовойнаправленности, приоритетными должны быть оздоровительная иобразовательная деятельность, направленные на развитие ребенк</w:t>
      </w:r>
      <w:proofErr w:type="gramStart"/>
      <w:r w:rsidR="00B91A42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B91A42">
        <w:rPr>
          <w:rFonts w:ascii="Times New Roman" w:hAnsi="Times New Roman" w:cs="Times New Roman"/>
          <w:sz w:val="28"/>
          <w:szCs w:val="28"/>
        </w:rPr>
        <w:t>полноценное питание, медицинское обслуживание, пребывание на свежемвоздухе, проведение воспитательных, оздоровительных, спортивных,культурных мероприятий, организация экскурсий, походов, игр, занятий вобъединениях по интересам: временных кружках, секциях, клубах, творческихмастерских).</w:t>
      </w:r>
    </w:p>
    <w:p w:rsidR="00B91A42" w:rsidRDefault="00BC157C" w:rsidP="00C72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91A42">
        <w:rPr>
          <w:rFonts w:ascii="Times New Roman" w:hAnsi="Times New Roman" w:cs="Times New Roman"/>
          <w:sz w:val="28"/>
          <w:szCs w:val="28"/>
        </w:rPr>
        <w:t>.12. При определении допустимости применения труда детей следуетруководствоваться постановлением Главного государственного санитарного</w:t>
      </w:r>
    </w:p>
    <w:p w:rsidR="00B91A42" w:rsidRDefault="00B91A42" w:rsidP="00C72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врача от 30.09.2009 № 58 об утверждении СанПиН 2.4.6.2553-09. «Санитарно-</w:t>
      </w:r>
    </w:p>
    <w:p w:rsidR="00B91A42" w:rsidRDefault="00B91A42" w:rsidP="00C72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эпидемиологические требования к безопасности условий труда работников, не</w:t>
      </w:r>
    </w:p>
    <w:p w:rsidR="00B91A42" w:rsidRDefault="00B91A42" w:rsidP="00C72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достигших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18-летнего возраста.</w:t>
      </w:r>
    </w:p>
    <w:p w:rsidR="00B91A42" w:rsidRDefault="00BC157C" w:rsidP="00C72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1A42">
        <w:rPr>
          <w:rFonts w:ascii="Times New Roman" w:hAnsi="Times New Roman" w:cs="Times New Roman"/>
          <w:sz w:val="28"/>
          <w:szCs w:val="28"/>
        </w:rPr>
        <w:t xml:space="preserve">.13. Проезд группы детей численностью до 15 человек во времяпроведения экскурсий, выездных соревнований и других мероприятий во времясмены осуществляется в </w:t>
      </w:r>
      <w:r w:rsidR="00B91A42" w:rsidRPr="00BC452A">
        <w:rPr>
          <w:rFonts w:ascii="Times New Roman" w:hAnsi="Times New Roman" w:cs="Times New Roman"/>
          <w:sz w:val="28"/>
          <w:szCs w:val="28"/>
        </w:rPr>
        <w:t>сопровождении не менее двух педагогов ссоблюдением требований к перевозкам обучающихся и воспитанниковсоответствующим видом транспорта. При проезде группы 30 и более детейчисло сопровождающих педагогов на каждые 15 обучающихся ивоспитанников увеличивается на одного педагога.</w:t>
      </w:r>
    </w:p>
    <w:p w:rsidR="00B91A42" w:rsidRDefault="00BC157C" w:rsidP="00C72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1A42">
        <w:rPr>
          <w:rFonts w:ascii="Times New Roman" w:hAnsi="Times New Roman" w:cs="Times New Roman"/>
          <w:sz w:val="28"/>
          <w:szCs w:val="28"/>
        </w:rPr>
        <w:t>.14. Питание детей организуется в столовой муниципальнойобразовательной организации, в которой открыта смена лагеря, или, п</w:t>
      </w:r>
      <w:r>
        <w:rPr>
          <w:rFonts w:ascii="Times New Roman" w:hAnsi="Times New Roman" w:cs="Times New Roman"/>
          <w:sz w:val="28"/>
          <w:szCs w:val="28"/>
        </w:rPr>
        <w:t xml:space="preserve">о  </w:t>
      </w:r>
      <w:r w:rsidR="00B91A42">
        <w:rPr>
          <w:rFonts w:ascii="Times New Roman" w:hAnsi="Times New Roman" w:cs="Times New Roman"/>
          <w:sz w:val="28"/>
          <w:szCs w:val="28"/>
        </w:rPr>
        <w:t xml:space="preserve">согласованию с территориальными управлениями </w:t>
      </w:r>
      <w:proofErr w:type="spellStart"/>
      <w:r w:rsidR="00B91A4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B91A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1A42">
        <w:rPr>
          <w:rFonts w:ascii="Times New Roman" w:hAnsi="Times New Roman" w:cs="Times New Roman"/>
          <w:sz w:val="28"/>
          <w:szCs w:val="28"/>
        </w:rPr>
        <w:t>надоговорных</w:t>
      </w:r>
      <w:proofErr w:type="spellEnd"/>
      <w:r w:rsidR="00B91A42">
        <w:rPr>
          <w:rFonts w:ascii="Times New Roman" w:hAnsi="Times New Roman" w:cs="Times New Roman"/>
          <w:sz w:val="28"/>
          <w:szCs w:val="28"/>
        </w:rPr>
        <w:t xml:space="preserve"> началах в ближайших </w:t>
      </w:r>
      <w:r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организациях</w:t>
      </w:r>
      <w:r w:rsidR="00B91A42">
        <w:rPr>
          <w:rFonts w:ascii="Times New Roman" w:hAnsi="Times New Roman" w:cs="Times New Roman"/>
          <w:sz w:val="28"/>
          <w:szCs w:val="28"/>
        </w:rPr>
        <w:t>. В лагеряхс дневным пребыванием должно быть организовано двухразовое питание(завтрак, обед).</w:t>
      </w:r>
    </w:p>
    <w:p w:rsidR="00B91A42" w:rsidRDefault="00BC157C" w:rsidP="00C72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1A42">
        <w:rPr>
          <w:rFonts w:ascii="Times New Roman" w:hAnsi="Times New Roman" w:cs="Times New Roman"/>
          <w:sz w:val="28"/>
          <w:szCs w:val="28"/>
        </w:rPr>
        <w:t>.15. Руководитель смены лагеря назначается приказом директорамуниципальной образовательной организации на срок, необходимый дляподготовки и проведения смены, а также представления финансовой ибухгалтерской отчетности.</w:t>
      </w:r>
    </w:p>
    <w:p w:rsidR="00B91A42" w:rsidRDefault="00BC157C" w:rsidP="00C72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</w:t>
      </w:r>
      <w:r w:rsidR="00B91A42">
        <w:rPr>
          <w:rFonts w:ascii="Times New Roman" w:hAnsi="Times New Roman" w:cs="Times New Roman"/>
          <w:sz w:val="28"/>
          <w:szCs w:val="28"/>
        </w:rPr>
        <w:t xml:space="preserve"> Подбор кадров для проведения смены лагеря осуществляет директормуниципальной образовательной организации совместно с руководителемсмены лагеря, органами управления здравоохранением и другимизаинтересованными организациями.</w:t>
      </w:r>
    </w:p>
    <w:p w:rsidR="00287F52" w:rsidRPr="00BC452A" w:rsidRDefault="00BC157C" w:rsidP="0028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 </w:t>
      </w:r>
      <w:r w:rsidR="00287F52" w:rsidRPr="00BC452A">
        <w:rPr>
          <w:rFonts w:ascii="Times New Roman" w:hAnsi="Times New Roman" w:cs="Times New Roman"/>
          <w:sz w:val="28"/>
          <w:szCs w:val="28"/>
        </w:rPr>
        <w:t>Директор образовательной организации:</w:t>
      </w:r>
    </w:p>
    <w:p w:rsidR="00287F52" w:rsidRPr="00BC452A" w:rsidRDefault="00287F52" w:rsidP="0028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52A">
        <w:rPr>
          <w:rFonts w:ascii="Times New Roman" w:hAnsi="Times New Roman" w:cs="Times New Roman"/>
          <w:sz w:val="28"/>
          <w:szCs w:val="28"/>
        </w:rPr>
        <w:t>- издает приказы и распоряжения по смене лагеря;</w:t>
      </w:r>
    </w:p>
    <w:p w:rsidR="00287F52" w:rsidRPr="00BC452A" w:rsidRDefault="00287F52" w:rsidP="0028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52A">
        <w:rPr>
          <w:rFonts w:ascii="Times New Roman" w:hAnsi="Times New Roman" w:cs="Times New Roman"/>
          <w:sz w:val="28"/>
          <w:szCs w:val="28"/>
        </w:rPr>
        <w:t>- разрабатывает и утверждает должностные обязанности работников смены лагеря, знакомит их с условиями труда;</w:t>
      </w:r>
    </w:p>
    <w:p w:rsidR="00287F52" w:rsidRPr="00BC452A" w:rsidRDefault="00BC452A" w:rsidP="0028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52A">
        <w:rPr>
          <w:rFonts w:ascii="Times New Roman" w:hAnsi="Times New Roman" w:cs="Times New Roman"/>
          <w:sz w:val="28"/>
          <w:szCs w:val="28"/>
        </w:rPr>
        <w:t>- организует проведение</w:t>
      </w:r>
      <w:r w:rsidR="00287F52" w:rsidRPr="00BC452A">
        <w:rPr>
          <w:rFonts w:ascii="Times New Roman" w:hAnsi="Times New Roman" w:cs="Times New Roman"/>
          <w:sz w:val="28"/>
          <w:szCs w:val="28"/>
        </w:rPr>
        <w:t xml:space="preserve"> (с регистрацией в специальном журнале) инструктаж</w:t>
      </w:r>
      <w:r w:rsidRPr="00BC452A">
        <w:rPr>
          <w:rFonts w:ascii="Times New Roman" w:hAnsi="Times New Roman" w:cs="Times New Roman"/>
          <w:sz w:val="28"/>
          <w:szCs w:val="28"/>
        </w:rPr>
        <w:t>а</w:t>
      </w:r>
      <w:r w:rsidR="00287F52" w:rsidRPr="00BC452A">
        <w:rPr>
          <w:rFonts w:ascii="Times New Roman" w:hAnsi="Times New Roman" w:cs="Times New Roman"/>
          <w:sz w:val="28"/>
          <w:szCs w:val="28"/>
        </w:rPr>
        <w:t xml:space="preserve"> персонала смены лагеря по технике безопасности, профилактике травматизма и предупреждению несчастных случаев с детьми;</w:t>
      </w:r>
    </w:p>
    <w:p w:rsidR="00287F52" w:rsidRDefault="00BC452A" w:rsidP="0028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52A">
        <w:rPr>
          <w:rFonts w:ascii="Times New Roman" w:hAnsi="Times New Roman" w:cs="Times New Roman"/>
          <w:sz w:val="28"/>
          <w:szCs w:val="28"/>
        </w:rPr>
        <w:t xml:space="preserve">- </w:t>
      </w:r>
      <w:r w:rsidR="00287F52" w:rsidRPr="00BC452A">
        <w:rPr>
          <w:rFonts w:ascii="Times New Roman" w:hAnsi="Times New Roman" w:cs="Times New Roman"/>
          <w:sz w:val="28"/>
          <w:szCs w:val="28"/>
        </w:rPr>
        <w:t>несет ответственность за и финансово-хозяйственную деятельность смены лагеря.</w:t>
      </w:r>
    </w:p>
    <w:p w:rsidR="00287F52" w:rsidRDefault="00287F52" w:rsidP="00C72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A42" w:rsidRDefault="00B91A42" w:rsidP="00C72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смены лагеря:</w:t>
      </w:r>
    </w:p>
    <w:p w:rsidR="00287F52" w:rsidRDefault="00BC157C" w:rsidP="00C72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1A42">
        <w:rPr>
          <w:rFonts w:ascii="Times New Roman" w:hAnsi="Times New Roman" w:cs="Times New Roman"/>
          <w:sz w:val="28"/>
          <w:szCs w:val="28"/>
        </w:rPr>
        <w:t>обеспечивает общее руководство деятельностью смены лагеря</w:t>
      </w:r>
      <w:r w:rsidR="00287F52">
        <w:rPr>
          <w:rFonts w:ascii="Times New Roman" w:hAnsi="Times New Roman" w:cs="Times New Roman"/>
          <w:sz w:val="28"/>
          <w:szCs w:val="28"/>
        </w:rPr>
        <w:t>;</w:t>
      </w:r>
    </w:p>
    <w:p w:rsidR="00BC452A" w:rsidRDefault="00A66759" w:rsidP="00C72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1A42" w:rsidRPr="00BC452A">
        <w:rPr>
          <w:rFonts w:ascii="Times New Roman" w:hAnsi="Times New Roman" w:cs="Times New Roman"/>
          <w:sz w:val="28"/>
          <w:szCs w:val="28"/>
        </w:rPr>
        <w:t>составляет график выхода на работу персонала смены лагеря;</w:t>
      </w:r>
    </w:p>
    <w:p w:rsidR="00B91A42" w:rsidRPr="00BC452A" w:rsidRDefault="00BC452A" w:rsidP="00BC4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1A42" w:rsidRPr="00BC452A">
        <w:rPr>
          <w:rFonts w:ascii="Times New Roman" w:hAnsi="Times New Roman" w:cs="Times New Roman"/>
          <w:sz w:val="28"/>
          <w:szCs w:val="28"/>
        </w:rPr>
        <w:t>создает безопасные условия для проведения образовательной иоздоровительной работы, занятости детей, их трудовой деятельности;</w:t>
      </w:r>
    </w:p>
    <w:p w:rsidR="00287F52" w:rsidRDefault="00A66759" w:rsidP="00C72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52A">
        <w:rPr>
          <w:rFonts w:ascii="Times New Roman" w:hAnsi="Times New Roman" w:cs="Times New Roman"/>
          <w:sz w:val="28"/>
          <w:szCs w:val="28"/>
        </w:rPr>
        <w:t xml:space="preserve">- </w:t>
      </w:r>
      <w:r w:rsidR="00B91A42" w:rsidRPr="00BC452A">
        <w:rPr>
          <w:rFonts w:ascii="Times New Roman" w:hAnsi="Times New Roman" w:cs="Times New Roman"/>
          <w:sz w:val="28"/>
          <w:szCs w:val="28"/>
        </w:rPr>
        <w:t>несет ответственность за организацию питания</w:t>
      </w:r>
      <w:r w:rsidR="00287F52" w:rsidRPr="00BC452A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B91A42" w:rsidRDefault="00A66759" w:rsidP="00C72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</w:t>
      </w:r>
      <w:r w:rsidR="00B91A42">
        <w:rPr>
          <w:rFonts w:ascii="Times New Roman" w:hAnsi="Times New Roman" w:cs="Times New Roman"/>
          <w:sz w:val="28"/>
          <w:szCs w:val="28"/>
        </w:rPr>
        <w:t xml:space="preserve"> К педагогической деятельности допускаются лица, имеющиевысшее или среднее профессиональное образование, отвечающие </w:t>
      </w:r>
      <w:r w:rsidR="00B91A42">
        <w:rPr>
          <w:rFonts w:ascii="Times New Roman" w:hAnsi="Times New Roman" w:cs="Times New Roman"/>
          <w:sz w:val="28"/>
          <w:szCs w:val="28"/>
        </w:rPr>
        <w:lastRenderedPageBreak/>
        <w:t>требованиямквалификационных характеристик, определенных для соответствующихдолжностей педагогических работников.</w:t>
      </w:r>
    </w:p>
    <w:p w:rsidR="00B91A42" w:rsidRDefault="00A66759" w:rsidP="00C72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</w:t>
      </w:r>
      <w:r w:rsidR="00B91A42">
        <w:rPr>
          <w:rFonts w:ascii="Times New Roman" w:hAnsi="Times New Roman" w:cs="Times New Roman"/>
          <w:sz w:val="28"/>
          <w:szCs w:val="28"/>
        </w:rPr>
        <w:t>К педагогической деятельности не допускаются лица, лиш</w:t>
      </w:r>
      <w:r>
        <w:rPr>
          <w:rFonts w:ascii="Cambria Math" w:hAnsi="Cambria Math" w:cs="Cambria Math"/>
          <w:sz w:val="28"/>
          <w:szCs w:val="28"/>
        </w:rPr>
        <w:t>е</w:t>
      </w:r>
      <w:r w:rsidR="00B91A42">
        <w:rPr>
          <w:rFonts w:ascii="Times New Roman" w:hAnsi="Times New Roman" w:cs="Times New Roman"/>
          <w:sz w:val="28"/>
          <w:szCs w:val="28"/>
        </w:rPr>
        <w:t>нныеправа заниматься педагогической деятельностью в соответствии с вступившимв законную силу приговором суда; имеющие или имевшие судимость</w:t>
      </w:r>
      <w:proofErr w:type="gramStart"/>
      <w:r w:rsidR="00B91A42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B91A42">
        <w:rPr>
          <w:rFonts w:ascii="Times New Roman" w:hAnsi="Times New Roman" w:cs="Times New Roman"/>
          <w:sz w:val="28"/>
          <w:szCs w:val="28"/>
        </w:rPr>
        <w:t>одвергающиеся или подвергавшиеся уголовному преследованию (заисключением лиц, уголовное преследование в отношении которых прекращено</w:t>
      </w:r>
    </w:p>
    <w:p w:rsidR="00B91A42" w:rsidRDefault="00B91A42" w:rsidP="00C72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реабилитирующим основаниям) за преступления против жизни и здоровья,</w:t>
      </w:r>
    </w:p>
    <w:p w:rsidR="00B91A42" w:rsidRDefault="00B91A42" w:rsidP="00C72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свободы, чести и достоинства личности (за исключением незаконногопомещения в психиатрический стационар, клеветы и оскорбления), половойнеприкосновенности и половой свободы личности, против семьи инесовершеннолетних, здоровья населения и общественной нравственности,основ конституционного строя и безопасности государства, а также противобщественной безопасности</w:t>
      </w:r>
      <w:r>
        <w:rPr>
          <w:rFonts w:ascii="Arial" w:hAnsi="Arial" w:cs="Arial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имеющие неснятую или непогашенную судимость</w:t>
      </w:r>
    </w:p>
    <w:p w:rsidR="00B91A42" w:rsidRDefault="00B91A42" w:rsidP="00C72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умышленные тяжкие и особо тяжкие преступления; признанныенедееспособными в установленном федеральным законом порядке; имеющиезаболевания, предусмотренные перечнем, утверждаемым федеральным органом</w:t>
      </w:r>
    </w:p>
    <w:p w:rsidR="00B91A42" w:rsidRDefault="00B91A42" w:rsidP="00C72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исполнительной власти,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функции по выработкегосударственной политики и нормативно–правовому регулированию вобласти здравоохранения.</w:t>
      </w:r>
    </w:p>
    <w:p w:rsidR="00B91A42" w:rsidRDefault="00B91A42" w:rsidP="00C72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имевшие судимость за совершение преступлений небольшойтяжести и преступлений средней тяжести против жизни и здоровья, свободы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ести и достоинства личности (за исключением незаконной госпитализации вмедицинскую организацию, оказывающую психиатрическую помощь встационарных условиях, и клеветы), семьи и несовершеннолетних, здоровьянаселения и общественной нравственности, основ конституционного строя ибезопасности государства, а также против общественной безопасности, и лица,</w:t>
      </w:r>
    </w:p>
    <w:p w:rsidR="00B91A42" w:rsidRDefault="00B91A42" w:rsidP="00C72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уголовное преследование в отношении которых по обвинению в совершенииэтих преступлений прекращено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нереабилитирующим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основаниям,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могутбыть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допущены к педагогической деятельности при наличии решения комиссиипо делам несовершеннолетних и защите их прав, созданной высшимисполнительным органом государственной власти субъекта РоссийскойФедерации, о допуске их к педагогической деятельности.</w:t>
      </w:r>
    </w:p>
    <w:p w:rsidR="00B91A42" w:rsidRDefault="00A66759" w:rsidP="00C72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1A42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0</w:t>
      </w:r>
      <w:r w:rsidR="00B91A42">
        <w:rPr>
          <w:rFonts w:ascii="Times New Roman" w:hAnsi="Times New Roman" w:cs="Times New Roman"/>
          <w:sz w:val="28"/>
          <w:szCs w:val="28"/>
        </w:rPr>
        <w:t>. Муниципальные образовательные организации на основанииличных заявлений родителей (иных законных представителей) детейсоставляют списки смен лагерей.</w:t>
      </w:r>
    </w:p>
    <w:p w:rsidR="00B91A42" w:rsidRDefault="00B91A42" w:rsidP="00C72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списков смен лагерей муниципальная образовательнаяорганизация составляет заявку на финансирование из бюджета муниципального</w:t>
      </w:r>
    </w:p>
    <w:p w:rsidR="00B91A42" w:rsidRDefault="00B91A42" w:rsidP="00C72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расходов на организацию смен лагерей с учетом количества детей,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B91A42" w:rsidRDefault="00B91A42" w:rsidP="00C72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календарных дней до начала открытия смены представляет ее в </w:t>
      </w:r>
      <w:r w:rsidR="00A66759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A42" w:rsidRDefault="00A66759" w:rsidP="00A66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91A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B91A42">
        <w:rPr>
          <w:rFonts w:ascii="Times New Roman" w:hAnsi="Times New Roman" w:cs="Times New Roman"/>
          <w:sz w:val="28"/>
          <w:szCs w:val="28"/>
        </w:rPr>
        <w:t>, на основании представленных муниципальнымиобразовательными организациями заявок, осуществляет финансированиерасходов на организацию смен лагерей муниципальным образовательным</w:t>
      </w:r>
    </w:p>
    <w:p w:rsidR="00B91A42" w:rsidRDefault="00B91A42" w:rsidP="00A66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 из бюджета муниципального района за 5 рабочих дней доначала смены.</w:t>
      </w:r>
    </w:p>
    <w:p w:rsidR="00B91A42" w:rsidRDefault="00A66759" w:rsidP="00A66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1A42">
        <w:rPr>
          <w:rFonts w:ascii="Times New Roman" w:hAnsi="Times New Roman" w:cs="Times New Roman"/>
          <w:sz w:val="28"/>
          <w:szCs w:val="28"/>
        </w:rPr>
        <w:t>. Финансирование смены лагеря осуществляется из следующихисточников:</w:t>
      </w:r>
    </w:p>
    <w:p w:rsidR="00A66759" w:rsidRDefault="00B91A42" w:rsidP="00A66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муниципального района;</w:t>
      </w:r>
    </w:p>
    <w:p w:rsidR="00B91A42" w:rsidRDefault="00B91A42" w:rsidP="00A66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внебюджетные источники.</w:t>
      </w:r>
    </w:p>
    <w:p w:rsidR="00B91A42" w:rsidRDefault="00A66759" w:rsidP="00A66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1A42">
        <w:rPr>
          <w:rFonts w:ascii="Times New Roman" w:hAnsi="Times New Roman" w:cs="Times New Roman"/>
          <w:sz w:val="28"/>
          <w:szCs w:val="28"/>
        </w:rPr>
        <w:t>.1. Смета расходов на один день пребывания одного ребенка должнавключать утвержденный минимум затрат:</w:t>
      </w:r>
    </w:p>
    <w:p w:rsidR="00B91A42" w:rsidRDefault="00A66759" w:rsidP="00A66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1A42">
        <w:rPr>
          <w:rFonts w:ascii="Times New Roman" w:hAnsi="Times New Roman" w:cs="Times New Roman"/>
          <w:sz w:val="28"/>
          <w:szCs w:val="28"/>
        </w:rPr>
        <w:t>.1.1. Набор стоимости п</w:t>
      </w:r>
      <w:r w:rsidR="007D3E67">
        <w:rPr>
          <w:rFonts w:ascii="Times New Roman" w:hAnsi="Times New Roman" w:cs="Times New Roman"/>
          <w:sz w:val="28"/>
          <w:szCs w:val="28"/>
        </w:rPr>
        <w:t>родуктов питания;</w:t>
      </w:r>
    </w:p>
    <w:p w:rsidR="007D3E67" w:rsidRDefault="007D3E67" w:rsidP="00A66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5.1.2.Подготовка лагеря к приёму детей (дератизация)</w:t>
      </w:r>
    </w:p>
    <w:p w:rsidR="007D3E67" w:rsidRDefault="007D3E67" w:rsidP="00A66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5.1.3.Материально-техническое оснащение.</w:t>
      </w:r>
    </w:p>
    <w:p w:rsidR="00B91A42" w:rsidRDefault="00A66759" w:rsidP="00A66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1A42">
        <w:rPr>
          <w:rFonts w:ascii="Times New Roman" w:hAnsi="Times New Roman" w:cs="Times New Roman"/>
          <w:sz w:val="28"/>
          <w:szCs w:val="28"/>
        </w:rPr>
        <w:t>. Муниципальная образовательная организация отвечает за правильностьи целевое расходование выделяемых денежных средств на содержание лагеря;</w:t>
      </w:r>
    </w:p>
    <w:p w:rsidR="00B91A42" w:rsidRDefault="00B91A42" w:rsidP="00A66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его закрытия подводит итоги деятельности по содержанию лагеря,финансовой деятельности, сдает отчет об использовании средств бюджетамуниципального района на оздоровление детей в </w:t>
      </w:r>
      <w:r w:rsidR="00A66759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днейпосле окончания смены лагеря.</w:t>
      </w:r>
    </w:p>
    <w:p w:rsidR="00A66759" w:rsidRDefault="00A66759" w:rsidP="00FE11A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59A" w:rsidRDefault="0031459A" w:rsidP="00FD197A">
      <w:pPr>
        <w:jc w:val="center"/>
        <w:rPr>
          <w:b/>
        </w:rPr>
      </w:pPr>
    </w:p>
    <w:p w:rsidR="0031459A" w:rsidRDefault="0031459A" w:rsidP="0031459A"/>
    <w:p w:rsidR="00FD197A" w:rsidRPr="0031459A" w:rsidRDefault="0031459A" w:rsidP="003145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459A">
        <w:rPr>
          <w:rFonts w:ascii="Times New Roman" w:hAnsi="Times New Roman" w:cs="Times New Roman"/>
          <w:b/>
          <w:sz w:val="28"/>
          <w:szCs w:val="28"/>
        </w:rPr>
        <w:t>Верно: управляющая делами</w:t>
      </w:r>
    </w:p>
    <w:p w:rsidR="0031459A" w:rsidRPr="0031459A" w:rsidRDefault="0031459A" w:rsidP="003145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459A">
        <w:rPr>
          <w:rFonts w:ascii="Times New Roman" w:hAnsi="Times New Roman" w:cs="Times New Roman"/>
          <w:b/>
          <w:sz w:val="28"/>
          <w:szCs w:val="28"/>
        </w:rPr>
        <w:t>администрации Ивантеевского</w:t>
      </w:r>
    </w:p>
    <w:p w:rsidR="0031459A" w:rsidRPr="0031459A" w:rsidRDefault="0031459A" w:rsidP="0031459A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459A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  <w:t>А.М.Грачева</w:t>
      </w:r>
    </w:p>
    <w:sectPr w:rsidR="0031459A" w:rsidRPr="0031459A" w:rsidSect="00FD197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70B28"/>
    <w:multiLevelType w:val="multilevel"/>
    <w:tmpl w:val="C1427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11F"/>
    <w:rsid w:val="00094A08"/>
    <w:rsid w:val="000F36E6"/>
    <w:rsid w:val="000F411F"/>
    <w:rsid w:val="00211EF7"/>
    <w:rsid w:val="00287F52"/>
    <w:rsid w:val="0031459A"/>
    <w:rsid w:val="00317FC7"/>
    <w:rsid w:val="00455F8B"/>
    <w:rsid w:val="005E1FCA"/>
    <w:rsid w:val="007325B8"/>
    <w:rsid w:val="00775EBB"/>
    <w:rsid w:val="007C64D4"/>
    <w:rsid w:val="007D3E67"/>
    <w:rsid w:val="008E1737"/>
    <w:rsid w:val="009651B0"/>
    <w:rsid w:val="009654D1"/>
    <w:rsid w:val="009836A5"/>
    <w:rsid w:val="00A66759"/>
    <w:rsid w:val="00B91A42"/>
    <w:rsid w:val="00BC157C"/>
    <w:rsid w:val="00BC452A"/>
    <w:rsid w:val="00BF5E25"/>
    <w:rsid w:val="00C114C4"/>
    <w:rsid w:val="00C723FE"/>
    <w:rsid w:val="00CF466A"/>
    <w:rsid w:val="00D87582"/>
    <w:rsid w:val="00E909D0"/>
    <w:rsid w:val="00FD197A"/>
    <w:rsid w:val="00FD1ABD"/>
    <w:rsid w:val="00FE1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6A"/>
  </w:style>
  <w:style w:type="paragraph" w:styleId="2">
    <w:name w:val="heading 2"/>
    <w:basedOn w:val="a"/>
    <w:next w:val="a"/>
    <w:link w:val="20"/>
    <w:uiPriority w:val="9"/>
    <w:unhideWhenUsed/>
    <w:qFormat/>
    <w:rsid w:val="00455F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1F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6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CF466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header"/>
    <w:basedOn w:val="a"/>
    <w:link w:val="1"/>
    <w:uiPriority w:val="99"/>
    <w:semiHidden/>
    <w:unhideWhenUsed/>
    <w:rsid w:val="00CF466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rsid w:val="00CF466A"/>
  </w:style>
  <w:style w:type="character" w:customStyle="1" w:styleId="1">
    <w:name w:val="Верхний колонтитул Знак1"/>
    <w:link w:val="a3"/>
    <w:uiPriority w:val="99"/>
    <w:semiHidden/>
    <w:locked/>
    <w:rsid w:val="00CF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66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F466A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E909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D197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55F8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55F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FE11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uiPriority w:val="99"/>
    <w:rsid w:val="00FE11A0"/>
  </w:style>
  <w:style w:type="character" w:styleId="aa">
    <w:name w:val="Strong"/>
    <w:basedOn w:val="a0"/>
    <w:uiPriority w:val="22"/>
    <w:qFormat/>
    <w:rsid w:val="00094A0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E1FC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6A"/>
  </w:style>
  <w:style w:type="paragraph" w:styleId="2">
    <w:name w:val="heading 2"/>
    <w:basedOn w:val="a"/>
    <w:next w:val="a"/>
    <w:link w:val="20"/>
    <w:uiPriority w:val="9"/>
    <w:unhideWhenUsed/>
    <w:qFormat/>
    <w:rsid w:val="00455F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1F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6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CF466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header"/>
    <w:basedOn w:val="a"/>
    <w:link w:val="1"/>
    <w:uiPriority w:val="99"/>
    <w:semiHidden/>
    <w:unhideWhenUsed/>
    <w:rsid w:val="00CF466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rsid w:val="00CF466A"/>
  </w:style>
  <w:style w:type="character" w:customStyle="1" w:styleId="1">
    <w:name w:val="Верхний колонтитул Знак1"/>
    <w:link w:val="a3"/>
    <w:uiPriority w:val="99"/>
    <w:semiHidden/>
    <w:locked/>
    <w:rsid w:val="00CF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66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F466A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E909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D197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55F8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55F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FE11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uiPriority w:val="99"/>
    <w:rsid w:val="00FE11A0"/>
  </w:style>
  <w:style w:type="character" w:styleId="aa">
    <w:name w:val="Strong"/>
    <w:basedOn w:val="a0"/>
    <w:uiPriority w:val="22"/>
    <w:qFormat/>
    <w:rsid w:val="00094A0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E1FC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15D17-2776-47B6-998C-CA82D0E0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pc</dc:creator>
  <cp:lastModifiedBy>1</cp:lastModifiedBy>
  <cp:revision>4</cp:revision>
  <cp:lastPrinted>2018-11-16T10:39:00Z</cp:lastPrinted>
  <dcterms:created xsi:type="dcterms:W3CDTF">2018-11-07T11:11:00Z</dcterms:created>
  <dcterms:modified xsi:type="dcterms:W3CDTF">2018-11-16T10:41:00Z</dcterms:modified>
</cp:coreProperties>
</file>