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АДМИНИСТРАЦИЯ</w:t>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БАРТЕНЕВСКОГО МУНИЦИПАЛЬНОГО ОБРАЗОВАНИЯ</w:t>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ИВАНТЕЕВСКОГО МУНИЦИПАЛЬНОГО РАЙОНА</w:t>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САРАТОВСКОЙ ОБЛАСТИ</w:t>
      </w:r>
    </w:p>
    <w:p>
      <w:pPr>
        <w:pStyle w:val="Normal"/>
        <w:jc w:val="center"/>
        <w:rPr>
          <w:rFonts w:ascii="Times New Roman" w:hAnsi="Times New Roman" w:cs="Times New Roman"/>
          <w:sz w:val="28"/>
          <w:szCs w:val="28"/>
        </w:rPr>
      </w:pPr>
      <w:r>
        <w:rPr>
          <w:b/>
          <w:bCs/>
        </w:rPr>
      </w:r>
    </w:p>
    <w:p>
      <w:pPr>
        <w:pStyle w:val="Normal"/>
        <w:jc w:val="center"/>
        <w:rPr>
          <w:rFonts w:ascii="Times New Roman" w:hAnsi="Times New Roman" w:cs="Times New Roman"/>
          <w:sz w:val="28"/>
          <w:szCs w:val="28"/>
        </w:rPr>
      </w:pPr>
      <w:r>
        <w:rPr>
          <w:rFonts w:cs="Times New Roman" w:ascii="Times New Roman" w:hAnsi="Times New Roman"/>
          <w:b/>
          <w:bCs/>
          <w:sz w:val="28"/>
          <w:szCs w:val="28"/>
        </w:rPr>
        <w:t>ПОСТАНОВЛЕНИЕ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27.06.2023г. №  29</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Об утверждении Порядка предоставления муниципальных гарантий администрацией Бартеневского муниципального образования</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В соответствии со статьей 117 Бюджетного кодекса Российской Федерации, Уставом Бартеневского муниципального образования, администрация Бартеневского муниципального образования</w:t>
      </w:r>
    </w:p>
    <w:p>
      <w:pPr>
        <w:pStyle w:val="Normal"/>
        <w:jc w:val="both"/>
        <w:rPr>
          <w:rFonts w:ascii="Times New Roman" w:hAnsi="Times New Roman" w:cs="Times New Roman"/>
          <w:sz w:val="28"/>
          <w:szCs w:val="28"/>
        </w:rPr>
      </w:pPr>
      <w:r>
        <w:rPr>
          <w:rFonts w:cs="Times New Roman" w:ascii="Times New Roman" w:hAnsi="Times New Roman"/>
          <w:b/>
          <w:bCs/>
          <w:sz w:val="28"/>
          <w:szCs w:val="28"/>
        </w:rPr>
        <w:t>ПОСТАНОВЛЯЕТ:</w:t>
      </w:r>
    </w:p>
    <w:p>
      <w:pPr>
        <w:pStyle w:val="Normal"/>
        <w:jc w:val="both"/>
        <w:rPr>
          <w:rFonts w:ascii="Times New Roman" w:hAnsi="Times New Roman" w:cs="Times New Roman"/>
          <w:sz w:val="28"/>
          <w:szCs w:val="28"/>
        </w:rPr>
      </w:pPr>
      <w:r>
        <w:rPr>
          <w:rFonts w:cs="Times New Roman" w:ascii="Times New Roman" w:hAnsi="Times New Roman"/>
          <w:sz w:val="28"/>
          <w:szCs w:val="28"/>
        </w:rPr>
        <w:t>1. Утвердить Порядок предоставления муниципальных гарантий администрацией  Бартеневского муниципального образования согласно приложению.</w:t>
      </w:r>
    </w:p>
    <w:p>
      <w:pPr>
        <w:pStyle w:val="Normal"/>
        <w:jc w:val="both"/>
        <w:rPr>
          <w:rFonts w:ascii="Times New Roman" w:hAnsi="Times New Roman" w:cs="Times New Roman"/>
          <w:sz w:val="28"/>
          <w:szCs w:val="28"/>
        </w:rPr>
      </w:pPr>
      <w:r>
        <w:rPr>
          <w:rFonts w:cs="Times New Roman" w:ascii="Times New Roman" w:hAnsi="Times New Roman"/>
          <w:sz w:val="28"/>
          <w:szCs w:val="28"/>
        </w:rPr>
        <w:t>2. Постановление обнародовать в установленном порядке, разместить на официальном сайте Бартеневского муниципального образования в сети Интернет.</w:t>
      </w:r>
    </w:p>
    <w:p>
      <w:pPr>
        <w:pStyle w:val="Normal"/>
        <w:jc w:val="both"/>
        <w:rPr>
          <w:rFonts w:ascii="Times New Roman" w:hAnsi="Times New Roman" w:cs="Times New Roman"/>
          <w:sz w:val="28"/>
          <w:szCs w:val="28"/>
        </w:rPr>
      </w:pPr>
      <w:r>
        <w:rPr>
          <w:rFonts w:cs="Times New Roman" w:ascii="Times New Roman" w:hAnsi="Times New Roman"/>
          <w:sz w:val="28"/>
          <w:szCs w:val="28"/>
        </w:rPr>
        <w:t>3. Контроль за исполнением настоящего постановления оставляю за собой.</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t>Глава  Бартенеского</w:t>
      </w:r>
    </w:p>
    <w:p>
      <w:pPr>
        <w:pStyle w:val="Normal"/>
        <w:jc w:val="both"/>
        <w:rPr>
          <w:rFonts w:ascii="Times New Roman" w:hAnsi="Times New Roman" w:cs="Times New Roman"/>
          <w:sz w:val="28"/>
          <w:szCs w:val="28"/>
        </w:rPr>
      </w:pPr>
      <w:r>
        <w:rPr>
          <w:rFonts w:cs="Times New Roman" w:ascii="Times New Roman" w:hAnsi="Times New Roman"/>
          <w:sz w:val="28"/>
          <w:szCs w:val="28"/>
        </w:rPr>
        <w:t>муниципального образования                                                      Р.Е. Скипа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 xml:space="preserve">Приложение к постановлению </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администрации Бартеневского</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муниципального образования</w:t>
      </w:r>
    </w:p>
    <w:p>
      <w:pPr>
        <w:pStyle w:val="Normal"/>
        <w:jc w:val="right"/>
        <w:rPr>
          <w:rFonts w:ascii="Times New Roman" w:hAnsi="Times New Roman" w:cs="Times New Roman"/>
          <w:sz w:val="28"/>
          <w:szCs w:val="28"/>
        </w:rPr>
      </w:pPr>
      <w:r>
        <w:rPr>
          <w:rFonts w:cs="Times New Roman" w:ascii="Times New Roman" w:hAnsi="Times New Roman"/>
          <w:sz w:val="28"/>
          <w:szCs w:val="28"/>
        </w:rPr>
        <w:t>от 27.06.2023 № 29</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b/>
          <w:b/>
          <w:bCs/>
        </w:rPr>
      </w:pPr>
      <w:r>
        <w:rPr>
          <w:rFonts w:cs="Times New Roman" w:ascii="Times New Roman" w:hAnsi="Times New Roman"/>
          <w:b/>
          <w:bCs/>
          <w:sz w:val="28"/>
          <w:szCs w:val="28"/>
        </w:rPr>
        <w:t xml:space="preserve"> </w:t>
      </w:r>
      <w:r>
        <w:rPr>
          <w:rFonts w:cs="Times New Roman" w:ascii="Times New Roman" w:hAnsi="Times New Roman"/>
          <w:b/>
          <w:bCs/>
          <w:sz w:val="28"/>
          <w:szCs w:val="28"/>
        </w:rPr>
        <w:t>Порядок</w:t>
      </w:r>
    </w:p>
    <w:p>
      <w:pPr>
        <w:pStyle w:val="Normal"/>
        <w:jc w:val="center"/>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предоставления муниципальных гарантий администрацией Бартеневского муниципального образования</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Настоящий Порядок определяет порядок предоставления Бартеневского муниципального  образования (далее - Гарант) муниципальных гарантий юридическим лицам (далее - Принципал) для обеспечения исполнения их обязательств перед третьими лицами (далее - Бенефициар), учета выданных муниципальных гарантий и контроля за исполнением Принципалом своих обязательств перед Бенефициаром и перед Гарантом.</w:t>
      </w:r>
    </w:p>
    <w:p>
      <w:pPr>
        <w:pStyle w:val="Normal"/>
        <w:jc w:val="both"/>
        <w:rPr>
          <w:rFonts w:ascii="Times New Roman" w:hAnsi="Times New Roman" w:cs="Times New Roman"/>
          <w:sz w:val="28"/>
          <w:szCs w:val="28"/>
        </w:rPr>
      </w:pPr>
      <w:r>
        <w:rPr>
          <w:rFonts w:cs="Times New Roman" w:ascii="Times New Roman" w:hAnsi="Times New Roman"/>
          <w:sz w:val="28"/>
          <w:szCs w:val="28"/>
        </w:rPr>
        <w:t>2. В соответствии с действующим бюджетным законодательством участниками данных правоотношений являются:</w:t>
      </w:r>
    </w:p>
    <w:p>
      <w:pPr>
        <w:pStyle w:val="Normal"/>
        <w:jc w:val="both"/>
        <w:rPr>
          <w:rFonts w:ascii="Times New Roman" w:hAnsi="Times New Roman" w:cs="Times New Roman"/>
          <w:sz w:val="28"/>
          <w:szCs w:val="28"/>
        </w:rPr>
      </w:pPr>
      <w:r>
        <w:rPr>
          <w:rFonts w:cs="Times New Roman" w:ascii="Times New Roman" w:hAnsi="Times New Roman"/>
          <w:sz w:val="28"/>
          <w:szCs w:val="28"/>
        </w:rPr>
        <w:t>- Гарант - лицо, которое предоставляет гарантию (в данном случае - это муниципальное образование);</w:t>
      </w:r>
    </w:p>
    <w:p>
      <w:pPr>
        <w:pStyle w:val="Normal"/>
        <w:jc w:val="both"/>
        <w:rPr>
          <w:rFonts w:ascii="Times New Roman" w:hAnsi="Times New Roman" w:cs="Times New Roman"/>
          <w:sz w:val="28"/>
          <w:szCs w:val="28"/>
        </w:rPr>
      </w:pPr>
      <w:r>
        <w:rPr>
          <w:rFonts w:cs="Times New Roman" w:ascii="Times New Roman" w:hAnsi="Times New Roman"/>
          <w:sz w:val="28"/>
          <w:szCs w:val="28"/>
        </w:rPr>
        <w:t>- Принципал - лицо, чьи обязательства перед бенефициаром обеспечиваются гарантией;</w:t>
      </w:r>
    </w:p>
    <w:p>
      <w:pPr>
        <w:pStyle w:val="Normal"/>
        <w:jc w:val="both"/>
        <w:rPr>
          <w:rFonts w:ascii="Times New Roman" w:hAnsi="Times New Roman" w:cs="Times New Roman"/>
          <w:sz w:val="28"/>
          <w:szCs w:val="28"/>
        </w:rPr>
      </w:pPr>
      <w:r>
        <w:rPr>
          <w:rFonts w:cs="Times New Roman" w:ascii="Times New Roman" w:hAnsi="Times New Roman"/>
          <w:sz w:val="28"/>
          <w:szCs w:val="28"/>
        </w:rPr>
        <w:t>- Бенефициар - лицо, чьи права по отношению к принципалу обеспечиваются гарантией.</w:t>
      </w:r>
    </w:p>
    <w:p>
      <w:pPr>
        <w:pStyle w:val="Normal"/>
        <w:jc w:val="both"/>
        <w:rPr>
          <w:rFonts w:ascii="Times New Roman" w:hAnsi="Times New Roman" w:cs="Times New Roman"/>
          <w:sz w:val="28"/>
          <w:szCs w:val="28"/>
        </w:rPr>
      </w:pPr>
      <w:r>
        <w:rPr>
          <w:rFonts w:cs="Times New Roman" w:ascii="Times New Roman" w:hAnsi="Times New Roman"/>
          <w:sz w:val="28"/>
          <w:szCs w:val="28"/>
        </w:rPr>
        <w:t>3. Под муниципальной гарантией для целей настоящего Порядка понимается вид долгового обязательства, в силу которого Гарант обязан при наступлении предусмотренного в гарантии события (гарантийного случая) уплатить Бенефициару, по его письменному требованию определенную в обязательстве денежную сумму за счет средств местного бюджета (наименование муниципального образования) в соответствии с условиями даваемого Гарантом обязательства отвечать за исполнение Принципалом его обязательств перед Бенефициаром.</w:t>
      </w:r>
    </w:p>
    <w:p>
      <w:pPr>
        <w:pStyle w:val="Normal"/>
        <w:jc w:val="both"/>
        <w:rPr>
          <w:rFonts w:ascii="Times New Roman" w:hAnsi="Times New Roman" w:cs="Times New Roman"/>
          <w:sz w:val="28"/>
          <w:szCs w:val="28"/>
        </w:rPr>
      </w:pPr>
      <w:r>
        <w:rPr>
          <w:rFonts w:cs="Times New Roman" w:ascii="Times New Roman" w:hAnsi="Times New Roman"/>
          <w:sz w:val="28"/>
          <w:szCs w:val="28"/>
        </w:rPr>
        <w:t>4. От имени Бартеневского муниципального образования муниципальные гарантии предоставляются администрацией Бартеневского муниципального образования (далее - Администрация)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настоящим порядком.</w:t>
      </w:r>
    </w:p>
    <w:p>
      <w:pPr>
        <w:pStyle w:val="Normal"/>
        <w:jc w:val="both"/>
        <w:rPr>
          <w:rFonts w:ascii="Times New Roman" w:hAnsi="Times New Roman" w:cs="Times New Roman"/>
          <w:sz w:val="28"/>
          <w:szCs w:val="28"/>
        </w:rPr>
      </w:pPr>
      <w:r>
        <w:rPr>
          <w:rFonts w:cs="Times New Roman" w:ascii="Times New Roman" w:hAnsi="Times New Roman"/>
          <w:sz w:val="28"/>
          <w:szCs w:val="28"/>
        </w:rPr>
        <w:t>5.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6. По предоставленной муниципальной гарантии Гарант несет субсидиарную ответственность по обеспеченному им обязательству Принципала.</w:t>
      </w:r>
    </w:p>
    <w:p>
      <w:pPr>
        <w:pStyle w:val="Normal"/>
        <w:jc w:val="both"/>
        <w:rPr>
          <w:rFonts w:ascii="Times New Roman" w:hAnsi="Times New Roman" w:cs="Times New Roman"/>
          <w:sz w:val="28"/>
          <w:szCs w:val="28"/>
        </w:rPr>
      </w:pPr>
      <w:r>
        <w:rPr>
          <w:rFonts w:cs="Times New Roman" w:ascii="Times New Roman" w:hAnsi="Times New Roman"/>
          <w:sz w:val="28"/>
          <w:szCs w:val="28"/>
        </w:rPr>
        <w:t>7. Срок муниципальной гарантии определяется сроком исполнения гарантийных обязательств.</w:t>
      </w:r>
    </w:p>
    <w:p>
      <w:pPr>
        <w:pStyle w:val="Normal"/>
        <w:jc w:val="both"/>
        <w:rPr>
          <w:rFonts w:ascii="Times New Roman" w:hAnsi="Times New Roman" w:cs="Times New Roman"/>
          <w:sz w:val="28"/>
          <w:szCs w:val="28"/>
        </w:rPr>
      </w:pPr>
      <w:r>
        <w:rPr>
          <w:rFonts w:cs="Times New Roman" w:ascii="Times New Roman" w:hAnsi="Times New Roman"/>
          <w:sz w:val="28"/>
          <w:szCs w:val="28"/>
        </w:rPr>
        <w:t>8.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pPr>
        <w:pStyle w:val="Normal"/>
        <w:jc w:val="both"/>
        <w:rPr>
          <w:rFonts w:ascii="Times New Roman" w:hAnsi="Times New Roman" w:cs="Times New Roman"/>
          <w:sz w:val="28"/>
          <w:szCs w:val="28"/>
        </w:rPr>
      </w:pPr>
      <w:r>
        <w:rPr>
          <w:rFonts w:cs="Times New Roman" w:ascii="Times New Roman" w:hAnsi="Times New Roman"/>
          <w:sz w:val="28"/>
          <w:szCs w:val="28"/>
        </w:rPr>
        <w:t>9. Условия муниципальной гарантии не могут быть изменены Гарантом без предварительного письменного согласия Бенефициара.</w:t>
      </w:r>
    </w:p>
    <w:p>
      <w:pPr>
        <w:pStyle w:val="Normal"/>
        <w:jc w:val="both"/>
        <w:rPr>
          <w:rFonts w:ascii="Times New Roman" w:hAnsi="Times New Roman" w:cs="Times New Roman"/>
          <w:sz w:val="28"/>
          <w:szCs w:val="28"/>
        </w:rPr>
      </w:pPr>
      <w:r>
        <w:rPr>
          <w:rFonts w:cs="Times New Roman" w:ascii="Times New Roman" w:hAnsi="Times New Roman"/>
          <w:sz w:val="28"/>
          <w:szCs w:val="28"/>
        </w:rPr>
        <w:t>10.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pPr>
        <w:pStyle w:val="Normal"/>
        <w:jc w:val="both"/>
        <w:rPr>
          <w:rFonts w:ascii="Times New Roman" w:hAnsi="Times New Roman" w:cs="Times New Roman"/>
          <w:sz w:val="28"/>
          <w:szCs w:val="28"/>
        </w:rPr>
      </w:pPr>
      <w:r>
        <w:rPr>
          <w:rFonts w:cs="Times New Roman" w:ascii="Times New Roman" w:hAnsi="Times New Roman"/>
          <w:sz w:val="28"/>
          <w:szCs w:val="28"/>
        </w:rPr>
        <w:t>11. Гарант имеет право отозвать муниципальную гарантию только по основаниям, указанным в гарантии.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12. Письменная форма муниципальной гарантии является обязательной. Несоблюдение письменной формы муниципальной гарантии влечет ее недействительность (ничтожность).</w:t>
      </w:r>
    </w:p>
    <w:p>
      <w:pPr>
        <w:pStyle w:val="Normal"/>
        <w:jc w:val="both"/>
        <w:rPr>
          <w:rFonts w:ascii="Times New Roman" w:hAnsi="Times New Roman" w:cs="Times New Roman"/>
          <w:sz w:val="28"/>
          <w:szCs w:val="28"/>
        </w:rPr>
      </w:pPr>
      <w:r>
        <w:rPr>
          <w:rFonts w:cs="Times New Roman" w:ascii="Times New Roman" w:hAnsi="Times New Roman"/>
          <w:sz w:val="28"/>
          <w:szCs w:val="28"/>
        </w:rPr>
        <w:t>13. В муниципальной гарантии должны быть указаны:</w:t>
      </w:r>
    </w:p>
    <w:p>
      <w:pPr>
        <w:pStyle w:val="Normal"/>
        <w:jc w:val="both"/>
        <w:rPr>
          <w:rFonts w:ascii="Times New Roman" w:hAnsi="Times New Roman" w:cs="Times New Roman"/>
          <w:sz w:val="28"/>
          <w:szCs w:val="28"/>
        </w:rPr>
      </w:pPr>
      <w:r>
        <w:rPr>
          <w:rFonts w:cs="Times New Roman" w:ascii="Times New Roman" w:hAnsi="Times New Roman"/>
          <w:sz w:val="28"/>
          <w:szCs w:val="28"/>
        </w:rPr>
        <w:t>1) наименование Гаранта и наименование органа, выдавшего гарантию от имени Гаранта;</w:t>
      </w:r>
    </w:p>
    <w:p>
      <w:pPr>
        <w:pStyle w:val="Normal"/>
        <w:jc w:val="both"/>
        <w:rPr>
          <w:rFonts w:ascii="Times New Roman" w:hAnsi="Times New Roman" w:cs="Times New Roman"/>
          <w:sz w:val="28"/>
          <w:szCs w:val="28"/>
        </w:rPr>
      </w:pPr>
      <w:r>
        <w:rPr>
          <w:rFonts w:cs="Times New Roman" w:ascii="Times New Roman" w:hAnsi="Times New Roman"/>
          <w:sz w:val="28"/>
          <w:szCs w:val="28"/>
        </w:rPr>
        <w:t>2) наименование Бенефициара;</w:t>
      </w:r>
    </w:p>
    <w:p>
      <w:pPr>
        <w:pStyle w:val="Normal"/>
        <w:jc w:val="both"/>
        <w:rPr>
          <w:rFonts w:ascii="Times New Roman" w:hAnsi="Times New Roman" w:cs="Times New Roman"/>
          <w:sz w:val="28"/>
          <w:szCs w:val="28"/>
        </w:rPr>
      </w:pPr>
      <w:r>
        <w:rPr>
          <w:rFonts w:cs="Times New Roman" w:ascii="Times New Roman" w:hAnsi="Times New Roman"/>
          <w:sz w:val="28"/>
          <w:szCs w:val="28"/>
        </w:rPr>
        <w:t>3) наименование Принципала;</w:t>
      </w:r>
    </w:p>
    <w:p>
      <w:pPr>
        <w:pStyle w:val="Normal"/>
        <w:jc w:val="both"/>
        <w:rPr>
          <w:rFonts w:ascii="Times New Roman" w:hAnsi="Times New Roman" w:cs="Times New Roman"/>
          <w:sz w:val="28"/>
          <w:szCs w:val="28"/>
        </w:rPr>
      </w:pPr>
      <w:r>
        <w:rPr>
          <w:rFonts w:cs="Times New Roman" w:ascii="Times New Roman" w:hAnsi="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pPr>
        <w:pStyle w:val="Normal"/>
        <w:jc w:val="both"/>
        <w:rPr>
          <w:rFonts w:ascii="Times New Roman" w:hAnsi="Times New Roman" w:cs="Times New Roman"/>
          <w:sz w:val="28"/>
          <w:szCs w:val="28"/>
        </w:rPr>
      </w:pPr>
      <w:r>
        <w:rPr>
          <w:rFonts w:cs="Times New Roman" w:ascii="Times New Roman" w:hAnsi="Times New Roman"/>
          <w:sz w:val="28"/>
          <w:szCs w:val="28"/>
        </w:rPr>
        <w:t>5) объем обязательств Гаранта по гарантии и предельная сумма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6) основания выдачи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7) дата вступления в силу гарантии или событие (условие), с наступлением которого гарантия вступает в силу;</w:t>
      </w:r>
    </w:p>
    <w:p>
      <w:pPr>
        <w:pStyle w:val="Normal"/>
        <w:jc w:val="both"/>
        <w:rPr>
          <w:rFonts w:ascii="Times New Roman" w:hAnsi="Times New Roman" w:cs="Times New Roman"/>
          <w:sz w:val="28"/>
          <w:szCs w:val="28"/>
        </w:rPr>
      </w:pPr>
      <w:r>
        <w:rPr>
          <w:rFonts w:cs="Times New Roman" w:ascii="Times New Roman" w:hAnsi="Times New Roman"/>
          <w:sz w:val="28"/>
          <w:szCs w:val="28"/>
        </w:rPr>
        <w:t>8) срок действия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9) определение гарантийного случая, срок и порядок предъявления требования Бенефициара об исполнении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10) основания отзыва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11) порядок исполнения Гарантом обязательств по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pPr>
        <w:pStyle w:val="Normal"/>
        <w:jc w:val="both"/>
        <w:rPr>
          <w:rFonts w:ascii="Times New Roman" w:hAnsi="Times New Roman" w:cs="Times New Roman"/>
          <w:sz w:val="28"/>
          <w:szCs w:val="28"/>
        </w:rPr>
      </w:pPr>
      <w:r>
        <w:rPr>
          <w:rFonts w:cs="Times New Roman" w:ascii="Times New Roman" w:hAnsi="Times New Roman"/>
          <w:sz w:val="28"/>
          <w:szCs w:val="28"/>
        </w:rPr>
        <w:t>13) основания прекращения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14) условия основного обязательства, которые не могут быть изменены без предварительного письменного согласия Гаранта;</w:t>
      </w:r>
    </w:p>
    <w:p>
      <w:pPr>
        <w:pStyle w:val="Normal"/>
        <w:jc w:val="both"/>
        <w:rPr>
          <w:rFonts w:ascii="Times New Roman" w:hAnsi="Times New Roman" w:cs="Times New Roman"/>
          <w:sz w:val="28"/>
          <w:szCs w:val="28"/>
        </w:rPr>
      </w:pPr>
      <w:r>
        <w:rPr>
          <w:rFonts w:cs="Times New Roman" w:ascii="Times New Roman" w:hAnsi="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16) иные условия гарантии, а также сведения, определенные настоящим Бюджетным кодексом Российской Федерации, нормативными правовыми актами Гаранта, актами органа, выдающего гарантию от имени Гаранта.</w:t>
      </w:r>
    </w:p>
    <w:p>
      <w:pPr>
        <w:pStyle w:val="Normal"/>
        <w:jc w:val="both"/>
        <w:rPr>
          <w:rFonts w:ascii="Times New Roman" w:hAnsi="Times New Roman" w:cs="Times New Roman"/>
          <w:sz w:val="28"/>
          <w:szCs w:val="28"/>
        </w:rPr>
      </w:pPr>
      <w:r>
        <w:rPr>
          <w:rFonts w:cs="Times New Roman" w:ascii="Times New Roman" w:hAnsi="Times New Roman"/>
          <w:sz w:val="28"/>
          <w:szCs w:val="28"/>
        </w:rPr>
        <w:t>14. Вступление в силу муниципальной гарантии определяется календарной датой или наступлением определенного события (условия), указанного в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15.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pPr>
        <w:pStyle w:val="Normal"/>
        <w:jc w:val="both"/>
        <w:rPr>
          <w:rFonts w:ascii="Times New Roman" w:hAnsi="Times New Roman" w:cs="Times New Roman"/>
          <w:sz w:val="28"/>
          <w:szCs w:val="28"/>
        </w:rPr>
      </w:pPr>
      <w:r>
        <w:rPr>
          <w:rFonts w:cs="Times New Roman" w:ascii="Times New Roman" w:hAnsi="Times New Roman"/>
          <w:sz w:val="28"/>
          <w:szCs w:val="28"/>
        </w:rPr>
        <w:t>16. О предъявлении требования Бенефициара Гарант обязан уведомить Принципала и передать ему копии требования со всеми относящимися к нему документами.</w:t>
      </w:r>
    </w:p>
    <w:p>
      <w:pPr>
        <w:pStyle w:val="Normal"/>
        <w:jc w:val="both"/>
        <w:rPr>
          <w:rFonts w:ascii="Times New Roman" w:hAnsi="Times New Roman" w:cs="Times New Roman"/>
          <w:sz w:val="28"/>
          <w:szCs w:val="28"/>
        </w:rPr>
      </w:pPr>
      <w:r>
        <w:rPr>
          <w:rFonts w:cs="Times New Roman" w:ascii="Times New Roman" w:hAnsi="Times New Roman"/>
          <w:sz w:val="28"/>
          <w:szCs w:val="28"/>
        </w:rPr>
        <w:t>Гарант обязан рассмотреть требование Бенефициара с приложенными к нему документами в срок, определенный в гарантии, на предмет обоснованности и соответствия условиям гарантии требования и приложенных к нему документов.</w:t>
      </w:r>
    </w:p>
    <w:p>
      <w:pPr>
        <w:pStyle w:val="Normal"/>
        <w:jc w:val="both"/>
        <w:rPr>
          <w:rFonts w:ascii="Times New Roman" w:hAnsi="Times New Roman" w:cs="Times New Roman"/>
          <w:sz w:val="28"/>
          <w:szCs w:val="28"/>
        </w:rPr>
      </w:pPr>
      <w:r>
        <w:rPr>
          <w:rFonts w:cs="Times New Roman" w:ascii="Times New Roman" w:hAnsi="Times New Roman"/>
          <w:sz w:val="28"/>
          <w:szCs w:val="28"/>
        </w:rPr>
        <w:t>17. Требование Бенефициара об исполнении гарантии и приложенные к нему документы признаются необоснованным и (или) не соответствующими условиям гарантии, и гарант отказывает Бенефициару в удовлетворении его требования в следующих случаях:</w:t>
      </w:r>
    </w:p>
    <w:p>
      <w:pPr>
        <w:pStyle w:val="Normal"/>
        <w:jc w:val="both"/>
        <w:rPr>
          <w:rFonts w:ascii="Times New Roman" w:hAnsi="Times New Roman" w:cs="Times New Roman"/>
          <w:sz w:val="28"/>
          <w:szCs w:val="28"/>
        </w:rPr>
      </w:pPr>
      <w:r>
        <w:rPr>
          <w:rFonts w:cs="Times New Roman" w:ascii="Times New Roman" w:hAnsi="Times New Roman"/>
          <w:sz w:val="28"/>
          <w:szCs w:val="28"/>
        </w:rPr>
        <w:t>1) требование и (или) приложенные к нему документы предъявлены гаранту по окончании срока, на который выдана гарантия (срока действия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2) требование и (или) приложенные к нему документы предъявлены гаранту с нарушением установленного гарантией порядка;</w:t>
      </w:r>
    </w:p>
    <w:p>
      <w:pPr>
        <w:pStyle w:val="Normal"/>
        <w:jc w:val="both"/>
        <w:rPr>
          <w:rFonts w:ascii="Times New Roman" w:hAnsi="Times New Roman" w:cs="Times New Roman"/>
          <w:sz w:val="28"/>
          <w:szCs w:val="28"/>
        </w:rPr>
      </w:pPr>
      <w:r>
        <w:rPr>
          <w:rFonts w:cs="Times New Roman" w:ascii="Times New Roman" w:hAnsi="Times New Roman"/>
          <w:sz w:val="28"/>
          <w:szCs w:val="28"/>
        </w:rPr>
        <w:t>3) требование и (или) приложенные к нему документы не соответствуют условиям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 Гарант обязан уведомить Бенефициара об отказе удовлетворить его требование;</w:t>
      </w:r>
    </w:p>
    <w:p>
      <w:pPr>
        <w:pStyle w:val="Normal"/>
        <w:jc w:val="both"/>
        <w:rPr>
          <w:rFonts w:ascii="Times New Roman" w:hAnsi="Times New Roman" w:cs="Times New Roman"/>
          <w:sz w:val="28"/>
          <w:szCs w:val="28"/>
        </w:rPr>
      </w:pPr>
      <w:r>
        <w:rPr>
          <w:rFonts w:cs="Times New Roman" w:ascii="Times New Roman" w:hAnsi="Times New Roman"/>
          <w:sz w:val="28"/>
          <w:szCs w:val="28"/>
        </w:rPr>
        <w:t>5) в иных случаях, установленных гарантией.</w:t>
      </w:r>
    </w:p>
    <w:p>
      <w:pPr>
        <w:pStyle w:val="Normal"/>
        <w:jc w:val="both"/>
        <w:rPr>
          <w:rFonts w:ascii="Times New Roman" w:hAnsi="Times New Roman" w:cs="Times New Roman"/>
          <w:sz w:val="28"/>
          <w:szCs w:val="28"/>
        </w:rPr>
      </w:pPr>
      <w:r>
        <w:rPr>
          <w:rFonts w:cs="Times New Roman" w:ascii="Times New Roman" w:hAnsi="Times New Roman"/>
          <w:sz w:val="28"/>
          <w:szCs w:val="28"/>
        </w:rPr>
        <w:t>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pPr>
        <w:pStyle w:val="Normal"/>
        <w:jc w:val="both"/>
        <w:rPr>
          <w:rFonts w:ascii="Times New Roman" w:hAnsi="Times New Roman" w:cs="Times New Roman"/>
          <w:sz w:val="28"/>
          <w:szCs w:val="28"/>
        </w:rPr>
      </w:pPr>
      <w:r>
        <w:rPr>
          <w:rFonts w:cs="Times New Roman" w:ascii="Times New Roman" w:hAnsi="Times New Roman"/>
          <w:sz w:val="28"/>
          <w:szCs w:val="28"/>
        </w:rPr>
        <w:t>18. Обязательство Гаранта перед Бенефициаром по муниципальной гарантии прекращается:</w:t>
      </w:r>
    </w:p>
    <w:p>
      <w:pPr>
        <w:pStyle w:val="Normal"/>
        <w:jc w:val="both"/>
        <w:rPr>
          <w:rFonts w:ascii="Times New Roman" w:hAnsi="Times New Roman" w:cs="Times New Roman"/>
          <w:sz w:val="28"/>
          <w:szCs w:val="28"/>
        </w:rPr>
      </w:pPr>
      <w:r>
        <w:rPr>
          <w:rFonts w:cs="Times New Roman" w:ascii="Times New Roman" w:hAnsi="Times New Roman"/>
          <w:sz w:val="28"/>
          <w:szCs w:val="28"/>
        </w:rPr>
        <w:t>- уплатой Гарантом Бенефициару денежных средств в объеме, определенном в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 истечением определенного в гарантии срока, на который она выдана (срока действия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 в случае исполнения Принципалом и (или) третьими лицами обязательств Принципала, обеспеченных гарантией;</w:t>
      </w:r>
    </w:p>
    <w:p>
      <w:pPr>
        <w:pStyle w:val="Normal"/>
        <w:jc w:val="both"/>
        <w:rPr>
          <w:rFonts w:ascii="Times New Roman" w:hAnsi="Times New Roman" w:cs="Times New Roman"/>
          <w:sz w:val="28"/>
          <w:szCs w:val="28"/>
        </w:rPr>
      </w:pPr>
      <w:r>
        <w:rPr>
          <w:rFonts w:cs="Times New Roman" w:ascii="Times New Roman" w:hAnsi="Times New Roman"/>
          <w:sz w:val="28"/>
          <w:szCs w:val="28"/>
        </w:rPr>
        <w:t>-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pPr>
        <w:pStyle w:val="Normal"/>
        <w:jc w:val="both"/>
        <w:rPr>
          <w:rFonts w:ascii="Times New Roman" w:hAnsi="Times New Roman" w:cs="Times New Roman"/>
          <w:sz w:val="28"/>
          <w:szCs w:val="28"/>
        </w:rPr>
      </w:pPr>
      <w:r>
        <w:rPr>
          <w:rFonts w:cs="Times New Roman" w:ascii="Times New Roman" w:hAnsi="Times New Roman"/>
          <w:sz w:val="28"/>
          <w:szCs w:val="28"/>
        </w:rPr>
        <w:t>- если обязательство Принципала, в обеспечение которого предоставлена гарантия, не возникло в установленный срок;</w:t>
      </w:r>
    </w:p>
    <w:p>
      <w:pPr>
        <w:pStyle w:val="Normal"/>
        <w:jc w:val="both"/>
        <w:rPr>
          <w:rFonts w:ascii="Times New Roman" w:hAnsi="Times New Roman" w:cs="Times New Roman"/>
          <w:sz w:val="28"/>
          <w:szCs w:val="28"/>
        </w:rPr>
      </w:pPr>
      <w:r>
        <w:rPr>
          <w:rFonts w:cs="Times New Roman" w:ascii="Times New Roman" w:hAnsi="Times New Roman"/>
          <w:sz w:val="28"/>
          <w:szCs w:val="28"/>
        </w:rPr>
        <w:t>-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pPr>
        <w:pStyle w:val="Normal"/>
        <w:jc w:val="both"/>
        <w:rPr>
          <w:rFonts w:ascii="Times New Roman" w:hAnsi="Times New Roman" w:cs="Times New Roman"/>
          <w:sz w:val="28"/>
          <w:szCs w:val="28"/>
        </w:rPr>
      </w:pPr>
      <w:r>
        <w:rPr>
          <w:rFonts w:cs="Times New Roman" w:ascii="Times New Roman" w:hAnsi="Times New Roman"/>
          <w:sz w:val="28"/>
          <w:szCs w:val="28"/>
        </w:rPr>
        <w:t>-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pPr>
        <w:pStyle w:val="Normal"/>
        <w:jc w:val="both"/>
        <w:rPr>
          <w:rFonts w:ascii="Times New Roman" w:hAnsi="Times New Roman" w:cs="Times New Roman"/>
          <w:sz w:val="28"/>
          <w:szCs w:val="28"/>
        </w:rPr>
      </w:pPr>
      <w:r>
        <w:rPr>
          <w:rFonts w:cs="Times New Roman" w:ascii="Times New Roman" w:hAnsi="Times New Roman"/>
          <w:sz w:val="28"/>
          <w:szCs w:val="28"/>
        </w:rPr>
        <w:t>-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pPr>
        <w:pStyle w:val="Normal"/>
        <w:jc w:val="both"/>
        <w:rPr>
          <w:rFonts w:ascii="Times New Roman" w:hAnsi="Times New Roman" w:cs="Times New Roman"/>
          <w:sz w:val="28"/>
          <w:szCs w:val="28"/>
        </w:rPr>
      </w:pPr>
      <w:r>
        <w:rPr>
          <w:rFonts w:cs="Times New Roman" w:ascii="Times New Roman" w:hAnsi="Times New Roman"/>
          <w:sz w:val="28"/>
          <w:szCs w:val="28"/>
        </w:rPr>
        <w:t>- вследствие отзыва гарантии в случаях и по основаниям, которые указаны в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 в иных случаях, установленных гарантией.</w:t>
      </w:r>
    </w:p>
    <w:p>
      <w:pPr>
        <w:pStyle w:val="Normal"/>
        <w:jc w:val="both"/>
        <w:rPr>
          <w:rFonts w:ascii="Times New Roman" w:hAnsi="Times New Roman" w:cs="Times New Roman"/>
          <w:sz w:val="28"/>
          <w:szCs w:val="28"/>
        </w:rPr>
      </w:pPr>
      <w:r>
        <w:rPr>
          <w:rFonts w:cs="Times New Roman" w:ascii="Times New Roman" w:hAnsi="Times New Roman"/>
          <w:sz w:val="28"/>
          <w:szCs w:val="28"/>
        </w:rPr>
        <w:t>Удержание Бенефициаром гарантии после прекращения обязательств Гаранта по ней не сохраняет за Бенефициаром каких-либо прав по этой гарантии. Гарант, которому стало известно о прекращении гарантии, обязан уведомить об этом Бенефициара и Принципала.</w:t>
      </w:r>
    </w:p>
    <w:p>
      <w:pPr>
        <w:pStyle w:val="Normal"/>
        <w:jc w:val="both"/>
        <w:rPr>
          <w:rFonts w:ascii="Times New Roman" w:hAnsi="Times New Roman" w:cs="Times New Roman"/>
          <w:sz w:val="28"/>
          <w:szCs w:val="28"/>
        </w:rPr>
      </w:pPr>
      <w:r>
        <w:rPr>
          <w:rFonts w:cs="Times New Roman" w:ascii="Times New Roman" w:hAnsi="Times New Roman"/>
          <w:sz w:val="28"/>
          <w:szCs w:val="28"/>
        </w:rPr>
        <w:t>19.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таких гарантий учитываются в источниках финансирования дефицита местного бюджета, а исполнение обязательств по такой муниципальной гарантии отражается как предоставление бюджетного кредита. Если исполнение Гарантом по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таких гарантий учитываются в расходах местного бюджета.</w:t>
      </w:r>
    </w:p>
    <w:p>
      <w:pPr>
        <w:pStyle w:val="Normal"/>
        <w:jc w:val="both"/>
        <w:rPr>
          <w:rFonts w:ascii="Times New Roman" w:hAnsi="Times New Roman" w:cs="Times New Roman"/>
          <w:sz w:val="28"/>
          <w:szCs w:val="28"/>
        </w:rPr>
      </w:pPr>
      <w:r>
        <w:rPr>
          <w:rFonts w:cs="Times New Roman" w:ascii="Times New Roman" w:hAnsi="Times New Roman"/>
          <w:sz w:val="28"/>
          <w:szCs w:val="28"/>
        </w:rPr>
        <w:t>20.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pPr>
        <w:pStyle w:val="Normal"/>
        <w:jc w:val="both"/>
        <w:rPr>
          <w:rFonts w:ascii="Times New Roman" w:hAnsi="Times New Roman" w:cs="Times New Roman"/>
          <w:sz w:val="28"/>
          <w:szCs w:val="28"/>
        </w:rPr>
      </w:pPr>
      <w:r>
        <w:rPr>
          <w:rFonts w:cs="Times New Roman" w:ascii="Times New Roman" w:hAnsi="Times New Roman"/>
          <w:sz w:val="28"/>
          <w:szCs w:val="28"/>
        </w:rPr>
        <w:t>21.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и получателем (держателем) такой гарантии является Принципал.</w:t>
      </w:r>
    </w:p>
    <w:p>
      <w:pPr>
        <w:pStyle w:val="Normal"/>
        <w:jc w:val="both"/>
        <w:rPr>
          <w:rFonts w:ascii="Times New Roman" w:hAnsi="Times New Roman" w:cs="Times New Roman"/>
          <w:sz w:val="28"/>
          <w:szCs w:val="28"/>
        </w:rPr>
      </w:pPr>
      <w:r>
        <w:rPr>
          <w:rFonts w:cs="Times New Roman" w:ascii="Times New Roman" w:hAnsi="Times New Roman"/>
          <w:sz w:val="28"/>
          <w:szCs w:val="28"/>
        </w:rPr>
        <w:t>22. Удержание Принципалом гарантии, предоставляемой в обеспечение обязательств, по которым Бенефициарами является неопределенный круг лиц, в случае прекращения обязательств Гаранта по ней не сохраняет за Принципалом или Бенефициарами каких-либо прав по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23. К гарантиям, предоставляемым в обеспечение исполнения обязательств, по которым Бенефициарами является неопределенный круг лиц, применяются нормы Бюджетного кодекса Российской Федерации, если иное не вытекает ст. 115.1 Бюджетного кодекса Российской Федерации, особенностей и существа данного вида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24. Предоставление муниципальной гарантии осуществляется в соответствии с решением Совета Бартеневского муниципального образования о бюджете на очередной финансовый год (очередной финансовый год и плановый период), а также договором о предоставлении муниципальной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pPr>
        <w:pStyle w:val="Normal"/>
        <w:jc w:val="both"/>
        <w:rPr>
          <w:rFonts w:ascii="Times New Roman" w:hAnsi="Times New Roman" w:cs="Times New Roman"/>
          <w:sz w:val="28"/>
          <w:szCs w:val="28"/>
        </w:rPr>
      </w:pPr>
      <w:r>
        <w:rPr>
          <w:rFonts w:cs="Times New Roman" w:ascii="Times New Roman" w:hAnsi="Times New Roman"/>
          <w:sz w:val="28"/>
          <w:szCs w:val="28"/>
        </w:rPr>
        <w:t>финансовое состояние Принципала является удовлетворительным;</w:t>
      </w:r>
    </w:p>
    <w:p>
      <w:pPr>
        <w:pStyle w:val="Normal"/>
        <w:jc w:val="both"/>
        <w:rPr>
          <w:rFonts w:ascii="Times New Roman" w:hAnsi="Times New Roman" w:cs="Times New Roman"/>
          <w:sz w:val="28"/>
          <w:szCs w:val="28"/>
        </w:rPr>
      </w:pPr>
      <w:r>
        <w:rPr>
          <w:rFonts w:cs="Times New Roman" w:ascii="Times New Roman" w:hAnsi="Times New Roman"/>
          <w:sz w:val="28"/>
          <w:szCs w:val="28"/>
        </w:rPr>
        <w:t>предоставление Принципалом, третьим лицом до даты выдачи муниципальной гарантии соответствующего требованиям ст. 115.3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отсутствие у Принципала, его поручителей (Гарантов) просроченной (неурегулированной) задолженности по денежным обязательствам перед Бартеневским муниципальным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pPr>
        <w:pStyle w:val="Normal"/>
        <w:jc w:val="both"/>
        <w:rPr>
          <w:rFonts w:ascii="Times New Roman" w:hAnsi="Times New Roman" w:cs="Times New Roman"/>
          <w:sz w:val="28"/>
          <w:szCs w:val="28"/>
        </w:rPr>
      </w:pPr>
      <w:r>
        <w:rPr>
          <w:rFonts w:cs="Times New Roman" w:ascii="Times New Roman" w:hAnsi="Times New Roman"/>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pStyle w:val="Normal"/>
        <w:jc w:val="both"/>
        <w:rPr>
          <w:rFonts w:ascii="Times New Roman" w:hAnsi="Times New Roman" w:cs="Times New Roman"/>
          <w:sz w:val="28"/>
          <w:szCs w:val="28"/>
        </w:rPr>
      </w:pPr>
      <w:r>
        <w:rPr>
          <w:rFonts w:cs="Times New Roman" w:ascii="Times New Roman" w:hAnsi="Times New Roman"/>
          <w:sz w:val="28"/>
          <w:szCs w:val="28"/>
        </w:rPr>
        <w:t>25. Финансовый орган муниципального образования, осуществляющий организацию исполнения местного бюджета (наименование муниципального образования), осуществляет проверку соблюдения Принципалом условий, предусмотренных пунктом 29 настоящего Порядка, визирует проект договора о предоставлении муниципальной гарантии или в течение 45 календарных дней готовит обоснованный отказ в выдаче муниципальной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26.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документов согласно перечню установленным Гарантом, либо агенту, привлеченному в соответствии с настоящим пунктом, полного комплекта документов согласно перечню, устанавливаемому Администрацией.</w:t>
      </w:r>
    </w:p>
    <w:p>
      <w:pPr>
        <w:pStyle w:val="Normal"/>
        <w:jc w:val="both"/>
        <w:rPr>
          <w:rFonts w:ascii="Times New Roman" w:hAnsi="Times New Roman" w:cs="Times New Roman"/>
          <w:sz w:val="28"/>
          <w:szCs w:val="28"/>
        </w:rPr>
      </w:pPr>
      <w:r>
        <w:rPr>
          <w:rFonts w:cs="Times New Roman" w:ascii="Times New Roman" w:hAnsi="Times New Roman"/>
          <w:sz w:val="28"/>
          <w:szCs w:val="28"/>
        </w:rPr>
        <w:t>Администрация вправе на основании решения Совета Бартеневского муниципального образования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pPr>
        <w:pStyle w:val="Normal"/>
        <w:jc w:val="both"/>
        <w:rPr>
          <w:rFonts w:ascii="Times New Roman" w:hAnsi="Times New Roman" w:cs="Times New Roman"/>
          <w:sz w:val="28"/>
          <w:szCs w:val="28"/>
        </w:rPr>
      </w:pPr>
      <w:r>
        <w:rPr>
          <w:rFonts w:cs="Times New Roman" w:ascii="Times New Roman" w:hAnsi="Times New Roman"/>
          <w:sz w:val="28"/>
          <w:szCs w:val="28"/>
        </w:rPr>
        <w:t>27. Решением представительного органа местного самоуправления о местном бюджете на очередной финансовый год должны быть предусмотрены бюджетные ассигнования на возможное исполнение выданных муниципальных гарантий.</w:t>
      </w:r>
    </w:p>
    <w:p>
      <w:pPr>
        <w:pStyle w:val="Normal"/>
        <w:jc w:val="both"/>
        <w:rPr>
          <w:rFonts w:ascii="Times New Roman" w:hAnsi="Times New Roman" w:cs="Times New Roman"/>
          <w:sz w:val="28"/>
          <w:szCs w:val="28"/>
        </w:rPr>
      </w:pPr>
      <w:r>
        <w:rPr>
          <w:rFonts w:cs="Times New Roman" w:ascii="Times New Roman" w:hAnsi="Times New Roman"/>
          <w:sz w:val="28"/>
          <w:szCs w:val="28"/>
        </w:rPr>
        <w:t>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Совета депутатов Бартеневского муниципального образования о бюджете на очередной финансовый год (очередной финансовый год и плановый период).</w:t>
      </w:r>
    </w:p>
    <w:p>
      <w:pPr>
        <w:pStyle w:val="Normal"/>
        <w:jc w:val="both"/>
        <w:rPr>
          <w:rFonts w:ascii="Times New Roman" w:hAnsi="Times New Roman" w:cs="Times New Roman"/>
          <w:sz w:val="28"/>
          <w:szCs w:val="28"/>
        </w:rPr>
      </w:pPr>
      <w:r>
        <w:rPr>
          <w:rFonts w:cs="Times New Roman" w:ascii="Times New Roman" w:hAnsi="Times New Roman"/>
          <w:sz w:val="28"/>
          <w:szCs w:val="28"/>
        </w:rPr>
        <w:t>28. Администрация Бартеневского муниципального образования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 орядке регресса сумм, уплаченных Гарантом во исполнение (частичное исполнение) обязательств по гарантии, и выдает муниципальные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29.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Normal"/>
        <w:jc w:val="both"/>
        <w:rPr>
          <w:rFonts w:ascii="Times New Roman" w:hAnsi="Times New Roman" w:cs="Times New Roman"/>
          <w:sz w:val="28"/>
          <w:szCs w:val="28"/>
        </w:rPr>
      </w:pPr>
      <w:r>
        <w:rPr>
          <w:rFonts w:cs="Times New Roman" w:ascii="Times New Roman" w:hAnsi="Times New Roman"/>
          <w:sz w:val="28"/>
          <w:szCs w:val="28"/>
        </w:rPr>
        <w:t>30.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pPr>
        <w:pStyle w:val="Normal"/>
        <w:jc w:val="both"/>
        <w:rPr>
          <w:rFonts w:ascii="Times New Roman" w:hAnsi="Times New Roman" w:cs="Times New Roman"/>
          <w:sz w:val="28"/>
          <w:szCs w:val="28"/>
        </w:rPr>
      </w:pPr>
      <w:r>
        <w:rPr>
          <w:rFonts w:cs="Times New Roman" w:ascii="Times New Roman" w:hAnsi="Times New Roman"/>
          <w:sz w:val="28"/>
          <w:szCs w:val="28"/>
        </w:rPr>
        <w:t>31. Предоставление и исполнение муниципальной гарантии подлежит отражению в муниципальной долговой книге.</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Финансовый орган муниципального образования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pPr>
        <w:pStyle w:val="Normal"/>
        <w:jc w:val="both"/>
        <w:rPr>
          <w:rFonts w:ascii="Times New Roman" w:hAnsi="Times New Roman" w:cs="Times New Roman"/>
          <w:sz w:val="28"/>
          <w:szCs w:val="28"/>
        </w:rPr>
      </w:pPr>
      <w:r>
        <w:rPr>
          <w:rFonts w:cs="Times New Roman" w:ascii="Times New Roman" w:hAnsi="Times New Roman"/>
          <w:sz w:val="28"/>
          <w:szCs w:val="28"/>
        </w:rPr>
        <w:t>32.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pPr>
        <w:pStyle w:val="Normal"/>
        <w:jc w:val="both"/>
        <w:rPr>
          <w:rFonts w:ascii="Times New Roman" w:hAnsi="Times New Roman" w:cs="Times New Roman"/>
          <w:sz w:val="28"/>
          <w:szCs w:val="28"/>
        </w:rPr>
      </w:pPr>
      <w:r>
        <w:rPr>
          <w:rFonts w:cs="Times New Roman" w:ascii="Times New Roman" w:hAnsi="Times New Roman"/>
          <w:sz w:val="28"/>
          <w:szCs w:val="28"/>
        </w:rPr>
        <w:t>-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Normal"/>
        <w:jc w:val="both"/>
        <w:rPr>
          <w:rFonts w:ascii="Times New Roman" w:hAnsi="Times New Roman" w:cs="Times New Roman"/>
          <w:sz w:val="28"/>
          <w:szCs w:val="28"/>
        </w:rPr>
      </w:pPr>
      <w:r>
        <w:rPr>
          <w:rFonts w:cs="Times New Roman" w:ascii="Times New Roman" w:hAnsi="Times New Roman"/>
          <w:sz w:val="28"/>
          <w:szCs w:val="28"/>
        </w:rPr>
        <w:t>- общий объем гарантий;</w:t>
      </w:r>
    </w:p>
    <w:p>
      <w:pPr>
        <w:pStyle w:val="Normal"/>
        <w:jc w:val="both"/>
        <w:rPr>
          <w:rFonts w:ascii="Times New Roman" w:hAnsi="Times New Roman" w:cs="Times New Roman"/>
          <w:sz w:val="28"/>
          <w:szCs w:val="28"/>
        </w:rPr>
      </w:pPr>
      <w:r>
        <w:rPr>
          <w:rFonts w:cs="Times New Roman" w:ascii="Times New Roman" w:hAnsi="Times New Roman"/>
          <w:sz w:val="28"/>
          <w:szCs w:val="28"/>
        </w:rPr>
        <w:t>- наличие(отсутствие) права регрессного требования Гаранта к Принципалу;</w:t>
      </w:r>
    </w:p>
    <w:p>
      <w:pPr>
        <w:pStyle w:val="Normal"/>
        <w:jc w:val="both"/>
        <w:rPr>
          <w:rFonts w:ascii="Times New Roman" w:hAnsi="Times New Roman" w:cs="Times New Roman"/>
          <w:sz w:val="28"/>
          <w:szCs w:val="28"/>
        </w:rPr>
      </w:pPr>
      <w:r>
        <w:rPr>
          <w:rFonts w:cs="Times New Roman" w:ascii="Times New Roman" w:hAnsi="Times New Roman"/>
          <w:sz w:val="28"/>
          <w:szCs w:val="28"/>
        </w:rPr>
        <w:t>- иные условия предоставления и исполнения гарантий.</w:t>
      </w:r>
    </w:p>
    <w:p>
      <w:pPr>
        <w:pStyle w:val="Normal"/>
        <w:jc w:val="both"/>
        <w:rPr>
          <w:rFonts w:ascii="Times New Roman" w:hAnsi="Times New Roman" w:cs="Times New Roman"/>
          <w:sz w:val="28"/>
          <w:szCs w:val="28"/>
        </w:rPr>
      </w:pPr>
      <w:r>
        <w:rPr>
          <w:rFonts w:cs="Times New Roman" w:ascii="Times New Roman" w:hAnsi="Times New Roman"/>
          <w:sz w:val="28"/>
          <w:szCs w:val="28"/>
        </w:rPr>
        <w:t>33.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pPr>
        <w:pStyle w:val="Normal"/>
        <w:spacing w:before="0" w:after="16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731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LibreOffice/5.4.3.2$Windows_X86_64 LibreOffice_project/92a7159f7e4af62137622921e809f8546db437e5</Application>
  <Pages>10</Pages>
  <Words>2227</Words>
  <Characters>16681</Characters>
  <CharactersWithSpaces>18870</CharactersWithSpaces>
  <Paragraphs>103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2023-06-28T08:56:00Z</dcterms:created>
  <dc:creator>MaR</dc:creator>
  <dc:description/>
  <dc:language>ru-RU</dc:language>
  <cp:lastModifiedBy/>
  <cp:lastPrinted>2023-06-28T12:09:00Z</cp:lastPrinted>
  <dcterms:modified xsi:type="dcterms:W3CDTF">2023-07-02T18:46:07Z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