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964" y="0"/>
                <wp:lineTo x="-964" y="20063"/>
                <wp:lineTo x="21241" y="20063"/>
                <wp:lineTo x="21241" y="0"/>
                <wp:lineTo x="-964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/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17 мая</w:t>
      </w:r>
      <w:r>
        <w:rPr>
          <w:b/>
          <w:bCs/>
        </w:rPr>
        <w:t xml:space="preserve"> 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b/>
          <w:bCs/>
        </w:rPr>
        <w:t xml:space="preserve"> года № </w:t>
      </w:r>
      <w:r>
        <w:rPr>
          <w:b/>
          <w:bCs/>
        </w:rPr>
        <w:t>10</w:t>
      </w:r>
      <w:r>
        <w:rPr>
          <w:b/>
          <w:bCs/>
        </w:rPr>
        <w:t xml:space="preserve"> 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6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11"/>
        <w:gridCol w:w="3554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10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6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май</w:t>
            </w:r>
            <w:r>
              <w:rPr>
                <w:b/>
                <w:bCs/>
                <w:sz w:val="32"/>
                <w:szCs w:val="32"/>
              </w:rPr>
              <w:t xml:space="preserve"> -2021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5180" cy="520700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00" cy="520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Извещение №3 проведени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я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 открытого аукциона.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firstLine="567"/>
        <w:jc w:val="both"/>
        <w:rPr/>
      </w:pPr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17.05.2021</w:t>
      </w:r>
      <w:r>
        <w:rPr>
          <w:b/>
          <w:sz w:val="26"/>
          <w:szCs w:val="26"/>
        </w:rPr>
        <w:t>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 xml:space="preserve">. </w:t>
      </w:r>
    </w:p>
    <w:p>
      <w:pPr>
        <w:pStyle w:val="Style23"/>
        <w:ind w:hanging="0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10485" w:type="dxa"/>
        <w:jc w:val="left"/>
        <w:tblInd w:w="-182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2"/>
        <w:gridCol w:w="2868"/>
        <w:gridCol w:w="1020"/>
        <w:gridCol w:w="1426"/>
        <w:gridCol w:w="901"/>
        <w:gridCol w:w="1365"/>
        <w:gridCol w:w="959"/>
        <w:gridCol w:w="1302"/>
      </w:tblGrid>
      <w:tr>
        <w:trPr>
          <w:trHeight w:val="67" w:hRule="atLeast"/>
          <w:cantSplit w:val="true"/>
        </w:trPr>
        <w:tc>
          <w:tcPr>
            <w:tcW w:w="64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Срок аренды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2514" w:hRule="atLeast"/>
          <w:cantSplit w:val="true"/>
        </w:trPr>
        <w:tc>
          <w:tcPr>
            <w:tcW w:w="6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с.Ивантеевка,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ул.Мелиораторов, напротив жилых домов №2 и №3</w:t>
            </w:r>
            <w:r>
              <w:rPr>
                <w:sz w:val="20"/>
                <w:szCs w:val="20"/>
              </w:rPr>
              <w:t>,с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размещения малоэтажных жилых домов</w:t>
            </w:r>
            <w:r>
              <w:rPr>
                <w:sz w:val="20"/>
                <w:szCs w:val="20"/>
              </w:rPr>
              <w:t>» (строительство домов для детей сирот),  категория земель: земли населенных пунктов.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  <w:sz w:val="20"/>
                <w:szCs w:val="20"/>
              </w:rPr>
              <w:t>4года 10месяцев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 CYR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220429</w:t>
            </w:r>
            <w:r>
              <w:rPr>
                <w:rFonts w:eastAsia="Times New Roman CYR"/>
                <w:bCs/>
                <w:sz w:val="20"/>
                <w:szCs w:val="20"/>
              </w:rPr>
              <w:t>:93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1503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22375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две тысячи триста семьдесят пять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sz w:val="20"/>
                <w:szCs w:val="20"/>
              </w:rPr>
              <w:t xml:space="preserve"> 00 копеек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671 (шестьсот семьдесят один) рубль </w:t>
            </w:r>
            <w:r>
              <w:rPr>
                <w:sz w:val="20"/>
                <w:szCs w:val="20"/>
              </w:rPr>
              <w:t>00 копеек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22375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две тысячи триста семьдесят пять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3015" w:hRule="atLeast"/>
          <w:cantSplit w:val="true"/>
        </w:trPr>
        <w:tc>
          <w:tcPr>
            <w:tcW w:w="6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bookmarkStart w:id="0" w:name="__DdeLink__932_3942379125"/>
            <w:r>
              <w:rPr>
                <w:sz w:val="20"/>
                <w:szCs w:val="20"/>
              </w:rPr>
              <w:t xml:space="preserve">Саратовская область, Ивантеевский район, с.Ивантеевка,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ул.Мелиораторов, напротив жилых домов №2,3</w:t>
            </w:r>
            <w:r>
              <w:rPr>
                <w:sz w:val="20"/>
                <w:szCs w:val="20"/>
              </w:rPr>
              <w:t>,4,5</w:t>
            </w:r>
            <w:bookmarkEnd w:id="0"/>
            <w:r>
              <w:rPr>
                <w:sz w:val="20"/>
                <w:szCs w:val="20"/>
              </w:rPr>
              <w:t xml:space="preserve">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размещения малоэтажных жилых домов</w:t>
            </w:r>
            <w:r>
              <w:rPr>
                <w:sz w:val="20"/>
                <w:szCs w:val="20"/>
              </w:rPr>
              <w:t>» (строительство домов для детей сирот),  категория земель: земли населенных пунктов.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  <w:sz w:val="20"/>
                <w:szCs w:val="20"/>
              </w:rPr>
              <w:t>4года 10месяцев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 CYR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220429</w:t>
            </w:r>
            <w:r>
              <w:rPr>
                <w:rFonts w:eastAsia="Times New Roman CYR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1622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bookmarkStart w:id="1" w:name="__DdeLink__1694_33317975242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24147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сорок семь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sz w:val="20"/>
                <w:szCs w:val="20"/>
              </w:rPr>
              <w:t xml:space="preserve"> 00 копеек</w:t>
            </w:r>
            <w:bookmarkEnd w:id="1"/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724 (семьсот двадцать четыре) рубля </w:t>
            </w:r>
            <w:r>
              <w:rPr>
                <w:sz w:val="20"/>
                <w:szCs w:val="20"/>
              </w:rPr>
              <w:t>00 копеек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24147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сорок семь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В соответствии с протоколом № 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ru-RU" w:bidi="ar-SA"/>
        </w:rPr>
        <w:t>3</w:t>
      </w:r>
      <w:r>
        <w:rPr>
          <w:b w:val="false"/>
          <w:bCs w:val="false"/>
          <w:sz w:val="24"/>
          <w:szCs w:val="24"/>
        </w:rPr>
        <w:t xml:space="preserve"> от 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ru-RU" w:bidi="ar-SA"/>
        </w:rPr>
        <w:t>12.05.2021</w:t>
      </w:r>
      <w:r>
        <w:rPr>
          <w:b w:val="false"/>
          <w:bCs w:val="false"/>
          <w:sz w:val="24"/>
          <w:szCs w:val="24"/>
        </w:rPr>
        <w:t>г  рассмотрения заявок, аукционной комиссией принято решение: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b/>
          <w:bCs/>
          <w:sz w:val="24"/>
          <w:szCs w:val="24"/>
        </w:rPr>
        <w:tab/>
        <w:t>По Л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оту</w:t>
      </w:r>
      <w:r>
        <w:rPr>
          <w:b/>
          <w:bCs/>
          <w:sz w:val="24"/>
          <w:szCs w:val="24"/>
        </w:rPr>
        <w:t xml:space="preserve"> № 1 </w:t>
      </w:r>
      <w:r>
        <w:rPr>
          <w:sz w:val="24"/>
          <w:szCs w:val="24"/>
        </w:rPr>
        <w:t xml:space="preserve">- </w:t>
      </w:r>
      <w:r>
        <w:rPr>
          <w:b w:val="false"/>
          <w:bCs w:val="false"/>
          <w:spacing w:val="-6"/>
          <w:sz w:val="24"/>
          <w:szCs w:val="24"/>
        </w:rPr>
        <w:t>Аукцион признать несостоявшимся, т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 xml:space="preserve">ак ка в аукционе принял участие один претендент -  </w:t>
      </w:r>
      <w:r>
        <w:rPr>
          <w:rFonts w:eastAsia="Times New Roman" w:cs="Times New Roman"/>
          <w:b/>
          <w:bCs/>
          <w:strike w:val="false"/>
          <w:dstrike w:val="false"/>
          <w:color w:val="00000A"/>
          <w:spacing w:val="-6"/>
          <w:kern w:val="0"/>
          <w:sz w:val="24"/>
          <w:szCs w:val="24"/>
          <w:lang w:val="ru-RU" w:eastAsia="ru-RU" w:bidi="ar-SA"/>
        </w:rPr>
        <w:t>ООО «КУЛОН-ПРОФИ»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00000A"/>
          <w:spacing w:val="-6"/>
          <w:kern w:val="0"/>
          <w:sz w:val="24"/>
          <w:szCs w:val="24"/>
          <w:lang w:val="ru-RU" w:eastAsia="ru-RU" w:bidi="ar-SA"/>
        </w:rPr>
        <w:t xml:space="preserve">По Лоту № 2 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 xml:space="preserve">- Аукцион признать несостоявшимся, так ка в аукционе принял участие один претендент -  </w:t>
      </w:r>
      <w:r>
        <w:rPr>
          <w:rFonts w:eastAsia="Times New Roman" w:cs="Times New Roman"/>
          <w:b/>
          <w:bCs/>
          <w:strike w:val="false"/>
          <w:dstrike w:val="false"/>
          <w:color w:val="00000A"/>
          <w:spacing w:val="-6"/>
          <w:kern w:val="0"/>
          <w:sz w:val="24"/>
          <w:szCs w:val="24"/>
          <w:lang w:val="ru-RU" w:eastAsia="ru-RU" w:bidi="ar-SA"/>
        </w:rPr>
        <w:t>ООО «КУЛОН-ПРОФИ»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eastAsia="Times New Roman" w:cs="Times New Roman"/>
          <w:b/>
          <w:bCs/>
          <w:color w:val="00000A"/>
          <w:spacing w:val="-6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79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ind w:firstLine="567"/>
        <w:jc w:val="both"/>
        <w:rPr/>
      </w:pPr>
      <w:bookmarkStart w:id="2" w:name="__DdeLink__5447_1192642264"/>
      <w:r>
        <w:rPr>
          <w:b/>
          <w:sz w:val="26"/>
          <w:szCs w:val="26"/>
        </w:rPr>
        <w:t xml:space="preserve">                  </w:t>
      </w:r>
      <w:bookmarkEnd w:id="2"/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color w:val="00000A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8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4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" w:customStyle="1">
    <w:name w:val="Без интервала1"/>
    <w:qFormat/>
    <w:rsid w:val="009a4b77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3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8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fals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LibreOffice/6.3.4.2$Windows_x86 LibreOffice_project/60da17e045e08f1793c57c00ba83cdfce946d0aa</Application>
  <Pages>2</Pages>
  <Words>300</Words>
  <Characters>1991</Characters>
  <CharactersWithSpaces>2332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2021-05-17T14:26:35Z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