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DF" w:rsidRDefault="000320DF" w:rsidP="000320DF">
      <w:pPr>
        <w:suppressAutoHyphens/>
        <w:jc w:val="center"/>
        <w:rPr>
          <w:spacing w:val="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DF" w:rsidRDefault="000320DF" w:rsidP="000320DF">
      <w:pPr>
        <w:pStyle w:val="a3"/>
        <w:numPr>
          <w:ilvl w:val="0"/>
          <w:numId w:val="1"/>
        </w:numPr>
        <w:tabs>
          <w:tab w:val="clear" w:pos="4153"/>
          <w:tab w:val="clear" w:pos="8306"/>
          <w:tab w:val="center" w:pos="4677"/>
          <w:tab w:val="right" w:pos="9355"/>
        </w:tabs>
        <w:spacing w:line="240" w:lineRule="auto"/>
        <w:jc w:val="center"/>
        <w:rPr>
          <w:b/>
          <w:spacing w:val="-20"/>
          <w:szCs w:val="28"/>
        </w:rPr>
      </w:pPr>
      <w:r>
        <w:rPr>
          <w:b/>
          <w:spacing w:val="-20"/>
          <w:szCs w:val="28"/>
        </w:rPr>
        <w:t>АДМИНИСТРАЦИЯ</w:t>
      </w:r>
    </w:p>
    <w:p w:rsidR="000320DF" w:rsidRDefault="000320DF" w:rsidP="000320DF">
      <w:pPr>
        <w:pStyle w:val="a3"/>
        <w:numPr>
          <w:ilvl w:val="0"/>
          <w:numId w:val="1"/>
        </w:numPr>
        <w:tabs>
          <w:tab w:val="clear" w:pos="4153"/>
          <w:tab w:val="clear" w:pos="8306"/>
          <w:tab w:val="center" w:pos="4677"/>
          <w:tab w:val="right" w:pos="9355"/>
        </w:tabs>
        <w:spacing w:line="240" w:lineRule="auto"/>
        <w:jc w:val="center"/>
        <w:rPr>
          <w:b/>
          <w:spacing w:val="-20"/>
          <w:szCs w:val="28"/>
        </w:rPr>
      </w:pPr>
      <w:r>
        <w:rPr>
          <w:b/>
          <w:spacing w:val="-20"/>
          <w:szCs w:val="28"/>
        </w:rPr>
        <w:t>ИВАНТЕЕВСКОГО МУНИЦИПАЛЬНОГО  РАЙОНА</w:t>
      </w:r>
    </w:p>
    <w:p w:rsidR="000320DF" w:rsidRDefault="000320DF" w:rsidP="000320DF">
      <w:pPr>
        <w:pStyle w:val="a3"/>
        <w:numPr>
          <w:ilvl w:val="0"/>
          <w:numId w:val="1"/>
        </w:numPr>
        <w:tabs>
          <w:tab w:val="clear" w:pos="4153"/>
          <w:tab w:val="clear" w:pos="8306"/>
          <w:tab w:val="center" w:pos="4677"/>
          <w:tab w:val="right" w:pos="9355"/>
        </w:tabs>
        <w:spacing w:line="240" w:lineRule="auto"/>
        <w:jc w:val="center"/>
        <w:rPr>
          <w:b/>
          <w:spacing w:val="-20"/>
          <w:szCs w:val="28"/>
        </w:rPr>
      </w:pPr>
      <w:r>
        <w:rPr>
          <w:b/>
          <w:spacing w:val="-20"/>
          <w:szCs w:val="28"/>
        </w:rPr>
        <w:t>САРАТОВСКОЙ ОБЛАСТИ</w:t>
      </w:r>
    </w:p>
    <w:p w:rsidR="000320DF" w:rsidRDefault="000320DF" w:rsidP="000320DF">
      <w:pPr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</w:p>
    <w:p w:rsidR="000320DF" w:rsidRDefault="000320DF" w:rsidP="000320DF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</w:t>
      </w:r>
    </w:p>
    <w:p w:rsidR="000320DF" w:rsidRDefault="000320DF" w:rsidP="000320DF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</w:p>
    <w:p w:rsidR="000320DF" w:rsidRDefault="000320DF" w:rsidP="000320DF">
      <w:pPr>
        <w:pStyle w:val="a3"/>
        <w:numPr>
          <w:ilvl w:val="0"/>
          <w:numId w:val="1"/>
        </w:numPr>
        <w:tabs>
          <w:tab w:val="clear" w:pos="432"/>
          <w:tab w:val="clear" w:pos="4153"/>
          <w:tab w:val="clear" w:pos="8306"/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spacing w:line="240" w:lineRule="auto"/>
        <w:rPr>
          <w:szCs w:val="28"/>
        </w:rPr>
      </w:pPr>
      <w:r>
        <w:rPr>
          <w:szCs w:val="28"/>
          <w:u w:val="single"/>
        </w:rPr>
        <w:t>От</w:t>
      </w:r>
      <w:r w:rsidR="000933FF">
        <w:rPr>
          <w:szCs w:val="28"/>
          <w:u w:val="single"/>
        </w:rPr>
        <w:t xml:space="preserve"> </w:t>
      </w:r>
      <w:r w:rsidR="00791464">
        <w:rPr>
          <w:szCs w:val="28"/>
          <w:u w:val="single"/>
        </w:rPr>
        <w:t>14.10.2020</w:t>
      </w:r>
      <w:r>
        <w:rPr>
          <w:szCs w:val="28"/>
        </w:rPr>
        <w:t xml:space="preserve"> № </w:t>
      </w:r>
      <w:r w:rsidR="00791464">
        <w:rPr>
          <w:szCs w:val="28"/>
          <w:u w:val="single"/>
        </w:rPr>
        <w:t>388</w:t>
      </w:r>
      <w:r>
        <w:rPr>
          <w:szCs w:val="28"/>
        </w:rPr>
        <w:t xml:space="preserve">                                                           с. Ивантеевка </w:t>
      </w:r>
    </w:p>
    <w:p w:rsidR="000320DF" w:rsidRDefault="000320DF" w:rsidP="000320DF">
      <w:pPr>
        <w:pStyle w:val="5"/>
        <w:keepNext w:val="0"/>
        <w:keepLines w:val="0"/>
        <w:numPr>
          <w:ilvl w:val="0"/>
          <w:numId w:val="1"/>
        </w:numPr>
        <w:tabs>
          <w:tab w:val="left" w:pos="7468"/>
          <w:tab w:val="left" w:pos="8610"/>
        </w:tabs>
        <w:suppressAutoHyphens/>
        <w:spacing w:befor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0320DF" w:rsidRPr="000320DF" w:rsidRDefault="00791464" w:rsidP="000320DF">
      <w:pPr>
        <w:pStyle w:val="5"/>
        <w:keepNext w:val="0"/>
        <w:keepLines w:val="0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uppressAutoHyphens/>
        <w:spacing w:before="0"/>
        <w:ind w:left="0" w:firstLine="0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 утверждении Порядка</w:t>
      </w:r>
      <w:r w:rsidR="000320DF">
        <w:rPr>
          <w:rFonts w:ascii="Times New Roman" w:hAnsi="Times New Roman"/>
          <w:color w:val="auto"/>
          <w:sz w:val="28"/>
          <w:szCs w:val="28"/>
        </w:rPr>
        <w:t xml:space="preserve"> принятия решений</w:t>
      </w:r>
    </w:p>
    <w:p w:rsidR="000320DF" w:rsidRPr="000320DF" w:rsidRDefault="000320DF" w:rsidP="000320DF">
      <w:pPr>
        <w:pStyle w:val="5"/>
        <w:keepNext w:val="0"/>
        <w:keepLines w:val="0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uppressAutoHyphens/>
        <w:spacing w:before="0"/>
        <w:ind w:left="0" w:firstLine="0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заключении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долгосрочных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муниципальных</w:t>
      </w:r>
    </w:p>
    <w:p w:rsidR="000320DF" w:rsidRPr="000320DF" w:rsidRDefault="000320DF" w:rsidP="000320DF">
      <w:pPr>
        <w:pStyle w:val="5"/>
        <w:keepNext w:val="0"/>
        <w:keepLines w:val="0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uppressAutoHyphens/>
        <w:spacing w:before="0"/>
        <w:ind w:left="0" w:firstLine="0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контрактов на выполнение работ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оказание</w:t>
      </w:r>
    </w:p>
    <w:p w:rsidR="000320DF" w:rsidRPr="000320DF" w:rsidRDefault="000320DF" w:rsidP="000320DF">
      <w:pPr>
        <w:pStyle w:val="5"/>
        <w:keepNext w:val="0"/>
        <w:keepLines w:val="0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uppressAutoHyphens/>
        <w:spacing w:before="0"/>
        <w:ind w:left="0" w:firstLine="0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услуг для обеспечения муниципальных нужд</w:t>
      </w:r>
    </w:p>
    <w:p w:rsidR="000320DF" w:rsidRPr="000320DF" w:rsidRDefault="000320DF" w:rsidP="000320DF">
      <w:pPr>
        <w:pStyle w:val="5"/>
        <w:keepNext w:val="0"/>
        <w:keepLines w:val="0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uppressAutoHyphens/>
        <w:spacing w:before="0"/>
        <w:ind w:left="0" w:firstLine="0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 срок, превышающий срок действия</w:t>
      </w:r>
    </w:p>
    <w:p w:rsidR="000320DF" w:rsidRPr="000320DF" w:rsidRDefault="000320DF" w:rsidP="000320DF">
      <w:pPr>
        <w:pStyle w:val="5"/>
        <w:keepNext w:val="0"/>
        <w:keepLines w:val="0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uppressAutoHyphens/>
        <w:spacing w:before="0"/>
        <w:ind w:left="0" w:firstLine="0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утвержденных лимитов бюджетных обязательств</w:t>
      </w:r>
    </w:p>
    <w:p w:rsidR="000320DF" w:rsidRDefault="000320DF" w:rsidP="000320DF">
      <w:pPr>
        <w:rPr>
          <w:lang w:eastAsia="ar-SA"/>
        </w:rPr>
      </w:pPr>
    </w:p>
    <w:p w:rsidR="000320DF" w:rsidRDefault="000320DF" w:rsidP="000320DF">
      <w:pPr>
        <w:rPr>
          <w:lang w:eastAsia="ar-SA"/>
        </w:rPr>
      </w:pPr>
    </w:p>
    <w:p w:rsidR="000320DF" w:rsidRDefault="000320DF" w:rsidP="000320DF">
      <w:pPr>
        <w:pStyle w:val="ConsPlusNormal"/>
        <w:numPr>
          <w:ilvl w:val="0"/>
          <w:numId w:val="1"/>
        </w:numPr>
        <w:tabs>
          <w:tab w:val="left" w:pos="0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72 Бюджетного кодекса Российской Федерации,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0320DF" w:rsidRDefault="00903F0C" w:rsidP="00903F0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20DF">
        <w:rPr>
          <w:sz w:val="28"/>
          <w:szCs w:val="28"/>
        </w:rPr>
        <w:t xml:space="preserve">Утвердить </w:t>
      </w:r>
      <w:hyperlink r:id="rId7" w:anchor="P35" w:history="1">
        <w:r w:rsidR="00791464">
          <w:rPr>
            <w:rStyle w:val="a6"/>
            <w:color w:val="auto"/>
            <w:sz w:val="28"/>
            <w:szCs w:val="28"/>
            <w:u w:val="none"/>
          </w:rPr>
          <w:t>Порядок</w:t>
        </w:r>
        <w:r w:rsidR="000320DF">
          <w:rPr>
            <w:rStyle w:val="a6"/>
            <w:color w:val="auto"/>
            <w:sz w:val="28"/>
            <w:szCs w:val="28"/>
            <w:u w:val="none"/>
          </w:rPr>
          <w:t xml:space="preserve"> принятия решений о заключении долгосрочных муниципальных контрактов от имени </w:t>
        </w:r>
        <w:proofErr w:type="spellStart"/>
        <w:r w:rsidR="000320DF">
          <w:rPr>
            <w:rStyle w:val="a6"/>
            <w:color w:val="auto"/>
            <w:sz w:val="28"/>
            <w:szCs w:val="28"/>
            <w:u w:val="none"/>
          </w:rPr>
          <w:t>Ивантеевского</w:t>
        </w:r>
        <w:proofErr w:type="spellEnd"/>
        <w:r w:rsidR="000320DF">
          <w:rPr>
            <w:rStyle w:val="a6"/>
            <w:color w:val="auto"/>
            <w:sz w:val="28"/>
            <w:szCs w:val="28"/>
            <w:u w:val="none"/>
          </w:rPr>
          <w:t xml:space="preserve"> муниципального образования</w:t>
        </w:r>
      </w:hyperlink>
      <w:r w:rsidRPr="00903F0C">
        <w:rPr>
          <w:szCs w:val="28"/>
        </w:rPr>
        <w:t xml:space="preserve">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903F0C">
        <w:rPr>
          <w:sz w:val="28"/>
          <w:szCs w:val="28"/>
        </w:rPr>
        <w:t xml:space="preserve"> района Саратовской области на срок, превышающий срок действия утвержденных лимитов бюджетных обязательств, согласно приложению</w:t>
      </w:r>
      <w:r>
        <w:rPr>
          <w:iCs/>
          <w:sz w:val="28"/>
          <w:szCs w:val="28"/>
        </w:rPr>
        <w:t xml:space="preserve"> </w:t>
      </w:r>
      <w:r w:rsidR="000320DF">
        <w:rPr>
          <w:sz w:val="28"/>
          <w:szCs w:val="28"/>
        </w:rPr>
        <w:t xml:space="preserve"> к настоящему постановлению.</w:t>
      </w:r>
    </w:p>
    <w:p w:rsidR="000320DF" w:rsidRDefault="00345934" w:rsidP="000320D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20DF">
        <w:rPr>
          <w:sz w:val="28"/>
          <w:szCs w:val="28"/>
        </w:rPr>
        <w:t xml:space="preserve">. </w:t>
      </w:r>
      <w:proofErr w:type="gramStart"/>
      <w:r w:rsidR="000320DF">
        <w:rPr>
          <w:sz w:val="28"/>
          <w:szCs w:val="28"/>
        </w:rPr>
        <w:t>Контроль за</w:t>
      </w:r>
      <w:proofErr w:type="gramEnd"/>
      <w:r w:rsidR="000320DF">
        <w:rPr>
          <w:sz w:val="28"/>
          <w:szCs w:val="28"/>
        </w:rPr>
        <w:t xml:space="preserve">   исполнением настоящего постановления оставляю за собой.</w:t>
      </w:r>
    </w:p>
    <w:p w:rsidR="000320DF" w:rsidRDefault="00345934" w:rsidP="000320D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20DF">
        <w:rPr>
          <w:sz w:val="28"/>
          <w:szCs w:val="28"/>
        </w:rPr>
        <w:t xml:space="preserve">. Настоящее постановление вступает в силу с момента подписания.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829"/>
        <w:gridCol w:w="3306"/>
      </w:tblGrid>
      <w:tr w:rsidR="000320DF" w:rsidTr="000320DF">
        <w:tc>
          <w:tcPr>
            <w:tcW w:w="6829" w:type="dxa"/>
            <w:vAlign w:val="bottom"/>
          </w:tcPr>
          <w:p w:rsidR="000320DF" w:rsidRDefault="000320DF">
            <w:pPr>
              <w:autoSpaceDE w:val="0"/>
              <w:snapToGri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0320DF" w:rsidRDefault="000320DF">
            <w:pPr>
              <w:autoSpaceDE w:val="0"/>
              <w:snapToGri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320DF" w:rsidRDefault="000320DF">
            <w:pPr>
              <w:autoSpaceDE w:val="0"/>
              <w:snapToGri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320DF" w:rsidRDefault="000320DF">
            <w:pPr>
              <w:autoSpaceDE w:val="0"/>
              <w:snapToGri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320DF" w:rsidRDefault="000320DF">
            <w:pPr>
              <w:autoSpaceDE w:val="0"/>
              <w:snapToGri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320DF" w:rsidRDefault="000320DF">
            <w:pPr>
              <w:autoSpaceDE w:val="0"/>
              <w:snapToGri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Ивантеевского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br/>
              <w:t>муниципального района</w:t>
            </w:r>
          </w:p>
        </w:tc>
        <w:tc>
          <w:tcPr>
            <w:tcW w:w="3306" w:type="dxa"/>
            <w:vAlign w:val="bottom"/>
            <w:hideMark/>
          </w:tcPr>
          <w:p w:rsidR="000320DF" w:rsidRDefault="000320DF">
            <w:pPr>
              <w:autoSpaceDE w:val="0"/>
              <w:snapToGrid w:val="0"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В.В. Басов</w:t>
            </w:r>
          </w:p>
        </w:tc>
      </w:tr>
    </w:tbl>
    <w:p w:rsidR="000B5527" w:rsidRDefault="000B5527"/>
    <w:p w:rsidR="00852865" w:rsidRDefault="00852865"/>
    <w:p w:rsidR="00852865" w:rsidRDefault="00852865"/>
    <w:p w:rsidR="00852865" w:rsidRDefault="00852865"/>
    <w:p w:rsidR="00852865" w:rsidRDefault="00852865"/>
    <w:p w:rsidR="00852865" w:rsidRDefault="00852865"/>
    <w:p w:rsidR="00852865" w:rsidRDefault="00852865"/>
    <w:p w:rsidR="00852865" w:rsidRDefault="00852865"/>
    <w:p w:rsidR="00887944" w:rsidRDefault="00887944" w:rsidP="00852865">
      <w:pPr>
        <w:jc w:val="right"/>
      </w:pPr>
    </w:p>
    <w:p w:rsidR="00887944" w:rsidRDefault="00887944" w:rsidP="00852865">
      <w:pPr>
        <w:jc w:val="right"/>
      </w:pPr>
    </w:p>
    <w:p w:rsidR="00852865" w:rsidRDefault="00852865" w:rsidP="00852865">
      <w:pPr>
        <w:jc w:val="right"/>
      </w:pPr>
      <w:r>
        <w:lastRenderedPageBreak/>
        <w:t xml:space="preserve">Приложение №1 </w:t>
      </w:r>
    </w:p>
    <w:p w:rsidR="00852865" w:rsidRDefault="00852865" w:rsidP="00852865">
      <w:pPr>
        <w:jc w:val="right"/>
      </w:pPr>
      <w:r>
        <w:t>к постановлению №</w:t>
      </w:r>
      <w:r w:rsidR="000933FF">
        <w:t xml:space="preserve">388 </w:t>
      </w:r>
      <w:r>
        <w:t>от</w:t>
      </w:r>
      <w:r w:rsidR="000933FF">
        <w:t xml:space="preserve"> 14.10.</w:t>
      </w:r>
      <w:bookmarkStart w:id="0" w:name="_GoBack"/>
      <w:bookmarkEnd w:id="0"/>
      <w:r>
        <w:t>2020г.</w:t>
      </w:r>
    </w:p>
    <w:p w:rsidR="00675A91" w:rsidRDefault="00675A91" w:rsidP="00852865">
      <w:pPr>
        <w:jc w:val="right"/>
      </w:pPr>
    </w:p>
    <w:p w:rsidR="00675A91" w:rsidRDefault="00675A91" w:rsidP="00852865">
      <w:pPr>
        <w:jc w:val="right"/>
      </w:pPr>
    </w:p>
    <w:p w:rsidR="00675A91" w:rsidRPr="00675A91" w:rsidRDefault="00887944" w:rsidP="00675A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75A91" w:rsidRPr="00675A91" w:rsidRDefault="00675A91" w:rsidP="00675A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5A91">
        <w:rPr>
          <w:rFonts w:ascii="Times New Roman" w:hAnsi="Times New Roman" w:cs="Times New Roman"/>
          <w:sz w:val="28"/>
          <w:szCs w:val="28"/>
        </w:rPr>
        <w:t>принятия решений о заключении долгосрочных муниципальных</w:t>
      </w:r>
    </w:p>
    <w:p w:rsidR="00675A91" w:rsidRDefault="00675A91" w:rsidP="00675A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5A91">
        <w:rPr>
          <w:rFonts w:ascii="Times New Roman" w:hAnsi="Times New Roman" w:cs="Times New Roman"/>
          <w:sz w:val="28"/>
          <w:szCs w:val="28"/>
        </w:rPr>
        <w:t>контрактов на выполнение работ, оказание услуг для обеспечения муниципальных нужд на срок, превышающий срок действия утвержденных лимитов бюджетных обязательств</w:t>
      </w:r>
    </w:p>
    <w:p w:rsidR="009B6318" w:rsidRDefault="009B6318" w:rsidP="00675A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7944" w:rsidRPr="00887944" w:rsidRDefault="00C14D32" w:rsidP="00887944">
      <w:pPr>
        <w:numPr>
          <w:ilvl w:val="0"/>
          <w:numId w:val="3"/>
        </w:numPr>
        <w:shd w:val="clear" w:color="auto" w:fill="F9F9F9"/>
        <w:tabs>
          <w:tab w:val="clear" w:pos="720"/>
        </w:tabs>
        <w:spacing w:after="240" w:line="360" w:lineRule="atLeast"/>
        <w:ind w:left="-284" w:firstLine="568"/>
        <w:jc w:val="both"/>
        <w:textAlignment w:val="baseline"/>
        <w:rPr>
          <w:color w:val="444444"/>
          <w:sz w:val="28"/>
          <w:szCs w:val="28"/>
        </w:rPr>
      </w:pPr>
      <w:r w:rsidRPr="00887944">
        <w:rPr>
          <w:rStyle w:val="a6"/>
          <w:color w:val="000000"/>
          <w:sz w:val="28"/>
          <w:szCs w:val="28"/>
          <w:u w:val="none"/>
        </w:rPr>
        <w:t xml:space="preserve"> </w:t>
      </w:r>
      <w:proofErr w:type="gramStart"/>
      <w:r w:rsidR="00887944">
        <w:rPr>
          <w:color w:val="444444"/>
          <w:sz w:val="28"/>
          <w:szCs w:val="28"/>
        </w:rPr>
        <w:t>Настоящий</w:t>
      </w:r>
      <w:r w:rsidR="00887944" w:rsidRPr="00887944">
        <w:rPr>
          <w:color w:val="444444"/>
          <w:sz w:val="28"/>
          <w:szCs w:val="28"/>
        </w:rPr>
        <w:t xml:space="preserve"> Порядок принятия решений о заключении долгосрочных контрактов на выполнение работ, оказание услуг с длительным производственным циклом, финансируемых за счет средств бюджета  (далее — Порядок), разработан в соответствии с частью 3 статьи 72 Бюджетного кодекса Российской Федерации, Федеральным законом от 05 апреля 2013 года N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887944" w:rsidRPr="00887944">
        <w:rPr>
          <w:color w:val="444444"/>
          <w:sz w:val="28"/>
          <w:szCs w:val="28"/>
        </w:rPr>
        <w:t>» (далее — закон о контрактной системе).</w:t>
      </w:r>
    </w:p>
    <w:p w:rsidR="00887944" w:rsidRPr="00887944" w:rsidRDefault="00887944" w:rsidP="00887944">
      <w:pPr>
        <w:numPr>
          <w:ilvl w:val="0"/>
          <w:numId w:val="3"/>
        </w:numPr>
        <w:shd w:val="clear" w:color="auto" w:fill="F9F9F9"/>
        <w:spacing w:after="240" w:line="360" w:lineRule="atLeast"/>
        <w:ind w:left="-284" w:firstLine="568"/>
        <w:jc w:val="both"/>
        <w:textAlignment w:val="baseline"/>
        <w:rPr>
          <w:color w:val="444444"/>
          <w:sz w:val="28"/>
          <w:szCs w:val="28"/>
        </w:rPr>
      </w:pPr>
      <w:r w:rsidRPr="00887944">
        <w:rPr>
          <w:color w:val="444444"/>
          <w:sz w:val="28"/>
          <w:szCs w:val="28"/>
        </w:rPr>
        <w:t>Настоящий Порядок определяет правила и форму принятия а</w:t>
      </w:r>
      <w:r>
        <w:rPr>
          <w:color w:val="444444"/>
          <w:sz w:val="28"/>
          <w:szCs w:val="28"/>
        </w:rPr>
        <w:t xml:space="preserve">дминистрацией </w:t>
      </w:r>
      <w:proofErr w:type="spellStart"/>
      <w:r>
        <w:rPr>
          <w:color w:val="444444"/>
          <w:sz w:val="28"/>
          <w:szCs w:val="28"/>
        </w:rPr>
        <w:t>Ивантеевского</w:t>
      </w:r>
      <w:proofErr w:type="spellEnd"/>
      <w:r w:rsidRPr="00887944">
        <w:rPr>
          <w:color w:val="444444"/>
          <w:sz w:val="28"/>
          <w:szCs w:val="28"/>
        </w:rPr>
        <w:t xml:space="preserve"> муниципального района решений о заключении долгосрочных контрактов, финансируемых за счет средств бюдже</w:t>
      </w:r>
      <w:r>
        <w:rPr>
          <w:color w:val="444444"/>
          <w:sz w:val="28"/>
          <w:szCs w:val="28"/>
        </w:rPr>
        <w:t xml:space="preserve">та </w:t>
      </w:r>
      <w:proofErr w:type="spellStart"/>
      <w:r>
        <w:rPr>
          <w:color w:val="444444"/>
          <w:sz w:val="28"/>
          <w:szCs w:val="28"/>
        </w:rPr>
        <w:t>Ивантеевского</w:t>
      </w:r>
      <w:proofErr w:type="spellEnd"/>
      <w:r w:rsidRPr="00887944">
        <w:rPr>
          <w:color w:val="444444"/>
          <w:sz w:val="28"/>
          <w:szCs w:val="28"/>
        </w:rPr>
        <w:t xml:space="preserve"> муниципального образования, предметом которых является выполнение работ, оказание услуг длительного производственного цикла, срок действия которых превышает срок действия утвержденных лимитов бюджетных обязательств (далее — долгосрочные контракты).</w:t>
      </w:r>
    </w:p>
    <w:p w:rsidR="00887944" w:rsidRPr="00887944" w:rsidRDefault="00887944" w:rsidP="00887944">
      <w:pPr>
        <w:numPr>
          <w:ilvl w:val="0"/>
          <w:numId w:val="3"/>
        </w:numPr>
        <w:shd w:val="clear" w:color="auto" w:fill="F9F9F9"/>
        <w:spacing w:after="240" w:line="360" w:lineRule="atLeast"/>
        <w:ind w:left="-284" w:firstLine="568"/>
        <w:jc w:val="both"/>
        <w:textAlignment w:val="baseline"/>
        <w:rPr>
          <w:color w:val="444444"/>
          <w:sz w:val="28"/>
          <w:szCs w:val="28"/>
        </w:rPr>
      </w:pPr>
      <w:r w:rsidRPr="00887944">
        <w:rPr>
          <w:color w:val="444444"/>
          <w:sz w:val="28"/>
          <w:szCs w:val="28"/>
        </w:rPr>
        <w:t>Для целей настоящего Порядка используются следующие основные понятия:</w:t>
      </w:r>
    </w:p>
    <w:p w:rsidR="00887944" w:rsidRPr="00887944" w:rsidRDefault="00887944" w:rsidP="00887944">
      <w:pPr>
        <w:shd w:val="clear" w:color="auto" w:fill="F9F9F9"/>
        <w:spacing w:after="240" w:line="360" w:lineRule="atLeast"/>
        <w:ind w:left="-284" w:firstLine="568"/>
        <w:jc w:val="both"/>
        <w:textAlignment w:val="baseline"/>
        <w:rPr>
          <w:color w:val="444444"/>
          <w:sz w:val="28"/>
          <w:szCs w:val="28"/>
        </w:rPr>
      </w:pPr>
      <w:r w:rsidRPr="00887944">
        <w:rPr>
          <w:color w:val="444444"/>
          <w:sz w:val="28"/>
          <w:szCs w:val="28"/>
        </w:rPr>
        <w:t>долгосрочный контракт — муниципальный контракт, предметом которого являются выполнение работ, оказание услуг длительного производственного цикла, срок выполнения, оказания которых превышает срок действия утвержденных лимитов бюджетных обязательств;</w:t>
      </w:r>
    </w:p>
    <w:p w:rsidR="00887944" w:rsidRPr="00887944" w:rsidRDefault="00887944" w:rsidP="00887944">
      <w:pPr>
        <w:shd w:val="clear" w:color="auto" w:fill="F9F9F9"/>
        <w:spacing w:after="240" w:line="360" w:lineRule="atLeast"/>
        <w:ind w:left="-284" w:firstLine="568"/>
        <w:jc w:val="both"/>
        <w:textAlignment w:val="baseline"/>
        <w:rPr>
          <w:color w:val="444444"/>
          <w:sz w:val="28"/>
          <w:szCs w:val="28"/>
        </w:rPr>
      </w:pPr>
      <w:r w:rsidRPr="00887944">
        <w:rPr>
          <w:color w:val="444444"/>
          <w:sz w:val="28"/>
          <w:szCs w:val="28"/>
        </w:rPr>
        <w:t>муниципальные заказчики — а</w:t>
      </w:r>
      <w:r>
        <w:rPr>
          <w:color w:val="444444"/>
          <w:sz w:val="28"/>
          <w:szCs w:val="28"/>
        </w:rPr>
        <w:t xml:space="preserve">дминистрация </w:t>
      </w:r>
      <w:proofErr w:type="spellStart"/>
      <w:r>
        <w:rPr>
          <w:color w:val="444444"/>
          <w:sz w:val="28"/>
          <w:szCs w:val="28"/>
        </w:rPr>
        <w:t>Ивантеевского</w:t>
      </w:r>
      <w:proofErr w:type="spellEnd"/>
      <w:r w:rsidRPr="00887944">
        <w:rPr>
          <w:color w:val="444444"/>
          <w:sz w:val="28"/>
          <w:szCs w:val="28"/>
        </w:rPr>
        <w:t xml:space="preserve"> муниципального района, имеющая статус юридического лица, действующая от имени</w:t>
      </w:r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Ивантеевского</w:t>
      </w:r>
      <w:proofErr w:type="spellEnd"/>
      <w:r w:rsidRPr="00887944">
        <w:rPr>
          <w:color w:val="444444"/>
          <w:sz w:val="28"/>
          <w:szCs w:val="28"/>
        </w:rPr>
        <w:t xml:space="preserve">  муниципального образования —  (далее — муниципальные заказчики),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887944" w:rsidRPr="00887944" w:rsidRDefault="00887944" w:rsidP="00887944">
      <w:pPr>
        <w:numPr>
          <w:ilvl w:val="0"/>
          <w:numId w:val="4"/>
        </w:numPr>
        <w:shd w:val="clear" w:color="auto" w:fill="F9F9F9"/>
        <w:spacing w:after="240" w:line="360" w:lineRule="atLeast"/>
        <w:ind w:left="-284" w:firstLine="568"/>
        <w:jc w:val="both"/>
        <w:textAlignment w:val="baseline"/>
        <w:rPr>
          <w:color w:val="444444"/>
          <w:sz w:val="28"/>
          <w:szCs w:val="28"/>
        </w:rPr>
      </w:pPr>
      <w:r w:rsidRPr="00887944">
        <w:rPr>
          <w:color w:val="444444"/>
          <w:sz w:val="28"/>
          <w:szCs w:val="28"/>
        </w:rPr>
        <w:t>Муниципальные заказчики, осуществляющие закупки за счет средств бюдже</w:t>
      </w:r>
      <w:r>
        <w:rPr>
          <w:color w:val="444444"/>
          <w:sz w:val="28"/>
          <w:szCs w:val="28"/>
        </w:rPr>
        <w:t xml:space="preserve">та </w:t>
      </w:r>
      <w:proofErr w:type="spellStart"/>
      <w:r>
        <w:rPr>
          <w:color w:val="444444"/>
          <w:sz w:val="28"/>
          <w:szCs w:val="28"/>
        </w:rPr>
        <w:t>Ивантеевского</w:t>
      </w:r>
      <w:proofErr w:type="spellEnd"/>
      <w:r w:rsidRPr="00887944">
        <w:rPr>
          <w:color w:val="444444"/>
          <w:sz w:val="28"/>
          <w:szCs w:val="28"/>
        </w:rPr>
        <w:t xml:space="preserve"> муниципального образования, вправе заключать долгосрочные контракты:</w:t>
      </w:r>
    </w:p>
    <w:p w:rsidR="00887944" w:rsidRPr="00887944" w:rsidRDefault="00887944" w:rsidP="00887944">
      <w:pPr>
        <w:shd w:val="clear" w:color="auto" w:fill="F9F9F9"/>
        <w:spacing w:after="240" w:line="360" w:lineRule="atLeast"/>
        <w:ind w:left="-284" w:firstLine="568"/>
        <w:jc w:val="both"/>
        <w:textAlignment w:val="baseline"/>
        <w:rPr>
          <w:color w:val="444444"/>
          <w:sz w:val="28"/>
          <w:szCs w:val="28"/>
        </w:rPr>
      </w:pPr>
      <w:r w:rsidRPr="00887944">
        <w:rPr>
          <w:color w:val="444444"/>
          <w:sz w:val="28"/>
          <w:szCs w:val="28"/>
        </w:rPr>
        <w:lastRenderedPageBreak/>
        <w:t xml:space="preserve">4.1. В соответствии с решением администрации </w:t>
      </w:r>
      <w:proofErr w:type="spellStart"/>
      <w:r>
        <w:rPr>
          <w:color w:val="444444"/>
          <w:sz w:val="28"/>
          <w:szCs w:val="28"/>
        </w:rPr>
        <w:t>Ивантеевского</w:t>
      </w:r>
      <w:proofErr w:type="spellEnd"/>
      <w:r w:rsidRPr="00887944">
        <w:rPr>
          <w:color w:val="444444"/>
          <w:sz w:val="28"/>
          <w:szCs w:val="28"/>
        </w:rPr>
        <w:t xml:space="preserve"> муниципального района о подготовке и реализации бюджетных инвестиций в форме капитальных вложений в объекты муниципальной собственности в соответствии со статьей 79 Бюджетного кодекса Российской Федерации на срок и в пределах средств, предусмотренных вышеназванным решением;</w:t>
      </w:r>
    </w:p>
    <w:p w:rsidR="00887944" w:rsidRPr="00887944" w:rsidRDefault="00887944" w:rsidP="00887944">
      <w:pPr>
        <w:shd w:val="clear" w:color="auto" w:fill="F9F9F9"/>
        <w:spacing w:after="240" w:line="360" w:lineRule="atLeast"/>
        <w:ind w:left="-284" w:firstLine="568"/>
        <w:jc w:val="both"/>
        <w:textAlignment w:val="baseline"/>
        <w:rPr>
          <w:color w:val="444444"/>
          <w:sz w:val="28"/>
          <w:szCs w:val="28"/>
        </w:rPr>
      </w:pPr>
      <w:r w:rsidRPr="00887944">
        <w:rPr>
          <w:color w:val="444444"/>
          <w:sz w:val="28"/>
          <w:szCs w:val="28"/>
        </w:rPr>
        <w:t>4.2. В рамках реализации принятых долгосрочных целевых муниципальных програ</w:t>
      </w:r>
      <w:r>
        <w:rPr>
          <w:color w:val="444444"/>
          <w:sz w:val="28"/>
          <w:szCs w:val="28"/>
        </w:rPr>
        <w:t xml:space="preserve">мм </w:t>
      </w:r>
      <w:proofErr w:type="spellStart"/>
      <w:r>
        <w:rPr>
          <w:color w:val="444444"/>
          <w:sz w:val="28"/>
          <w:szCs w:val="28"/>
        </w:rPr>
        <w:t>Ивантеевского</w:t>
      </w:r>
      <w:proofErr w:type="spellEnd"/>
      <w:r w:rsidRPr="00887944">
        <w:rPr>
          <w:color w:val="444444"/>
          <w:sz w:val="28"/>
          <w:szCs w:val="28"/>
        </w:rPr>
        <w:t xml:space="preserve"> муниципального образования, утвержденных в установленном порядке, на срок и в пределах средств, установленных вышеназванными программами;</w:t>
      </w:r>
    </w:p>
    <w:p w:rsidR="00887944" w:rsidRPr="00887944" w:rsidRDefault="00887944" w:rsidP="00887944">
      <w:pPr>
        <w:shd w:val="clear" w:color="auto" w:fill="F9F9F9"/>
        <w:spacing w:after="240" w:line="360" w:lineRule="atLeast"/>
        <w:ind w:left="-284" w:firstLine="568"/>
        <w:jc w:val="both"/>
        <w:textAlignment w:val="baseline"/>
        <w:rPr>
          <w:color w:val="444444"/>
          <w:sz w:val="28"/>
          <w:szCs w:val="28"/>
        </w:rPr>
      </w:pPr>
      <w:r w:rsidRPr="00887944">
        <w:rPr>
          <w:color w:val="444444"/>
          <w:sz w:val="28"/>
          <w:szCs w:val="28"/>
        </w:rPr>
        <w:t>4.3. В случаях принятия а</w:t>
      </w:r>
      <w:r>
        <w:rPr>
          <w:color w:val="444444"/>
          <w:sz w:val="28"/>
          <w:szCs w:val="28"/>
        </w:rPr>
        <w:t xml:space="preserve">дминистрацией </w:t>
      </w:r>
      <w:proofErr w:type="spellStart"/>
      <w:r>
        <w:rPr>
          <w:color w:val="444444"/>
          <w:sz w:val="28"/>
          <w:szCs w:val="28"/>
        </w:rPr>
        <w:t>Ивантеевского</w:t>
      </w:r>
      <w:proofErr w:type="spellEnd"/>
      <w:r w:rsidRPr="00887944">
        <w:rPr>
          <w:color w:val="444444"/>
          <w:sz w:val="28"/>
          <w:szCs w:val="28"/>
        </w:rPr>
        <w:t xml:space="preserve"> муниципального района в соответствии с частью 3 статьи 72 Бюджетного кодекса Российской Федерации решения о заключении долгосрочного контракта — на срок и в пределах средств, предусмотренных данным решением.</w:t>
      </w:r>
    </w:p>
    <w:p w:rsidR="00887944" w:rsidRPr="00887944" w:rsidRDefault="00887944" w:rsidP="00887944">
      <w:pPr>
        <w:numPr>
          <w:ilvl w:val="0"/>
          <w:numId w:val="5"/>
        </w:numPr>
        <w:shd w:val="clear" w:color="auto" w:fill="F9F9F9"/>
        <w:spacing w:after="240" w:line="360" w:lineRule="atLeast"/>
        <w:ind w:left="-284" w:firstLine="568"/>
        <w:jc w:val="both"/>
        <w:textAlignment w:val="baseline"/>
        <w:rPr>
          <w:color w:val="444444"/>
          <w:sz w:val="28"/>
          <w:szCs w:val="28"/>
        </w:rPr>
      </w:pPr>
      <w:r w:rsidRPr="00887944">
        <w:rPr>
          <w:color w:val="444444"/>
          <w:sz w:val="28"/>
          <w:szCs w:val="28"/>
        </w:rPr>
        <w:t>Решение а</w:t>
      </w:r>
      <w:r>
        <w:rPr>
          <w:color w:val="444444"/>
          <w:sz w:val="28"/>
          <w:szCs w:val="28"/>
        </w:rPr>
        <w:t xml:space="preserve">дминистрации </w:t>
      </w:r>
      <w:proofErr w:type="spellStart"/>
      <w:r>
        <w:rPr>
          <w:color w:val="444444"/>
          <w:sz w:val="28"/>
          <w:szCs w:val="28"/>
        </w:rPr>
        <w:t>Ивантеевского</w:t>
      </w:r>
      <w:proofErr w:type="spellEnd"/>
      <w:r w:rsidRPr="00887944">
        <w:rPr>
          <w:color w:val="444444"/>
          <w:sz w:val="28"/>
          <w:szCs w:val="28"/>
        </w:rPr>
        <w:t xml:space="preserve"> муниципального района о заключении долгосрочного контракта в случае, указанном в подпункте 4.3 настоящего Порядка, принимается в форме постановления а</w:t>
      </w:r>
      <w:r>
        <w:rPr>
          <w:color w:val="444444"/>
          <w:sz w:val="28"/>
          <w:szCs w:val="28"/>
        </w:rPr>
        <w:t xml:space="preserve">дминистрации </w:t>
      </w:r>
      <w:proofErr w:type="spellStart"/>
      <w:r>
        <w:rPr>
          <w:color w:val="444444"/>
          <w:sz w:val="28"/>
          <w:szCs w:val="28"/>
        </w:rPr>
        <w:t>Ивантеевского</w:t>
      </w:r>
      <w:proofErr w:type="spellEnd"/>
      <w:r w:rsidRPr="00887944">
        <w:rPr>
          <w:color w:val="444444"/>
          <w:sz w:val="28"/>
          <w:szCs w:val="28"/>
        </w:rPr>
        <w:t xml:space="preserve"> муниципального района в следующем порядке (Приложение):</w:t>
      </w:r>
    </w:p>
    <w:p w:rsidR="00887944" w:rsidRPr="00887944" w:rsidRDefault="00887944" w:rsidP="00887944">
      <w:pPr>
        <w:shd w:val="clear" w:color="auto" w:fill="F9F9F9"/>
        <w:spacing w:after="240" w:line="360" w:lineRule="atLeast"/>
        <w:ind w:left="-284" w:firstLine="568"/>
        <w:jc w:val="both"/>
        <w:textAlignment w:val="baseline"/>
        <w:rPr>
          <w:color w:val="444444"/>
          <w:sz w:val="28"/>
          <w:szCs w:val="28"/>
        </w:rPr>
      </w:pPr>
      <w:r w:rsidRPr="00887944">
        <w:rPr>
          <w:color w:val="444444"/>
          <w:sz w:val="28"/>
          <w:szCs w:val="28"/>
        </w:rPr>
        <w:t xml:space="preserve">5.1. </w:t>
      </w:r>
      <w:proofErr w:type="gramStart"/>
      <w:r w:rsidRPr="00887944">
        <w:rPr>
          <w:color w:val="444444"/>
          <w:sz w:val="28"/>
          <w:szCs w:val="28"/>
        </w:rPr>
        <w:t>В проекте постано</w:t>
      </w:r>
      <w:r>
        <w:rPr>
          <w:color w:val="444444"/>
          <w:sz w:val="28"/>
          <w:szCs w:val="28"/>
        </w:rPr>
        <w:t xml:space="preserve">вления администрации </w:t>
      </w:r>
      <w:proofErr w:type="spellStart"/>
      <w:r>
        <w:rPr>
          <w:color w:val="444444"/>
          <w:sz w:val="28"/>
          <w:szCs w:val="28"/>
        </w:rPr>
        <w:t>Ивантеевского</w:t>
      </w:r>
      <w:proofErr w:type="spellEnd"/>
      <w:r w:rsidRPr="00887944">
        <w:rPr>
          <w:color w:val="444444"/>
          <w:sz w:val="28"/>
          <w:szCs w:val="28"/>
        </w:rPr>
        <w:t xml:space="preserve"> муниципального района о заключении долгосрочного контракта указывается муниципальный заказчик, заключающий контракт, предмет контракта, предельный объем средств на оплату долгосрочного контракта с разбивкой по годам (если контракт оплачивается за счет средств бюджетов различных уровней бюджетной системы, в проекте постановления а</w:t>
      </w:r>
      <w:r>
        <w:rPr>
          <w:color w:val="444444"/>
          <w:sz w:val="28"/>
          <w:szCs w:val="28"/>
        </w:rPr>
        <w:t xml:space="preserve">дминистрации </w:t>
      </w:r>
      <w:proofErr w:type="spellStart"/>
      <w:r>
        <w:rPr>
          <w:color w:val="444444"/>
          <w:sz w:val="28"/>
          <w:szCs w:val="28"/>
        </w:rPr>
        <w:t>Ивантеевского</w:t>
      </w:r>
      <w:proofErr w:type="spellEnd"/>
      <w:r w:rsidRPr="00887944">
        <w:rPr>
          <w:color w:val="444444"/>
          <w:sz w:val="28"/>
          <w:szCs w:val="28"/>
        </w:rPr>
        <w:t xml:space="preserve"> муниципального района должен быть указан объем средств с разбивкой по бюджетам бюджетной системы Российской Федерации);</w:t>
      </w:r>
      <w:proofErr w:type="gramEnd"/>
    </w:p>
    <w:p w:rsidR="00887944" w:rsidRPr="00887944" w:rsidRDefault="00887944" w:rsidP="00887944">
      <w:pPr>
        <w:shd w:val="clear" w:color="auto" w:fill="F9F9F9"/>
        <w:spacing w:after="240" w:line="360" w:lineRule="atLeast"/>
        <w:ind w:left="-284" w:firstLine="568"/>
        <w:jc w:val="both"/>
        <w:textAlignment w:val="baseline"/>
        <w:rPr>
          <w:color w:val="444444"/>
          <w:sz w:val="28"/>
          <w:szCs w:val="28"/>
        </w:rPr>
      </w:pPr>
      <w:r w:rsidRPr="00887944">
        <w:rPr>
          <w:color w:val="444444"/>
          <w:sz w:val="28"/>
          <w:szCs w:val="28"/>
        </w:rPr>
        <w:t>5.2. К проекту постановления а</w:t>
      </w:r>
      <w:r>
        <w:rPr>
          <w:color w:val="444444"/>
          <w:sz w:val="28"/>
          <w:szCs w:val="28"/>
        </w:rPr>
        <w:t xml:space="preserve">дминистрации </w:t>
      </w:r>
      <w:proofErr w:type="spellStart"/>
      <w:r>
        <w:rPr>
          <w:color w:val="444444"/>
          <w:sz w:val="28"/>
          <w:szCs w:val="28"/>
        </w:rPr>
        <w:t>Ивантеевского</w:t>
      </w:r>
      <w:proofErr w:type="spellEnd"/>
      <w:r w:rsidRPr="00887944">
        <w:rPr>
          <w:color w:val="444444"/>
          <w:sz w:val="28"/>
          <w:szCs w:val="28"/>
        </w:rPr>
        <w:t xml:space="preserve"> муниципального района могут быть приложены финансово-экономические расчеты и иные необходимые материалы;</w:t>
      </w:r>
    </w:p>
    <w:p w:rsidR="00887944" w:rsidRPr="00887944" w:rsidRDefault="00887944" w:rsidP="00887944">
      <w:pPr>
        <w:numPr>
          <w:ilvl w:val="0"/>
          <w:numId w:val="6"/>
        </w:numPr>
        <w:shd w:val="clear" w:color="auto" w:fill="F9F9F9"/>
        <w:spacing w:after="240" w:line="360" w:lineRule="atLeast"/>
        <w:ind w:left="-284" w:firstLine="568"/>
        <w:jc w:val="both"/>
        <w:textAlignment w:val="baseline"/>
        <w:rPr>
          <w:color w:val="444444"/>
          <w:sz w:val="28"/>
          <w:szCs w:val="28"/>
        </w:rPr>
      </w:pPr>
      <w:r w:rsidRPr="00887944">
        <w:rPr>
          <w:color w:val="444444"/>
          <w:sz w:val="28"/>
          <w:szCs w:val="28"/>
        </w:rPr>
        <w:t>Заключение долгосрочного контракта осуществляется заказчиком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887944" w:rsidRPr="00887944" w:rsidRDefault="00887944" w:rsidP="00887944">
      <w:pPr>
        <w:numPr>
          <w:ilvl w:val="0"/>
          <w:numId w:val="6"/>
        </w:numPr>
        <w:shd w:val="clear" w:color="auto" w:fill="F9F9F9"/>
        <w:spacing w:after="240" w:line="360" w:lineRule="atLeast"/>
        <w:ind w:left="-284" w:firstLine="568"/>
        <w:jc w:val="both"/>
        <w:textAlignment w:val="baseline"/>
        <w:rPr>
          <w:color w:val="444444"/>
          <w:sz w:val="28"/>
          <w:szCs w:val="28"/>
        </w:rPr>
      </w:pPr>
      <w:r w:rsidRPr="00887944">
        <w:rPr>
          <w:color w:val="444444"/>
          <w:sz w:val="28"/>
          <w:szCs w:val="28"/>
        </w:rPr>
        <w:t>Долгосрочные контракты заключаются на срок и в пределах средств, которые предусмотрены постановлением а</w:t>
      </w:r>
      <w:r>
        <w:rPr>
          <w:color w:val="444444"/>
          <w:sz w:val="28"/>
          <w:szCs w:val="28"/>
        </w:rPr>
        <w:t xml:space="preserve">дминистрации </w:t>
      </w:r>
      <w:proofErr w:type="spellStart"/>
      <w:r>
        <w:rPr>
          <w:color w:val="444444"/>
          <w:sz w:val="28"/>
          <w:szCs w:val="28"/>
        </w:rPr>
        <w:t>Ивантеевского</w:t>
      </w:r>
      <w:proofErr w:type="spellEnd"/>
      <w:r w:rsidRPr="00887944">
        <w:rPr>
          <w:color w:val="444444"/>
          <w:sz w:val="28"/>
          <w:szCs w:val="28"/>
        </w:rPr>
        <w:t xml:space="preserve"> муниципального района о заключении долгосрочного контракта.</w:t>
      </w:r>
    </w:p>
    <w:p w:rsidR="00887944" w:rsidRPr="00887944" w:rsidRDefault="00887944" w:rsidP="00887944">
      <w:pPr>
        <w:numPr>
          <w:ilvl w:val="0"/>
          <w:numId w:val="6"/>
        </w:numPr>
        <w:shd w:val="clear" w:color="auto" w:fill="F9F9F9"/>
        <w:spacing w:after="240" w:line="360" w:lineRule="atLeast"/>
        <w:ind w:left="-284" w:firstLine="568"/>
        <w:jc w:val="both"/>
        <w:textAlignment w:val="baseline"/>
        <w:rPr>
          <w:color w:val="444444"/>
          <w:sz w:val="28"/>
          <w:szCs w:val="28"/>
        </w:rPr>
      </w:pPr>
      <w:r w:rsidRPr="00887944">
        <w:rPr>
          <w:color w:val="444444"/>
          <w:sz w:val="28"/>
          <w:szCs w:val="28"/>
        </w:rPr>
        <w:lastRenderedPageBreak/>
        <w:t>При уточнении предельных объемов бюджетных ассигнований, предусмотренных на оплату долгосрочных контрактов муниципальным заказчиком, заключившим долгосрочный контракт, вносятся соответствующие изменения в постановление а</w:t>
      </w:r>
      <w:r>
        <w:rPr>
          <w:color w:val="444444"/>
          <w:sz w:val="28"/>
          <w:szCs w:val="28"/>
        </w:rPr>
        <w:t xml:space="preserve">дминистрации </w:t>
      </w:r>
      <w:proofErr w:type="spellStart"/>
      <w:r>
        <w:rPr>
          <w:color w:val="444444"/>
          <w:sz w:val="28"/>
          <w:szCs w:val="28"/>
        </w:rPr>
        <w:t>Ивантеевского</w:t>
      </w:r>
      <w:proofErr w:type="spellEnd"/>
      <w:r w:rsidRPr="00887944">
        <w:rPr>
          <w:color w:val="444444"/>
          <w:sz w:val="28"/>
          <w:szCs w:val="28"/>
        </w:rPr>
        <w:t xml:space="preserve"> муниципального района о заключении долгосрочного контракта.</w:t>
      </w:r>
    </w:p>
    <w:p w:rsidR="00887944" w:rsidRPr="00887944" w:rsidRDefault="00887944" w:rsidP="00887944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7944">
        <w:rPr>
          <w:b/>
          <w:bCs/>
          <w:color w:val="444444"/>
          <w:sz w:val="28"/>
          <w:szCs w:val="28"/>
        </w:rPr>
        <w:t> </w:t>
      </w:r>
    </w:p>
    <w:p w:rsidR="00887944" w:rsidRPr="00887944" w:rsidRDefault="00887944" w:rsidP="008879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7944" w:rsidRPr="00887944" w:rsidRDefault="00887944" w:rsidP="00887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7944" w:rsidRPr="00887944" w:rsidRDefault="00887944" w:rsidP="00887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7944" w:rsidRPr="00887944" w:rsidRDefault="00887944" w:rsidP="00887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7944" w:rsidRPr="00887944" w:rsidRDefault="00887944" w:rsidP="00887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7944" w:rsidRPr="00152E48" w:rsidRDefault="00887944" w:rsidP="00887944">
      <w:pPr>
        <w:autoSpaceDE w:val="0"/>
        <w:autoSpaceDN w:val="0"/>
        <w:adjustRightInd w:val="0"/>
        <w:ind w:firstLine="709"/>
        <w:jc w:val="both"/>
      </w:pPr>
    </w:p>
    <w:p w:rsidR="00887944" w:rsidRPr="00152E48" w:rsidRDefault="00887944" w:rsidP="00887944">
      <w:pPr>
        <w:autoSpaceDE w:val="0"/>
        <w:autoSpaceDN w:val="0"/>
        <w:adjustRightInd w:val="0"/>
        <w:ind w:firstLine="709"/>
        <w:jc w:val="both"/>
      </w:pPr>
    </w:p>
    <w:p w:rsidR="00887944" w:rsidRDefault="00887944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887944">
      <w:pPr>
        <w:autoSpaceDE w:val="0"/>
        <w:autoSpaceDN w:val="0"/>
        <w:adjustRightInd w:val="0"/>
        <w:ind w:firstLine="709"/>
        <w:jc w:val="both"/>
      </w:pPr>
    </w:p>
    <w:p w:rsidR="00CD4DAA" w:rsidRDefault="00CD4DAA" w:rsidP="00CD4DAA">
      <w:pPr>
        <w:widowControl w:val="0"/>
        <w:autoSpaceDE w:val="0"/>
        <w:autoSpaceDN w:val="0"/>
        <w:adjustRightInd w:val="0"/>
        <w:ind w:firstLine="540"/>
        <w:jc w:val="right"/>
      </w:pPr>
      <w:r>
        <w:lastRenderedPageBreak/>
        <w:t>Приложение №1 к Порядку</w:t>
      </w:r>
    </w:p>
    <w:p w:rsidR="00CD4DAA" w:rsidRDefault="00CD4DAA" w:rsidP="00CD4DAA">
      <w:pPr>
        <w:widowControl w:val="0"/>
        <w:autoSpaceDE w:val="0"/>
        <w:autoSpaceDN w:val="0"/>
        <w:adjustRightInd w:val="0"/>
        <w:ind w:firstLine="540"/>
        <w:jc w:val="both"/>
      </w:pPr>
    </w:p>
    <w:p w:rsidR="00CD4DAA" w:rsidRDefault="00CD4DAA" w:rsidP="00CD4DAA">
      <w:pPr>
        <w:widowControl w:val="0"/>
        <w:autoSpaceDE w:val="0"/>
        <w:autoSpaceDN w:val="0"/>
        <w:adjustRightInd w:val="0"/>
        <w:ind w:firstLine="540"/>
        <w:jc w:val="both"/>
      </w:pPr>
    </w:p>
    <w:p w:rsidR="00CD4DAA" w:rsidRPr="00CD4DAA" w:rsidRDefault="00CD4DAA" w:rsidP="00CD4DA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D4DAA">
        <w:rPr>
          <w:sz w:val="28"/>
          <w:szCs w:val="28"/>
        </w:rPr>
        <w:t>ПРОЕКТ  ПОСТАНОВЛЕНИЯ</w:t>
      </w:r>
    </w:p>
    <w:p w:rsidR="00CD4DAA" w:rsidRPr="00CD4DAA" w:rsidRDefault="00CD4DAA" w:rsidP="00CD4DAA">
      <w:pPr>
        <w:jc w:val="center"/>
        <w:rPr>
          <w:sz w:val="28"/>
          <w:szCs w:val="28"/>
        </w:rPr>
      </w:pPr>
    </w:p>
    <w:p w:rsidR="00CD4DAA" w:rsidRPr="00CD4DAA" w:rsidRDefault="00CD4DAA" w:rsidP="00CD4DAA">
      <w:pPr>
        <w:jc w:val="center"/>
        <w:rPr>
          <w:sz w:val="28"/>
          <w:szCs w:val="28"/>
        </w:rPr>
      </w:pPr>
      <w:r w:rsidRPr="00CD4DAA">
        <w:rPr>
          <w:sz w:val="28"/>
          <w:szCs w:val="28"/>
        </w:rPr>
        <w:t xml:space="preserve">О заключении долгосрочного контракта </w:t>
      </w:r>
      <w:proofErr w:type="gramStart"/>
      <w:r w:rsidRPr="00CD4DAA">
        <w:rPr>
          <w:sz w:val="28"/>
          <w:szCs w:val="28"/>
        </w:rPr>
        <w:t>на</w:t>
      </w:r>
      <w:proofErr w:type="gramEnd"/>
      <w:r w:rsidRPr="00CD4DAA">
        <w:rPr>
          <w:sz w:val="28"/>
          <w:szCs w:val="28"/>
        </w:rPr>
        <w:t xml:space="preserve"> _______________________________________________</w:t>
      </w:r>
    </w:p>
    <w:p w:rsidR="00CD4DAA" w:rsidRPr="00CD4DAA" w:rsidRDefault="00CD4DAA" w:rsidP="00CD4DAA">
      <w:pPr>
        <w:jc w:val="center"/>
        <w:rPr>
          <w:sz w:val="28"/>
          <w:szCs w:val="28"/>
        </w:rPr>
      </w:pPr>
      <w:r w:rsidRPr="00CD4DAA">
        <w:rPr>
          <w:i/>
          <w:sz w:val="28"/>
          <w:szCs w:val="28"/>
        </w:rPr>
        <w:t>( наименование  работ, услуг, являющихся предметом контракта)</w:t>
      </w:r>
    </w:p>
    <w:p w:rsidR="00CD4DAA" w:rsidRPr="00CD4DAA" w:rsidRDefault="00CD4DAA" w:rsidP="00CD4DAA">
      <w:pPr>
        <w:jc w:val="both"/>
        <w:rPr>
          <w:sz w:val="28"/>
          <w:szCs w:val="28"/>
        </w:rPr>
      </w:pPr>
    </w:p>
    <w:p w:rsidR="00CD4DAA" w:rsidRPr="00CD4DAA" w:rsidRDefault="00CD4DAA" w:rsidP="00CD4DAA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proofErr w:type="gramStart"/>
      <w:r w:rsidRPr="00CD4DAA">
        <w:rPr>
          <w:sz w:val="28"/>
          <w:szCs w:val="28"/>
        </w:rPr>
        <w:t xml:space="preserve">В </w:t>
      </w:r>
      <w:r w:rsidRPr="00CD4DAA">
        <w:rPr>
          <w:color w:val="000000"/>
          <w:sz w:val="28"/>
          <w:szCs w:val="28"/>
        </w:rPr>
        <w:t xml:space="preserve">соответствии с </w:t>
      </w:r>
      <w:r w:rsidRPr="00CD4DAA">
        <w:rPr>
          <w:sz w:val="28"/>
          <w:szCs w:val="28"/>
        </w:rPr>
        <w:t xml:space="preserve">Федеральным </w:t>
      </w:r>
      <w:hyperlink r:id="rId8" w:history="1">
        <w:r w:rsidRPr="00CD4DAA">
          <w:rPr>
            <w:sz w:val="28"/>
            <w:szCs w:val="28"/>
          </w:rPr>
          <w:t>законом</w:t>
        </w:r>
      </w:hyperlink>
      <w:r w:rsidRPr="00CD4DAA">
        <w:rPr>
          <w:sz w:val="28"/>
          <w:szCs w:val="28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 и постановлением администрации  муниципального района от__.__.2020 № ____ «</w:t>
      </w:r>
      <w:r w:rsidRPr="00CD4DAA">
        <w:rPr>
          <w:bCs/>
          <w:color w:val="444444"/>
          <w:sz w:val="28"/>
          <w:szCs w:val="28"/>
        </w:rPr>
        <w:t xml:space="preserve"> Об утверждении Порядка принятия решений о заключении долгосрочных контрактов на выполнение работ, оказание услуг с длительным производственным циклом, финансируемых за счет средств бюд</w:t>
      </w:r>
      <w:r>
        <w:rPr>
          <w:bCs/>
          <w:color w:val="444444"/>
          <w:sz w:val="28"/>
          <w:szCs w:val="28"/>
        </w:rPr>
        <w:t xml:space="preserve">жета </w:t>
      </w:r>
      <w:proofErr w:type="spellStart"/>
      <w:r>
        <w:rPr>
          <w:bCs/>
          <w:color w:val="444444"/>
          <w:sz w:val="28"/>
          <w:szCs w:val="28"/>
        </w:rPr>
        <w:t>Ивантеевского</w:t>
      </w:r>
      <w:proofErr w:type="spellEnd"/>
      <w:r w:rsidRPr="00CD4DAA">
        <w:rPr>
          <w:bCs/>
          <w:color w:val="444444"/>
          <w:sz w:val="28"/>
          <w:szCs w:val="28"/>
        </w:rPr>
        <w:t xml:space="preserve"> муниципального образования»</w:t>
      </w:r>
      <w:r w:rsidRPr="00CD4DAA">
        <w:rPr>
          <w:kern w:val="36"/>
          <w:sz w:val="28"/>
          <w:szCs w:val="28"/>
        </w:rPr>
        <w:t>:</w:t>
      </w:r>
      <w:proofErr w:type="gramEnd"/>
    </w:p>
    <w:p w:rsidR="00CD4DAA" w:rsidRPr="00CD4DAA" w:rsidRDefault="00CD4DAA" w:rsidP="00CD4D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DAA" w:rsidRPr="00CD4DAA" w:rsidRDefault="00CD4DAA" w:rsidP="00CD4DAA">
      <w:pPr>
        <w:pStyle w:val="ConsPlusNormal"/>
        <w:widowControl/>
        <w:numPr>
          <w:ilvl w:val="0"/>
          <w:numId w:val="7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4DAA">
        <w:rPr>
          <w:rFonts w:ascii="Times New Roman" w:hAnsi="Times New Roman" w:cs="Times New Roman"/>
          <w:sz w:val="28"/>
          <w:szCs w:val="28"/>
        </w:rPr>
        <w:t xml:space="preserve">Разрешить_________________ заключение </w:t>
      </w:r>
      <w:r w:rsidRPr="00CD4DAA">
        <w:rPr>
          <w:rFonts w:ascii="Times New Roman" w:hAnsi="Times New Roman" w:cs="Times New Roman"/>
          <w:kern w:val="36"/>
          <w:sz w:val="28"/>
          <w:szCs w:val="28"/>
        </w:rPr>
        <w:t>долгосрочного контракта</w:t>
      </w:r>
    </w:p>
    <w:p w:rsidR="00CD4DAA" w:rsidRPr="00CD4DAA" w:rsidRDefault="00CD4DAA" w:rsidP="00CD4DA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DAA">
        <w:rPr>
          <w:rFonts w:ascii="Times New Roman" w:hAnsi="Times New Roman" w:cs="Times New Roman"/>
          <w:i/>
          <w:sz w:val="28"/>
          <w:szCs w:val="28"/>
        </w:rPr>
        <w:t>( наименование заказчика)</w:t>
      </w:r>
    </w:p>
    <w:p w:rsidR="00CD4DAA" w:rsidRPr="00CD4DAA" w:rsidRDefault="00CD4DAA" w:rsidP="00CD4DA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DAA">
        <w:rPr>
          <w:rFonts w:ascii="Times New Roman" w:hAnsi="Times New Roman" w:cs="Times New Roman"/>
          <w:sz w:val="28"/>
          <w:szCs w:val="28"/>
        </w:rPr>
        <w:t>на</w:t>
      </w:r>
      <w:r w:rsidRPr="00CD4DAA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CD4DAA" w:rsidRPr="00CD4DAA" w:rsidRDefault="00CD4DAA" w:rsidP="00CD4DAA">
      <w:pPr>
        <w:pStyle w:val="1"/>
        <w:spacing w:before="0"/>
        <w:jc w:val="both"/>
        <w:rPr>
          <w:rFonts w:ascii="Times New Roman" w:hAnsi="Times New Roman" w:cs="Times New Roman"/>
          <w:b w:val="0"/>
          <w:i/>
        </w:rPr>
      </w:pPr>
      <w:r w:rsidRPr="000E7899">
        <w:rPr>
          <w:rFonts w:ascii="Times New Roman" w:hAnsi="Times New Roman" w:cs="Times New Roman"/>
          <w:b w:val="0"/>
          <w:i/>
          <w:color w:val="auto"/>
        </w:rPr>
        <w:t>( наименование работ, услуг, являющихся предметом контракта</w:t>
      </w:r>
      <w:r w:rsidRPr="00CD4DAA">
        <w:rPr>
          <w:rFonts w:ascii="Times New Roman" w:hAnsi="Times New Roman" w:cs="Times New Roman"/>
          <w:b w:val="0"/>
          <w:i/>
        </w:rPr>
        <w:t>)</w:t>
      </w:r>
    </w:p>
    <w:p w:rsidR="00CD4DAA" w:rsidRPr="00CD4DAA" w:rsidRDefault="00CD4DAA" w:rsidP="00CD4DAA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CD4DAA">
        <w:rPr>
          <w:sz w:val="28"/>
          <w:szCs w:val="28"/>
        </w:rPr>
        <w:t>2.</w:t>
      </w:r>
      <w:r w:rsidR="000E7899">
        <w:rPr>
          <w:sz w:val="28"/>
          <w:szCs w:val="28"/>
        </w:rPr>
        <w:t>П</w:t>
      </w:r>
      <w:r w:rsidRPr="00CD4DAA">
        <w:rPr>
          <w:sz w:val="28"/>
          <w:szCs w:val="28"/>
        </w:rPr>
        <w:t>ланируемые результаты выполнения работ (оказания услуг) на ______________</w:t>
      </w:r>
      <w:proofErr w:type="gramStart"/>
      <w:r w:rsidRPr="00CD4DAA">
        <w:rPr>
          <w:sz w:val="28"/>
          <w:szCs w:val="28"/>
        </w:rPr>
        <w:t xml:space="preserve"> .</w:t>
      </w:r>
      <w:proofErr w:type="gramEnd"/>
    </w:p>
    <w:p w:rsidR="00CD4DAA" w:rsidRPr="00CD4DAA" w:rsidRDefault="00CD4DAA" w:rsidP="00CD4DAA">
      <w:pPr>
        <w:tabs>
          <w:tab w:val="left" w:pos="1080"/>
          <w:tab w:val="num" w:pos="2498"/>
        </w:tabs>
        <w:ind w:firstLine="720"/>
        <w:jc w:val="both"/>
        <w:rPr>
          <w:sz w:val="28"/>
          <w:szCs w:val="28"/>
        </w:rPr>
      </w:pPr>
      <w:r w:rsidRPr="00CD4DAA">
        <w:rPr>
          <w:sz w:val="28"/>
          <w:szCs w:val="28"/>
        </w:rPr>
        <w:t>3.</w:t>
      </w:r>
      <w:r w:rsidR="000E7899">
        <w:rPr>
          <w:sz w:val="28"/>
          <w:szCs w:val="28"/>
        </w:rPr>
        <w:t>О</w:t>
      </w:r>
      <w:r w:rsidRPr="00CD4DAA">
        <w:rPr>
          <w:sz w:val="28"/>
          <w:szCs w:val="28"/>
        </w:rPr>
        <w:t xml:space="preserve">писание состава работ (услуг)  </w:t>
      </w:r>
      <w:proofErr w:type="gramStart"/>
      <w:r w:rsidRPr="00CD4DAA">
        <w:rPr>
          <w:sz w:val="28"/>
          <w:szCs w:val="28"/>
        </w:rPr>
        <w:t>на</w:t>
      </w:r>
      <w:proofErr w:type="gramEnd"/>
      <w:r w:rsidRPr="00CD4DAA">
        <w:rPr>
          <w:sz w:val="28"/>
          <w:szCs w:val="28"/>
        </w:rPr>
        <w:t xml:space="preserve"> _________________</w:t>
      </w:r>
    </w:p>
    <w:p w:rsidR="00CD4DAA" w:rsidRPr="00CD4DAA" w:rsidRDefault="00CD4DAA" w:rsidP="00CD4DAA">
      <w:pPr>
        <w:tabs>
          <w:tab w:val="left" w:pos="1080"/>
          <w:tab w:val="num" w:pos="2498"/>
        </w:tabs>
        <w:ind w:firstLine="720"/>
        <w:jc w:val="both"/>
        <w:rPr>
          <w:sz w:val="28"/>
          <w:szCs w:val="28"/>
        </w:rPr>
      </w:pPr>
      <w:r w:rsidRPr="00CD4DAA">
        <w:rPr>
          <w:i/>
          <w:sz w:val="28"/>
          <w:szCs w:val="28"/>
        </w:rPr>
        <w:t>(наименование работ, услуг)</w:t>
      </w:r>
    </w:p>
    <w:p w:rsidR="00CD4DAA" w:rsidRPr="00CD4DAA" w:rsidRDefault="00CD4DAA" w:rsidP="00CD4DAA">
      <w:pPr>
        <w:tabs>
          <w:tab w:val="left" w:pos="1080"/>
          <w:tab w:val="num" w:pos="2498"/>
        </w:tabs>
        <w:ind w:firstLine="720"/>
        <w:jc w:val="both"/>
        <w:rPr>
          <w:sz w:val="28"/>
          <w:szCs w:val="28"/>
        </w:rPr>
      </w:pPr>
      <w:r w:rsidRPr="00CD4DAA">
        <w:rPr>
          <w:sz w:val="28"/>
          <w:szCs w:val="28"/>
        </w:rPr>
        <w:t>4. Считать «___» __________20__ года предельным сроком выполнения работ  (оказания услуг) с учетом сроков,   необходимых для определения подрядчиков, исполнителей.</w:t>
      </w:r>
    </w:p>
    <w:p w:rsidR="00CD4DAA" w:rsidRPr="00CD4DAA" w:rsidRDefault="00CD4DAA" w:rsidP="00CD4DAA">
      <w:pPr>
        <w:tabs>
          <w:tab w:val="left" w:pos="1080"/>
          <w:tab w:val="num" w:pos="2498"/>
        </w:tabs>
        <w:ind w:firstLine="720"/>
        <w:jc w:val="both"/>
        <w:rPr>
          <w:sz w:val="28"/>
          <w:szCs w:val="28"/>
        </w:rPr>
      </w:pPr>
      <w:r w:rsidRPr="00CD4DAA">
        <w:rPr>
          <w:sz w:val="28"/>
          <w:szCs w:val="28"/>
        </w:rPr>
        <w:t xml:space="preserve">5. </w:t>
      </w:r>
      <w:r w:rsidR="000E7899">
        <w:rPr>
          <w:sz w:val="28"/>
          <w:szCs w:val="28"/>
        </w:rPr>
        <w:t>Пр</w:t>
      </w:r>
      <w:r w:rsidRPr="00CD4DAA">
        <w:rPr>
          <w:sz w:val="28"/>
          <w:szCs w:val="28"/>
        </w:rPr>
        <w:t xml:space="preserve">едельный объем средств на оплату долгосрочного  контракта  </w:t>
      </w:r>
      <w:proofErr w:type="gramStart"/>
      <w:r w:rsidRPr="00CD4DAA">
        <w:rPr>
          <w:sz w:val="28"/>
          <w:szCs w:val="28"/>
        </w:rPr>
        <w:t>на</w:t>
      </w:r>
      <w:proofErr w:type="gramEnd"/>
      <w:r w:rsidRPr="00CD4DAA">
        <w:rPr>
          <w:sz w:val="28"/>
          <w:szCs w:val="28"/>
        </w:rPr>
        <w:t xml:space="preserve">  _____________________ в  размере ______________ рублей,</w:t>
      </w:r>
    </w:p>
    <w:p w:rsidR="00CD4DAA" w:rsidRPr="00CD4DAA" w:rsidRDefault="00CD4DAA" w:rsidP="00CD4DAA">
      <w:pPr>
        <w:tabs>
          <w:tab w:val="left" w:pos="1080"/>
          <w:tab w:val="num" w:pos="2498"/>
        </w:tabs>
        <w:ind w:firstLine="720"/>
        <w:jc w:val="both"/>
        <w:rPr>
          <w:i/>
          <w:sz w:val="28"/>
          <w:szCs w:val="28"/>
        </w:rPr>
      </w:pPr>
      <w:r w:rsidRPr="00CD4DAA">
        <w:rPr>
          <w:i/>
          <w:sz w:val="28"/>
          <w:szCs w:val="28"/>
        </w:rPr>
        <w:t>(наименование работ, услуг)</w:t>
      </w:r>
    </w:p>
    <w:p w:rsidR="00CD4DAA" w:rsidRPr="00CD4DAA" w:rsidRDefault="00CD4DAA" w:rsidP="00CD4DAA">
      <w:pPr>
        <w:tabs>
          <w:tab w:val="left" w:pos="1080"/>
          <w:tab w:val="num" w:pos="2498"/>
        </w:tabs>
        <w:jc w:val="both"/>
        <w:rPr>
          <w:sz w:val="28"/>
          <w:szCs w:val="28"/>
        </w:rPr>
      </w:pPr>
      <w:r w:rsidRPr="00CD4DAA">
        <w:rPr>
          <w:sz w:val="28"/>
          <w:szCs w:val="28"/>
        </w:rPr>
        <w:t>в том числе: в 20___ году -____ рублей, в 20__ году - ___________ рублей,                 в 20___ году - _______ рублей.</w:t>
      </w:r>
    </w:p>
    <w:p w:rsidR="00CD4DAA" w:rsidRPr="00CD4DAA" w:rsidRDefault="00CD4DAA" w:rsidP="00CD4DA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CD4DAA">
        <w:rPr>
          <w:sz w:val="28"/>
          <w:szCs w:val="28"/>
        </w:rPr>
        <w:t xml:space="preserve">6.Контроль за исполнением настоящего постановление возложить </w:t>
      </w:r>
      <w:proofErr w:type="gramStart"/>
      <w:r w:rsidRPr="00CD4DAA">
        <w:rPr>
          <w:sz w:val="28"/>
          <w:szCs w:val="28"/>
        </w:rPr>
        <w:t>на</w:t>
      </w:r>
      <w:proofErr w:type="gramEnd"/>
      <w:r w:rsidRPr="00CD4DAA">
        <w:rPr>
          <w:sz w:val="28"/>
          <w:szCs w:val="28"/>
        </w:rPr>
        <w:t xml:space="preserve"> ____________________________________________________________.</w:t>
      </w:r>
    </w:p>
    <w:p w:rsidR="00CD4DAA" w:rsidRPr="00CD4DAA" w:rsidRDefault="00CD4DAA" w:rsidP="00CD4DAA">
      <w:pPr>
        <w:tabs>
          <w:tab w:val="left" w:pos="1080"/>
        </w:tabs>
        <w:jc w:val="both"/>
        <w:rPr>
          <w:i/>
          <w:sz w:val="28"/>
          <w:szCs w:val="28"/>
        </w:rPr>
      </w:pPr>
      <w:r w:rsidRPr="00CD4DAA">
        <w:rPr>
          <w:i/>
          <w:sz w:val="28"/>
          <w:szCs w:val="28"/>
        </w:rPr>
        <w:t>(должность и Ф.И.О)</w:t>
      </w:r>
    </w:p>
    <w:p w:rsidR="00CD4DAA" w:rsidRPr="00CD4DAA" w:rsidRDefault="00CD4DAA" w:rsidP="00CD4DAA">
      <w:pPr>
        <w:tabs>
          <w:tab w:val="left" w:pos="1080"/>
        </w:tabs>
        <w:jc w:val="both"/>
        <w:rPr>
          <w:i/>
          <w:sz w:val="28"/>
          <w:szCs w:val="28"/>
        </w:rPr>
      </w:pPr>
    </w:p>
    <w:p w:rsidR="00CD4DAA" w:rsidRPr="00CD4DAA" w:rsidRDefault="00CD4DAA" w:rsidP="00CD4DAA">
      <w:pPr>
        <w:jc w:val="both"/>
        <w:rPr>
          <w:sz w:val="28"/>
          <w:szCs w:val="28"/>
        </w:rPr>
      </w:pPr>
      <w:r w:rsidRPr="00CD4DA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Ивантеевского</w:t>
      </w:r>
      <w:proofErr w:type="spellEnd"/>
    </w:p>
    <w:p w:rsidR="00CD4DAA" w:rsidRPr="00CD4DAA" w:rsidRDefault="00CD4DAA" w:rsidP="00CD4DAA">
      <w:pPr>
        <w:jc w:val="both"/>
        <w:rPr>
          <w:sz w:val="28"/>
          <w:szCs w:val="28"/>
        </w:rPr>
      </w:pPr>
      <w:r w:rsidRPr="00CD4DAA">
        <w:rPr>
          <w:sz w:val="28"/>
          <w:szCs w:val="28"/>
        </w:rPr>
        <w:t xml:space="preserve">муниципального района                                                     </w:t>
      </w:r>
      <w:r>
        <w:rPr>
          <w:sz w:val="28"/>
          <w:szCs w:val="28"/>
        </w:rPr>
        <w:t xml:space="preserve">                     В.В. Басов</w:t>
      </w:r>
    </w:p>
    <w:p w:rsidR="00CD4DAA" w:rsidRPr="00CD4DAA" w:rsidRDefault="00CD4DAA" w:rsidP="00CD4DAA">
      <w:pPr>
        <w:jc w:val="both"/>
        <w:rPr>
          <w:sz w:val="28"/>
          <w:szCs w:val="28"/>
        </w:rPr>
      </w:pPr>
    </w:p>
    <w:p w:rsidR="00887944" w:rsidRPr="000E7899" w:rsidRDefault="000E7899" w:rsidP="000E789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E7899">
        <w:rPr>
          <w:sz w:val="28"/>
          <w:szCs w:val="28"/>
        </w:rPr>
        <w:t xml:space="preserve"> </w:t>
      </w:r>
    </w:p>
    <w:p w:rsidR="00887944" w:rsidRPr="000E7899" w:rsidRDefault="00887944" w:rsidP="00887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7944" w:rsidRPr="000E7899" w:rsidRDefault="00887944" w:rsidP="00887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87944" w:rsidRPr="000E7899" w:rsidSect="008879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AC20B0"/>
    <w:multiLevelType w:val="multilevel"/>
    <w:tmpl w:val="593485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44D16"/>
    <w:multiLevelType w:val="multilevel"/>
    <w:tmpl w:val="2B88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35663"/>
    <w:multiLevelType w:val="hybridMultilevel"/>
    <w:tmpl w:val="7C0C544A"/>
    <w:lvl w:ilvl="0" w:tplc="854AEA5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3A005E52"/>
    <w:multiLevelType w:val="multilevel"/>
    <w:tmpl w:val="7286DE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92FD6"/>
    <w:multiLevelType w:val="multilevel"/>
    <w:tmpl w:val="A49EEC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C4029"/>
    <w:multiLevelType w:val="hybridMultilevel"/>
    <w:tmpl w:val="642EC7B8"/>
    <w:lvl w:ilvl="0" w:tplc="280A54DE">
      <w:start w:val="1"/>
      <w:numFmt w:val="decimal"/>
      <w:lvlText w:val="%1."/>
      <w:lvlJc w:val="left"/>
      <w:pPr>
        <w:ind w:left="1770" w:hanging="105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F0"/>
    <w:rsid w:val="000320DF"/>
    <w:rsid w:val="000933FF"/>
    <w:rsid w:val="000B5527"/>
    <w:rsid w:val="000E7899"/>
    <w:rsid w:val="00292EF0"/>
    <w:rsid w:val="00345934"/>
    <w:rsid w:val="00633B70"/>
    <w:rsid w:val="00633CE1"/>
    <w:rsid w:val="00675A91"/>
    <w:rsid w:val="007562C1"/>
    <w:rsid w:val="00757998"/>
    <w:rsid w:val="00791464"/>
    <w:rsid w:val="00852865"/>
    <w:rsid w:val="00887944"/>
    <w:rsid w:val="00903F0C"/>
    <w:rsid w:val="009B6318"/>
    <w:rsid w:val="00C14D32"/>
    <w:rsid w:val="00CD4DAA"/>
    <w:rsid w:val="00F6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20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4D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320D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320D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0320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320DF"/>
    <w:pPr>
      <w:suppressAutoHyphens/>
      <w:ind w:left="708"/>
    </w:pPr>
    <w:rPr>
      <w:sz w:val="24"/>
      <w:szCs w:val="24"/>
      <w:lang w:eastAsia="ar-SA"/>
    </w:rPr>
  </w:style>
  <w:style w:type="paragraph" w:customStyle="1" w:styleId="ConsPlusNormal">
    <w:name w:val="ConsPlusNormal"/>
    <w:rsid w:val="00032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nhideWhenUsed/>
    <w:rsid w:val="000320D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20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0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uiPriority w:val="99"/>
    <w:rsid w:val="0075799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C14D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Normal (Web)"/>
    <w:basedOn w:val="a"/>
    <w:uiPriority w:val="99"/>
    <w:rsid w:val="00C14D32"/>
    <w:pPr>
      <w:spacing w:after="360" w:line="324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4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ormalwithfirststringindent">
    <w:name w:val="Normal with first string indent"/>
    <w:basedOn w:val="a"/>
    <w:rsid w:val="000E7899"/>
    <w:pPr>
      <w:ind w:left="284" w:firstLine="283"/>
    </w:pPr>
    <w:rPr>
      <w:sz w:val="22"/>
    </w:rPr>
  </w:style>
  <w:style w:type="paragraph" w:styleId="2">
    <w:name w:val="Body Text 2"/>
    <w:basedOn w:val="a"/>
    <w:link w:val="20"/>
    <w:uiPriority w:val="99"/>
    <w:semiHidden/>
    <w:rsid w:val="000E7899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E789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20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4D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320D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320D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0320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320DF"/>
    <w:pPr>
      <w:suppressAutoHyphens/>
      <w:ind w:left="708"/>
    </w:pPr>
    <w:rPr>
      <w:sz w:val="24"/>
      <w:szCs w:val="24"/>
      <w:lang w:eastAsia="ar-SA"/>
    </w:rPr>
  </w:style>
  <w:style w:type="paragraph" w:customStyle="1" w:styleId="ConsPlusNormal">
    <w:name w:val="ConsPlusNormal"/>
    <w:rsid w:val="00032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nhideWhenUsed/>
    <w:rsid w:val="000320D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20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0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uiPriority w:val="99"/>
    <w:rsid w:val="0075799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C14D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Normal (Web)"/>
    <w:basedOn w:val="a"/>
    <w:uiPriority w:val="99"/>
    <w:rsid w:val="00C14D32"/>
    <w:pPr>
      <w:spacing w:after="360" w:line="324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4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ormalwithfirststringindent">
    <w:name w:val="Normal with first string indent"/>
    <w:basedOn w:val="a"/>
    <w:rsid w:val="000E7899"/>
    <w:pPr>
      <w:ind w:left="284" w:firstLine="283"/>
    </w:pPr>
    <w:rPr>
      <w:sz w:val="22"/>
    </w:rPr>
  </w:style>
  <w:style w:type="paragraph" w:styleId="2">
    <w:name w:val="Body Text 2"/>
    <w:basedOn w:val="a"/>
    <w:link w:val="20"/>
    <w:uiPriority w:val="99"/>
    <w:semiHidden/>
    <w:rsid w:val="000E7899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E789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101A81423F3B96F3FCA09C27B4F9295B83A6B8FC7F5A78F6746FCB7o2y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&#1087;&#1086;&#1089;&#1090;&#1072;&#1085;&#1086;&#1074;&#1083;&#1077;&#1085;&#1080;&#1103;\2020\&#1087;&#1086;&#1089;&#1090;.222%20&#1087;&#1086;%20&#1082;&#1086;&#1088;&#1088;&#1091;&#1087;&#1094;&#1080;&#108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citilink</cp:lastModifiedBy>
  <cp:revision>17</cp:revision>
  <cp:lastPrinted>2020-10-15T07:05:00Z</cp:lastPrinted>
  <dcterms:created xsi:type="dcterms:W3CDTF">2020-10-13T07:28:00Z</dcterms:created>
  <dcterms:modified xsi:type="dcterms:W3CDTF">2020-10-15T07:08:00Z</dcterms:modified>
</cp:coreProperties>
</file>