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6A" w:rsidRDefault="00A72329">
      <w:pPr>
        <w:spacing w:after="0" w:line="240" w:lineRule="auto"/>
        <w:jc w:val="right"/>
        <w:textAlignment w:val="baseline"/>
        <w:rPr>
          <w:rFonts w:ascii="Times New Roman" w:hAnsi="Times New Roman"/>
          <w:b/>
          <w:bCs/>
          <w:sz w:val="28"/>
          <w:szCs w:val="28"/>
        </w:rPr>
      </w:pPr>
      <w:r>
        <w:rPr>
          <w:rFonts w:ascii="Times New Roman" w:eastAsia="Times New Roman" w:hAnsi="Times New Roman" w:cs="Times New Roman"/>
          <w:b/>
          <w:bCs/>
          <w:color w:val="000000"/>
          <w:sz w:val="28"/>
          <w:szCs w:val="28"/>
          <w:lang w:eastAsia="ru-RU"/>
        </w:rPr>
        <w:t> </w:t>
      </w:r>
    </w:p>
    <w:p w:rsidR="00EF096A" w:rsidRDefault="00A72329">
      <w:pPr>
        <w:spacing w:before="1332" w:line="300" w:lineRule="exact"/>
        <w:jc w:val="center"/>
      </w:pPr>
      <w:r>
        <w:rPr>
          <w:noProof/>
          <w:lang w:eastAsia="ru-RU"/>
        </w:rPr>
        <w:drawing>
          <wp:inline distT="0" distB="0" distL="0" distR="0">
            <wp:extent cx="790575"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790575" cy="1009650"/>
                    </a:xfrm>
                    <a:prstGeom prst="rect">
                      <a:avLst/>
                    </a:prstGeom>
                  </pic:spPr>
                </pic:pic>
              </a:graphicData>
            </a:graphic>
          </wp:inline>
        </w:drawing>
      </w:r>
    </w:p>
    <w:p w:rsidR="00EF096A" w:rsidRPr="00A72329" w:rsidRDefault="00A72329" w:rsidP="00A72329">
      <w:pPr>
        <w:spacing w:after="0" w:line="240" w:lineRule="auto"/>
        <w:jc w:val="center"/>
        <w:rPr>
          <w:rFonts w:ascii="Times New Roman" w:hAnsi="Times New Roman"/>
          <w:b/>
          <w:bCs/>
          <w:sz w:val="28"/>
          <w:szCs w:val="28"/>
        </w:rPr>
      </w:pPr>
      <w:r>
        <w:rPr>
          <w:rFonts w:ascii="Times New Roman" w:hAnsi="Times New Roman" w:cs="Times New Roman"/>
          <w:b/>
          <w:bCs/>
          <w:sz w:val="26"/>
          <w:szCs w:val="26"/>
        </w:rPr>
        <w:t>АДМИНИСТРАЦИЯ</w:t>
      </w:r>
    </w:p>
    <w:p w:rsidR="00EF096A" w:rsidRPr="00A72329" w:rsidRDefault="00A72329" w:rsidP="00A72329">
      <w:pPr>
        <w:spacing w:after="0" w:line="240" w:lineRule="auto"/>
        <w:jc w:val="center"/>
        <w:rPr>
          <w:rFonts w:cs="Times New Roman"/>
          <w:sz w:val="28"/>
          <w:szCs w:val="28"/>
        </w:rPr>
      </w:pPr>
      <w:r w:rsidRPr="00A72329">
        <w:rPr>
          <w:rFonts w:ascii="Times New Roman" w:hAnsi="Times New Roman" w:cs="Times New Roman"/>
          <w:b/>
          <w:bCs/>
          <w:sz w:val="28"/>
          <w:szCs w:val="28"/>
        </w:rPr>
        <w:t xml:space="preserve">ИВАНТЕЕВСКОГО МУНИЦИПАЛЬНОГО РАЙОНА  </w:t>
      </w:r>
    </w:p>
    <w:p w:rsidR="00EF096A" w:rsidRDefault="00A72329" w:rsidP="00A72329">
      <w:pPr>
        <w:spacing w:after="0" w:line="240" w:lineRule="auto"/>
        <w:jc w:val="center"/>
        <w:rPr>
          <w:rFonts w:cs="Times New Roman"/>
        </w:rPr>
      </w:pPr>
      <w:r w:rsidRPr="00A72329">
        <w:rPr>
          <w:rFonts w:ascii="Times New Roman" w:hAnsi="Times New Roman" w:cs="Times New Roman"/>
          <w:b/>
          <w:bCs/>
          <w:sz w:val="28"/>
          <w:szCs w:val="28"/>
        </w:rPr>
        <w:t>САРАТОВСКОЙ ОБЛАСТИ</w:t>
      </w:r>
    </w:p>
    <w:p w:rsidR="00EF096A" w:rsidRDefault="00EF096A">
      <w:pPr>
        <w:pStyle w:val="cde8e6ede8e9eaeeebeeedf2e8f2f3eb"/>
        <w:jc w:val="center"/>
        <w:rPr>
          <w:rFonts w:ascii="Times New Roman" w:hAnsi="Times New Roman"/>
          <w:b/>
          <w:bCs/>
        </w:rPr>
      </w:pPr>
    </w:p>
    <w:p w:rsidR="00EF096A" w:rsidRDefault="00EF096A">
      <w:pPr>
        <w:pStyle w:val="ConsPlusNormal"/>
        <w:jc w:val="center"/>
        <w:rPr>
          <w:b/>
          <w:bCs/>
        </w:rPr>
      </w:pPr>
    </w:p>
    <w:p w:rsidR="00EF096A" w:rsidRPr="00A72329" w:rsidRDefault="00A72329">
      <w:pPr>
        <w:pStyle w:val="ConsPlusNormal"/>
        <w:jc w:val="center"/>
        <w:rPr>
          <w:b/>
          <w:bCs/>
          <w:sz w:val="28"/>
          <w:szCs w:val="28"/>
        </w:rPr>
      </w:pPr>
      <w:r w:rsidRPr="00A72329">
        <w:rPr>
          <w:b/>
          <w:bCs/>
          <w:sz w:val="28"/>
          <w:szCs w:val="28"/>
        </w:rPr>
        <w:t>ПОСТАНОВЛЕНИЕ</w:t>
      </w:r>
    </w:p>
    <w:p w:rsidR="00EF096A" w:rsidRPr="008E7E9F" w:rsidRDefault="00845DD0" w:rsidP="00845DD0">
      <w:pPr>
        <w:pStyle w:val="ConsPlusNormal"/>
        <w:tabs>
          <w:tab w:val="left" w:pos="8010"/>
        </w:tabs>
        <w:rPr>
          <w:b/>
          <w:bCs/>
          <w:sz w:val="28"/>
          <w:szCs w:val="28"/>
        </w:rPr>
      </w:pPr>
      <w:r>
        <w:rPr>
          <w:b/>
          <w:bCs/>
        </w:rPr>
        <w:tab/>
      </w:r>
    </w:p>
    <w:p w:rsidR="00EF096A" w:rsidRPr="00A72329" w:rsidRDefault="00A72329">
      <w:pPr>
        <w:pStyle w:val="ConsPlusNormal"/>
        <w:rPr>
          <w:bCs/>
          <w:sz w:val="28"/>
          <w:szCs w:val="28"/>
        </w:rPr>
      </w:pPr>
      <w:r w:rsidRPr="00A72329">
        <w:rPr>
          <w:bCs/>
          <w:sz w:val="28"/>
          <w:szCs w:val="28"/>
          <w:u w:val="single"/>
        </w:rPr>
        <w:t>От</w:t>
      </w:r>
      <w:r w:rsidR="009C6C84">
        <w:rPr>
          <w:bCs/>
          <w:sz w:val="28"/>
          <w:szCs w:val="28"/>
          <w:u w:val="single"/>
        </w:rPr>
        <w:t xml:space="preserve"> </w:t>
      </w:r>
      <w:r w:rsidR="00301D63">
        <w:rPr>
          <w:bCs/>
          <w:sz w:val="28"/>
          <w:szCs w:val="28"/>
          <w:u w:val="single"/>
        </w:rPr>
        <w:t>16.05.2023</w:t>
      </w:r>
      <w:r w:rsidR="00620209">
        <w:rPr>
          <w:bCs/>
          <w:sz w:val="28"/>
          <w:szCs w:val="28"/>
          <w:u w:val="single"/>
        </w:rPr>
        <w:t xml:space="preserve">  </w:t>
      </w:r>
      <w:r w:rsidRPr="00A72329">
        <w:rPr>
          <w:bCs/>
          <w:sz w:val="28"/>
          <w:szCs w:val="28"/>
          <w:u w:val="single"/>
        </w:rPr>
        <w:t xml:space="preserve">№ </w:t>
      </w:r>
      <w:r w:rsidR="00301D63">
        <w:rPr>
          <w:bCs/>
          <w:sz w:val="28"/>
          <w:szCs w:val="28"/>
          <w:u w:val="single"/>
        </w:rPr>
        <w:t>167</w:t>
      </w:r>
    </w:p>
    <w:p w:rsidR="00EF096A" w:rsidRPr="00A72329" w:rsidRDefault="00A72329">
      <w:pPr>
        <w:pStyle w:val="ConsPlusNormal"/>
        <w:jc w:val="center"/>
        <w:rPr>
          <w:bCs/>
        </w:rPr>
      </w:pPr>
      <w:r w:rsidRPr="00A72329">
        <w:rPr>
          <w:bCs/>
        </w:rPr>
        <w:t>с.Ивантеевка</w:t>
      </w:r>
    </w:p>
    <w:p w:rsidR="00EF096A" w:rsidRDefault="00EF096A">
      <w:pPr>
        <w:pStyle w:val="ConsPlusNormal"/>
        <w:jc w:val="center"/>
        <w:rPr>
          <w:b/>
          <w:bCs/>
        </w:rPr>
      </w:pPr>
    </w:p>
    <w:p w:rsidR="00EF096A" w:rsidRDefault="00EF096A">
      <w:pPr>
        <w:pStyle w:val="ConsPlusNormal"/>
        <w:jc w:val="center"/>
      </w:pPr>
    </w:p>
    <w:p w:rsidR="009C6C84" w:rsidRDefault="009C6C84" w:rsidP="009C6C84">
      <w:pPr>
        <w:pStyle w:val="ConsPlusNormal"/>
        <w:tabs>
          <w:tab w:val="left" w:pos="180"/>
        </w:tabs>
        <w:rPr>
          <w:b/>
          <w:sz w:val="28"/>
          <w:szCs w:val="28"/>
        </w:rPr>
      </w:pPr>
      <w:r w:rsidRPr="009C6C84">
        <w:rPr>
          <w:b/>
          <w:sz w:val="28"/>
          <w:szCs w:val="28"/>
        </w:rPr>
        <w:t xml:space="preserve">О внесении изменений в </w:t>
      </w:r>
    </w:p>
    <w:p w:rsidR="00EF096A" w:rsidRPr="009C6C84" w:rsidRDefault="009C6C84" w:rsidP="009C6C84">
      <w:pPr>
        <w:pStyle w:val="ConsPlusNormal"/>
        <w:tabs>
          <w:tab w:val="left" w:pos="180"/>
        </w:tabs>
        <w:rPr>
          <w:b/>
          <w:sz w:val="28"/>
          <w:szCs w:val="28"/>
        </w:rPr>
      </w:pPr>
      <w:r w:rsidRPr="009C6C84">
        <w:rPr>
          <w:b/>
          <w:sz w:val="28"/>
          <w:szCs w:val="28"/>
        </w:rPr>
        <w:t>постановление</w:t>
      </w:r>
    </w:p>
    <w:p w:rsidR="009C6C84" w:rsidRPr="009C6C84" w:rsidRDefault="009C6C84" w:rsidP="009C6C84">
      <w:pPr>
        <w:pStyle w:val="ConsPlusNormal"/>
        <w:tabs>
          <w:tab w:val="left" w:pos="180"/>
        </w:tabs>
        <w:rPr>
          <w:b/>
          <w:sz w:val="28"/>
          <w:szCs w:val="28"/>
        </w:rPr>
      </w:pPr>
      <w:r w:rsidRPr="009C6C84">
        <w:rPr>
          <w:b/>
          <w:sz w:val="28"/>
          <w:szCs w:val="28"/>
        </w:rPr>
        <w:t>№ 45 от 01.02.2021 года</w:t>
      </w:r>
    </w:p>
    <w:p w:rsidR="00A72329" w:rsidRPr="00A72329" w:rsidRDefault="009C6C84">
      <w:pPr>
        <w:pStyle w:val="ConsPlusNormal"/>
        <w:rPr>
          <w:b/>
          <w:bCs/>
          <w:sz w:val="28"/>
          <w:szCs w:val="28"/>
        </w:rPr>
      </w:pPr>
      <w:r>
        <w:rPr>
          <w:b/>
          <w:bCs/>
          <w:sz w:val="28"/>
          <w:szCs w:val="28"/>
        </w:rPr>
        <w:t>«</w:t>
      </w:r>
      <w:r w:rsidR="00A72329" w:rsidRPr="00A72329">
        <w:rPr>
          <w:b/>
          <w:bCs/>
          <w:sz w:val="28"/>
          <w:szCs w:val="28"/>
        </w:rPr>
        <w:t xml:space="preserve">Об утверждении Положения </w:t>
      </w:r>
    </w:p>
    <w:p w:rsidR="00EF096A" w:rsidRPr="00A72329" w:rsidRDefault="00A72329">
      <w:pPr>
        <w:pStyle w:val="ConsPlusNormal"/>
        <w:rPr>
          <w:sz w:val="28"/>
          <w:szCs w:val="28"/>
        </w:rPr>
      </w:pPr>
      <w:r w:rsidRPr="00A72329">
        <w:rPr>
          <w:b/>
          <w:bCs/>
          <w:sz w:val="28"/>
          <w:szCs w:val="28"/>
        </w:rPr>
        <w:t>«Об учетной политик</w:t>
      </w:r>
      <w:r w:rsidR="00006407">
        <w:rPr>
          <w:b/>
          <w:bCs/>
          <w:sz w:val="28"/>
          <w:szCs w:val="28"/>
        </w:rPr>
        <w:t>е</w:t>
      </w:r>
      <w:r w:rsidRPr="00A72329">
        <w:rPr>
          <w:b/>
          <w:bCs/>
          <w:sz w:val="28"/>
          <w:szCs w:val="28"/>
        </w:rPr>
        <w:t xml:space="preserve"> </w:t>
      </w:r>
    </w:p>
    <w:p w:rsidR="00A72329" w:rsidRPr="00A72329" w:rsidRDefault="00A72329">
      <w:pPr>
        <w:pStyle w:val="ConsPlusNormal"/>
        <w:rPr>
          <w:b/>
          <w:bCs/>
          <w:sz w:val="28"/>
          <w:szCs w:val="28"/>
        </w:rPr>
      </w:pPr>
      <w:r w:rsidRPr="00A72329">
        <w:rPr>
          <w:b/>
          <w:bCs/>
          <w:sz w:val="28"/>
          <w:szCs w:val="28"/>
        </w:rPr>
        <w:t>для целей бухгалтерского учета</w:t>
      </w:r>
    </w:p>
    <w:p w:rsidR="00A72329" w:rsidRPr="00A72329" w:rsidRDefault="00A72329">
      <w:pPr>
        <w:pStyle w:val="ConsPlusNormal"/>
        <w:rPr>
          <w:b/>
          <w:bCs/>
          <w:sz w:val="28"/>
          <w:szCs w:val="28"/>
        </w:rPr>
      </w:pPr>
      <w:r w:rsidRPr="00A72329">
        <w:rPr>
          <w:b/>
          <w:bCs/>
          <w:sz w:val="28"/>
          <w:szCs w:val="28"/>
        </w:rPr>
        <w:t>администрации Ивантеевского</w:t>
      </w:r>
    </w:p>
    <w:p w:rsidR="00EF096A" w:rsidRPr="00A72329" w:rsidRDefault="00A72329">
      <w:pPr>
        <w:pStyle w:val="ConsPlusNormal"/>
        <w:rPr>
          <w:sz w:val="28"/>
          <w:szCs w:val="28"/>
        </w:rPr>
      </w:pPr>
      <w:r w:rsidRPr="00A72329">
        <w:rPr>
          <w:b/>
          <w:bCs/>
          <w:sz w:val="28"/>
          <w:szCs w:val="28"/>
        </w:rPr>
        <w:t>муниципального района»</w:t>
      </w:r>
      <w:r w:rsidR="009C6C84">
        <w:rPr>
          <w:b/>
          <w:bCs/>
          <w:sz w:val="28"/>
          <w:szCs w:val="28"/>
        </w:rPr>
        <w:t>»</w:t>
      </w:r>
    </w:p>
    <w:p w:rsidR="00EF096A" w:rsidRDefault="00EF096A">
      <w:pPr>
        <w:pStyle w:val="ConsPlusNormal"/>
        <w:rPr>
          <w:b/>
          <w:bCs/>
          <w:sz w:val="26"/>
          <w:szCs w:val="26"/>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A72329">
      <w:pPr>
        <w:spacing w:after="0" w:line="240" w:lineRule="auto"/>
        <w:textAlignment w:val="baseline"/>
      </w:pPr>
      <w:r>
        <w:rPr>
          <w:rFonts w:ascii="Times New Roman" w:eastAsia="Times New Roman" w:hAnsi="Times New Roman" w:cs="Times New Roman"/>
          <w:color w:val="000000"/>
          <w:sz w:val="28"/>
          <w:szCs w:val="28"/>
          <w:lang w:eastAsia="ru-RU"/>
        </w:rPr>
        <w:t xml:space="preserve">          В соответствии с</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Законом от 06.12.2011 № 402-ФЗ "О бухгалтерском учете",</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 Федерального стандарта «Учетная политика, оценочные значения и ошибки» (утв.</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приказом Минфина от 30.12.2017 № 274н) , администрация Ивантеевского муниципального района  ПОСТАНОВЛЯЕТ: </w:t>
      </w:r>
    </w:p>
    <w:p w:rsidR="00EF096A" w:rsidRDefault="00A72329">
      <w:pPr>
        <w:spacing w:after="0" w:line="240" w:lineRule="auto"/>
        <w:textAlignment w:val="baseline"/>
      </w:pPr>
      <w:r>
        <w:rPr>
          <w:rFonts w:ascii="Times New Roman" w:eastAsia="Times New Roman" w:hAnsi="Times New Roman" w:cs="Times New Roman"/>
          <w:color w:val="000000"/>
          <w:sz w:val="28"/>
          <w:szCs w:val="28"/>
          <w:lang w:eastAsia="ru-RU"/>
        </w:rPr>
        <w:t xml:space="preserve">      1. </w:t>
      </w:r>
      <w:r w:rsidR="009C6C84">
        <w:rPr>
          <w:rFonts w:ascii="Times New Roman" w:eastAsia="Times New Roman" w:hAnsi="Times New Roman" w:cs="Times New Roman"/>
          <w:color w:val="000000"/>
          <w:sz w:val="28"/>
          <w:szCs w:val="28"/>
          <w:lang w:eastAsia="ru-RU"/>
        </w:rPr>
        <w:t>Внести изменения в постановление администрации Ивантеевского муниципального района № 45 от 01.02.2021 года «Об утверждении Положения «Об учетной политик</w:t>
      </w:r>
      <w:r w:rsidR="00006407">
        <w:rPr>
          <w:rFonts w:ascii="Times New Roman" w:eastAsia="Times New Roman" w:hAnsi="Times New Roman" w:cs="Times New Roman"/>
          <w:color w:val="000000"/>
          <w:sz w:val="28"/>
          <w:szCs w:val="28"/>
          <w:lang w:eastAsia="ru-RU"/>
        </w:rPr>
        <w:t>е</w:t>
      </w:r>
      <w:r w:rsidR="009C6C84">
        <w:rPr>
          <w:rFonts w:ascii="Times New Roman" w:eastAsia="Times New Roman" w:hAnsi="Times New Roman" w:cs="Times New Roman"/>
          <w:color w:val="000000"/>
          <w:sz w:val="28"/>
          <w:szCs w:val="28"/>
          <w:lang w:eastAsia="ru-RU"/>
        </w:rPr>
        <w:t xml:space="preserve"> для целей бухгалтерского учета администрации Ивантеевского муниципального района» от 01.02.2021 года № 4</w:t>
      </w:r>
      <w:r w:rsidR="00845DD0">
        <w:rPr>
          <w:rFonts w:ascii="Times New Roman" w:eastAsia="Times New Roman" w:hAnsi="Times New Roman" w:cs="Times New Roman"/>
          <w:color w:val="000000"/>
          <w:sz w:val="28"/>
          <w:szCs w:val="28"/>
          <w:lang w:eastAsia="ru-RU"/>
        </w:rPr>
        <w:t>5</w:t>
      </w:r>
      <w:r w:rsidR="00620209">
        <w:rPr>
          <w:rFonts w:ascii="Times New Roman" w:eastAsia="Times New Roman" w:hAnsi="Times New Roman" w:cs="Times New Roman"/>
          <w:color w:val="000000"/>
          <w:sz w:val="28"/>
          <w:szCs w:val="28"/>
          <w:lang w:eastAsia="ru-RU"/>
        </w:rPr>
        <w:t xml:space="preserve"> ( с учетом изменений от 10.08.2021 № 345</w:t>
      </w:r>
      <w:r w:rsidR="009D4A0B">
        <w:rPr>
          <w:rFonts w:ascii="Times New Roman" w:eastAsia="Times New Roman" w:hAnsi="Times New Roman" w:cs="Times New Roman"/>
          <w:color w:val="000000"/>
          <w:sz w:val="28"/>
          <w:szCs w:val="28"/>
          <w:lang w:eastAsia="ru-RU"/>
        </w:rPr>
        <w:t>, 24.02.2022</w:t>
      </w:r>
      <w:r w:rsidR="00E805D6">
        <w:rPr>
          <w:rFonts w:ascii="Times New Roman" w:eastAsia="Times New Roman" w:hAnsi="Times New Roman" w:cs="Times New Roman"/>
          <w:color w:val="000000"/>
          <w:sz w:val="28"/>
          <w:szCs w:val="28"/>
          <w:lang w:eastAsia="ru-RU"/>
        </w:rPr>
        <w:t>№ 78</w:t>
      </w:r>
      <w:r w:rsidR="00620209">
        <w:rPr>
          <w:rFonts w:ascii="Times New Roman" w:eastAsia="Times New Roman" w:hAnsi="Times New Roman" w:cs="Times New Roman"/>
          <w:color w:val="000000"/>
          <w:sz w:val="28"/>
          <w:szCs w:val="28"/>
          <w:lang w:eastAsia="ru-RU"/>
        </w:rPr>
        <w:t>)</w:t>
      </w:r>
      <w:r w:rsidR="008E7E9F">
        <w:rPr>
          <w:rFonts w:ascii="Times New Roman" w:eastAsia="Times New Roman" w:hAnsi="Times New Roman" w:cs="Times New Roman"/>
          <w:color w:val="000000"/>
          <w:sz w:val="28"/>
          <w:szCs w:val="28"/>
          <w:lang w:eastAsia="ru-RU"/>
        </w:rPr>
        <w:t xml:space="preserve">  </w:t>
      </w:r>
      <w:r w:rsidR="009C6C84">
        <w:rPr>
          <w:rFonts w:ascii="Times New Roman" w:eastAsia="Times New Roman" w:hAnsi="Times New Roman" w:cs="Times New Roman"/>
          <w:color w:val="000000"/>
          <w:sz w:val="28"/>
          <w:szCs w:val="28"/>
          <w:lang w:eastAsia="ru-RU"/>
        </w:rPr>
        <w:t xml:space="preserve">изложить  </w:t>
      </w:r>
      <w:r w:rsidR="00620209">
        <w:rPr>
          <w:rFonts w:ascii="Times New Roman" w:eastAsia="Times New Roman" w:hAnsi="Times New Roman" w:cs="Times New Roman"/>
          <w:color w:val="000000"/>
          <w:sz w:val="28"/>
          <w:szCs w:val="28"/>
          <w:lang w:eastAsia="ru-RU"/>
        </w:rPr>
        <w:t xml:space="preserve"> </w:t>
      </w:r>
      <w:r w:rsidR="00845DD0">
        <w:rPr>
          <w:rFonts w:ascii="Times New Roman" w:eastAsia="Times New Roman" w:hAnsi="Times New Roman" w:cs="Times New Roman"/>
          <w:color w:val="000000"/>
          <w:sz w:val="28"/>
          <w:szCs w:val="28"/>
          <w:lang w:eastAsia="ru-RU"/>
        </w:rPr>
        <w:t xml:space="preserve"> в новой редакции</w:t>
      </w:r>
      <w:r>
        <w:rPr>
          <w:rFonts w:ascii="Times New Roman" w:eastAsia="Times New Roman" w:hAnsi="Times New Roman" w:cs="Times New Roman"/>
          <w:color w:val="000000"/>
          <w:sz w:val="28"/>
          <w:szCs w:val="28"/>
          <w:lang w:eastAsia="ru-RU"/>
        </w:rPr>
        <w:t>. </w:t>
      </w:r>
    </w:p>
    <w:p w:rsidR="00EF096A" w:rsidRDefault="00A7232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  </w:t>
      </w:r>
      <w:r w:rsidR="00845DD0">
        <w:rPr>
          <w:rFonts w:ascii="Times New Roman" w:hAnsi="Times New Roman" w:cs="Times New Roman"/>
          <w:sz w:val="28"/>
          <w:szCs w:val="28"/>
        </w:rPr>
        <w:t>2</w:t>
      </w:r>
      <w:r>
        <w:rPr>
          <w:rFonts w:ascii="Times New Roman" w:hAnsi="Times New Roman" w:cs="Times New Roman"/>
          <w:sz w:val="28"/>
          <w:szCs w:val="28"/>
        </w:rPr>
        <w:t xml:space="preserve">. Контроль за  исполнением настоящего постановления возложить на первого заместителя главы администрации Ивантеевского муниципального района </w:t>
      </w:r>
      <w:proofErr w:type="spellStart"/>
      <w:r>
        <w:rPr>
          <w:rFonts w:ascii="Times New Roman" w:hAnsi="Times New Roman" w:cs="Times New Roman"/>
          <w:sz w:val="28"/>
          <w:szCs w:val="28"/>
        </w:rPr>
        <w:t>Болмосова</w:t>
      </w:r>
      <w:proofErr w:type="spellEnd"/>
      <w:r>
        <w:rPr>
          <w:rFonts w:ascii="Times New Roman" w:hAnsi="Times New Roman" w:cs="Times New Roman"/>
          <w:sz w:val="28"/>
          <w:szCs w:val="28"/>
        </w:rPr>
        <w:t xml:space="preserve"> В.А.</w:t>
      </w: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A72329">
      <w:pPr>
        <w:spacing w:after="0"/>
      </w:pPr>
      <w:r>
        <w:rPr>
          <w:rFonts w:ascii="Times New Roman" w:hAnsi="Times New Roman" w:cs="Times New Roman"/>
          <w:b/>
          <w:bCs/>
          <w:sz w:val="28"/>
          <w:szCs w:val="28"/>
        </w:rPr>
        <w:t>Глава Ивантеевского</w:t>
      </w:r>
    </w:p>
    <w:p w:rsidR="00EF096A" w:rsidRDefault="00A72329">
      <w:pPr>
        <w:rPr>
          <w:rFonts w:ascii="Times New Roman" w:hAnsi="Times New Roman" w:cs="Times New Roman"/>
          <w:sz w:val="28"/>
          <w:szCs w:val="28"/>
        </w:rPr>
      </w:pPr>
      <w:r>
        <w:rPr>
          <w:rFonts w:ascii="Times New Roman" w:hAnsi="Times New Roman" w:cs="Times New Roman"/>
          <w:b/>
          <w:bCs/>
          <w:sz w:val="28"/>
          <w:szCs w:val="28"/>
        </w:rPr>
        <w:t xml:space="preserve">муниципального района                                                               В.В.Басов     </w:t>
      </w: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bookmarkStart w:id="0" w:name="__DdeLink__64_1675271708"/>
      <w:bookmarkEnd w:id="0"/>
    </w:p>
    <w:p w:rsidR="009D4A0B" w:rsidRDefault="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jc w:val="right"/>
        <w:textAlignment w:val="baseline"/>
        <w:rPr>
          <w:rFonts w:ascii="Times New Roman" w:eastAsia="Times New Roman" w:hAnsi="Times New Roman" w:cs="Times New Roman"/>
          <w:color w:val="000000"/>
          <w:sz w:val="24"/>
          <w:szCs w:val="24"/>
          <w:lang w:eastAsia="ru-RU"/>
        </w:rPr>
      </w:pPr>
    </w:p>
    <w:p w:rsidR="009D4A0B" w:rsidRPr="006B1D46" w:rsidRDefault="009D4A0B" w:rsidP="009D4A0B">
      <w:pPr>
        <w:spacing w:after="0" w:line="240" w:lineRule="auto"/>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Приложение№1 </w:t>
      </w:r>
      <w:r>
        <w:rPr>
          <w:rFonts w:ascii="Times New Roman" w:eastAsia="Times New Roman" w:hAnsi="Times New Roman" w:cs="Times New Roman"/>
          <w:color w:val="000000"/>
          <w:sz w:val="24"/>
          <w:szCs w:val="24"/>
          <w:lang w:eastAsia="ru-RU"/>
        </w:rPr>
        <w:br/>
        <w:t>к постановлению от</w:t>
      </w:r>
      <w:r>
        <w:rPr>
          <w:rFonts w:ascii="Times New Roman" w:eastAsia="Times New Roman" w:hAnsi="Times New Roman" w:cs="Times New Roman"/>
          <w:color w:val="000000"/>
          <w:sz w:val="24"/>
          <w:szCs w:val="24"/>
          <w:lang w:val="en-US" w:eastAsia="ru-RU"/>
        </w:rPr>
        <w:t> </w:t>
      </w:r>
      <w:r w:rsidR="00A36304">
        <w:rPr>
          <w:rFonts w:ascii="Times New Roman" w:eastAsia="Times New Roman" w:hAnsi="Times New Roman" w:cs="Times New Roman"/>
          <w:color w:val="000000"/>
          <w:sz w:val="24"/>
          <w:szCs w:val="24"/>
          <w:lang w:eastAsia="ru-RU"/>
        </w:rPr>
        <w:t>16.05.2023</w:t>
      </w:r>
      <w:r>
        <w:rPr>
          <w:rFonts w:ascii="Times New Roman" w:eastAsia="Times New Roman" w:hAnsi="Times New Roman" w:cs="Times New Roman"/>
          <w:color w:val="000000"/>
          <w:sz w:val="24"/>
          <w:szCs w:val="24"/>
          <w:lang w:eastAsia="ru-RU"/>
        </w:rPr>
        <w:t xml:space="preserve"> № </w:t>
      </w:r>
      <w:r w:rsidR="00A36304">
        <w:rPr>
          <w:rFonts w:ascii="Times New Roman" w:eastAsia="Times New Roman" w:hAnsi="Times New Roman" w:cs="Times New Roman"/>
          <w:color w:val="000000"/>
          <w:sz w:val="24"/>
          <w:szCs w:val="24"/>
          <w:lang w:eastAsia="ru-RU"/>
        </w:rPr>
        <w:t>167</w:t>
      </w:r>
    </w:p>
    <w:p w:rsidR="009D4A0B" w:rsidRDefault="009D4A0B" w:rsidP="009D4A0B">
      <w:pPr>
        <w:spacing w:after="0" w:line="240" w:lineRule="auto"/>
        <w:jc w:val="center"/>
        <w:textAlignment w:val="baseline"/>
        <w:rPr>
          <w:rFonts w:ascii="Times New Roman" w:eastAsia="Times New Roman" w:hAnsi="Times New Roman" w:cs="Times New Roman"/>
          <w:b/>
          <w:bCs/>
          <w:color w:val="000000"/>
          <w:sz w:val="24"/>
          <w:szCs w:val="24"/>
          <w:lang w:eastAsia="ru-RU"/>
        </w:rPr>
      </w:pPr>
    </w:p>
    <w:p w:rsidR="009D4A0B" w:rsidRDefault="009D4A0B" w:rsidP="009D4A0B">
      <w:pPr>
        <w:spacing w:after="0" w:line="240" w:lineRule="auto"/>
        <w:jc w:val="center"/>
        <w:textAlignment w:val="baseline"/>
      </w:pPr>
      <w:r>
        <w:rPr>
          <w:rFonts w:ascii="Times New Roman" w:eastAsia="Times New Roman" w:hAnsi="Times New Roman" w:cs="Times New Roman"/>
          <w:b/>
          <w:bCs/>
          <w:color w:val="000000"/>
          <w:sz w:val="24"/>
          <w:szCs w:val="24"/>
          <w:lang w:eastAsia="ru-RU"/>
        </w:rPr>
        <w:t>Положение об учетной</w:t>
      </w:r>
      <w:r>
        <w:rPr>
          <w:rFonts w:ascii="Times New Roman" w:eastAsia="Times New Roman" w:hAnsi="Times New Roman" w:cs="Times New Roman"/>
          <w:b/>
          <w:bCs/>
          <w:color w:val="000000"/>
          <w:sz w:val="24"/>
          <w:szCs w:val="24"/>
          <w:lang w:val="en-US" w:eastAsia="ru-RU"/>
        </w:rPr>
        <w:t>  </w:t>
      </w:r>
      <w:r>
        <w:rPr>
          <w:rFonts w:ascii="Times New Roman" w:eastAsia="Times New Roman" w:hAnsi="Times New Roman" w:cs="Times New Roman"/>
          <w:b/>
          <w:bCs/>
          <w:color w:val="000000"/>
          <w:sz w:val="24"/>
          <w:szCs w:val="24"/>
          <w:lang w:eastAsia="ru-RU"/>
        </w:rPr>
        <w:t>политик</w:t>
      </w:r>
      <w:r w:rsidR="00006407">
        <w:rPr>
          <w:rFonts w:ascii="Times New Roman" w:eastAsia="Times New Roman" w:hAnsi="Times New Roman" w:cs="Times New Roman"/>
          <w:b/>
          <w:bCs/>
          <w:color w:val="000000"/>
          <w:sz w:val="24"/>
          <w:szCs w:val="24"/>
          <w:lang w:eastAsia="ru-RU"/>
        </w:rPr>
        <w:t>е</w:t>
      </w:r>
      <w:r>
        <w:rPr>
          <w:rFonts w:ascii="Times New Roman" w:eastAsia="Times New Roman" w:hAnsi="Times New Roman" w:cs="Times New Roman"/>
          <w:b/>
          <w:bCs/>
          <w:color w:val="000000"/>
          <w:sz w:val="24"/>
          <w:szCs w:val="24"/>
          <w:lang w:eastAsia="ru-RU"/>
        </w:rPr>
        <w:t xml:space="preserve"> для целей бухгалтерского учета</w:t>
      </w:r>
    </w:p>
    <w:p w:rsidR="009D4A0B" w:rsidRDefault="009D4A0B" w:rsidP="009D4A0B">
      <w:pPr>
        <w:spacing w:after="0" w:line="240" w:lineRule="auto"/>
        <w:jc w:val="center"/>
        <w:textAlignment w:val="baseline"/>
      </w:pPr>
      <w:r>
        <w:rPr>
          <w:rFonts w:ascii="Times New Roman" w:eastAsia="Times New Roman" w:hAnsi="Times New Roman" w:cs="Times New Roman"/>
          <w:b/>
          <w:bCs/>
          <w:color w:val="000000"/>
          <w:sz w:val="24"/>
          <w:szCs w:val="24"/>
          <w:lang w:eastAsia="ru-RU"/>
        </w:rPr>
        <w:t xml:space="preserve">администрации Ивантеевского муниципального района </w:t>
      </w:r>
    </w:p>
    <w:p w:rsidR="009D4A0B" w:rsidRDefault="009D4A0B" w:rsidP="009D4A0B">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Саратовской области</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pPr>
      <w:r>
        <w:rPr>
          <w:rFonts w:ascii="Times New Roman" w:eastAsia="Times New Roman" w:hAnsi="Times New Roman" w:cs="Times New Roman"/>
          <w:color w:val="000000"/>
          <w:sz w:val="24"/>
          <w:szCs w:val="24"/>
          <w:lang w:eastAsia="ru-RU"/>
        </w:rPr>
        <w:t>Настоящее положение об учетной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политики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 разработана в соответствии: </w:t>
      </w:r>
    </w:p>
    <w:p w:rsidR="009D4A0B" w:rsidRDefault="009D4A0B" w:rsidP="001B3E98">
      <w:pPr>
        <w:numPr>
          <w:ilvl w:val="0"/>
          <w:numId w:val="1"/>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приказом Минфина от 01.12.2010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далее</w:t>
      </w:r>
      <w:proofErr w:type="spellEnd"/>
      <w:r>
        <w:rPr>
          <w:rFonts w:ascii="Times New Roman" w:eastAsia="Times New Roman" w:hAnsi="Times New Roman" w:cs="Times New Roman"/>
          <w:color w:val="000000"/>
          <w:sz w:val="24"/>
          <w:szCs w:val="24"/>
          <w:lang w:val="en-US" w:eastAsia="ru-RU"/>
        </w:rPr>
        <w:t xml:space="preserve"> – </w:t>
      </w:r>
      <w:proofErr w:type="spellStart"/>
      <w:r>
        <w:rPr>
          <w:rFonts w:ascii="Times New Roman" w:eastAsia="Times New Roman" w:hAnsi="Times New Roman" w:cs="Times New Roman"/>
          <w:color w:val="000000"/>
          <w:sz w:val="24"/>
          <w:szCs w:val="24"/>
          <w:lang w:val="en-US" w:eastAsia="ru-RU"/>
        </w:rPr>
        <w:t>Инструкция</w:t>
      </w:r>
      <w:proofErr w:type="spellEnd"/>
      <w:r>
        <w:rPr>
          <w:rFonts w:ascii="Times New Roman" w:eastAsia="Times New Roman" w:hAnsi="Times New Roman" w:cs="Times New Roman"/>
          <w:color w:val="000000"/>
          <w:sz w:val="24"/>
          <w:szCs w:val="24"/>
          <w:lang w:val="en-US" w:eastAsia="ru-RU"/>
        </w:rPr>
        <w:t xml:space="preserve"> к </w:t>
      </w:r>
      <w:proofErr w:type="spellStart"/>
      <w:r>
        <w:rPr>
          <w:rFonts w:ascii="Times New Roman" w:eastAsia="Times New Roman" w:hAnsi="Times New Roman" w:cs="Times New Roman"/>
          <w:color w:val="000000"/>
          <w:sz w:val="24"/>
          <w:szCs w:val="24"/>
          <w:lang w:val="en-US" w:eastAsia="ru-RU"/>
        </w:rPr>
        <w:t>Единому</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плану</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счетов</w:t>
      </w:r>
      <w:proofErr w:type="spellEnd"/>
      <w:r>
        <w:rPr>
          <w:rFonts w:ascii="Times New Roman" w:eastAsia="Times New Roman" w:hAnsi="Times New Roman" w:cs="Times New Roman"/>
          <w:color w:val="000000"/>
          <w:sz w:val="24"/>
          <w:szCs w:val="24"/>
          <w:lang w:val="en-US" w:eastAsia="ru-RU"/>
        </w:rPr>
        <w:t xml:space="preserve"> № 157н);</w:t>
      </w:r>
      <w:r>
        <w:rPr>
          <w:rFonts w:ascii="Times New Roman" w:eastAsia="Times New Roman" w:hAnsi="Times New Roman" w:cs="Times New Roman"/>
          <w:color w:val="000000"/>
          <w:sz w:val="24"/>
          <w:szCs w:val="24"/>
          <w:lang w:eastAsia="ru-RU"/>
        </w:rPr>
        <w:t> </w:t>
      </w:r>
    </w:p>
    <w:p w:rsidR="009D4A0B" w:rsidRDefault="009D4A0B" w:rsidP="001B3E98">
      <w:pPr>
        <w:numPr>
          <w:ilvl w:val="0"/>
          <w:numId w:val="2"/>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приказом Минфина от 16.12.2010 № 174н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«Об утверждении Плана счетов бухгалтерского учета бюджетных учреждений и Инструкции по его применению»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далее</w:t>
      </w:r>
      <w:proofErr w:type="spellEnd"/>
      <w:r>
        <w:rPr>
          <w:rFonts w:ascii="Times New Roman" w:eastAsia="Times New Roman" w:hAnsi="Times New Roman" w:cs="Times New Roman"/>
          <w:color w:val="000000"/>
          <w:sz w:val="24"/>
          <w:szCs w:val="24"/>
          <w:lang w:val="en-US" w:eastAsia="ru-RU"/>
        </w:rPr>
        <w:t xml:space="preserve"> – </w:t>
      </w:r>
      <w:proofErr w:type="spellStart"/>
      <w:r>
        <w:rPr>
          <w:rFonts w:ascii="Times New Roman" w:eastAsia="Times New Roman" w:hAnsi="Times New Roman" w:cs="Times New Roman"/>
          <w:color w:val="000000"/>
          <w:sz w:val="24"/>
          <w:szCs w:val="24"/>
          <w:lang w:val="en-US" w:eastAsia="ru-RU"/>
        </w:rPr>
        <w:t>Инструкция</w:t>
      </w:r>
      <w:proofErr w:type="spellEnd"/>
      <w:r>
        <w:rPr>
          <w:rFonts w:ascii="Times New Roman" w:eastAsia="Times New Roman" w:hAnsi="Times New Roman" w:cs="Times New Roman"/>
          <w:color w:val="000000"/>
          <w:sz w:val="24"/>
          <w:szCs w:val="24"/>
          <w:lang w:val="en-US" w:eastAsia="ru-RU"/>
        </w:rPr>
        <w:t xml:space="preserve"> № 174н);</w:t>
      </w:r>
      <w:r>
        <w:rPr>
          <w:rFonts w:ascii="Times New Roman" w:eastAsia="Times New Roman" w:hAnsi="Times New Roman" w:cs="Times New Roman"/>
          <w:color w:val="000000"/>
          <w:sz w:val="24"/>
          <w:szCs w:val="24"/>
          <w:lang w:eastAsia="ru-RU"/>
        </w:rPr>
        <w:t> </w:t>
      </w:r>
    </w:p>
    <w:p w:rsidR="009D4A0B" w:rsidRDefault="009D4A0B" w:rsidP="001B3E98">
      <w:pPr>
        <w:numPr>
          <w:ilvl w:val="0"/>
          <w:numId w:val="2"/>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приказом Минфина от 06.06.2019 № 85н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 Порядке формирования и применения кодов бюджетной классификации Российской Федерации, их структуре и принципах назначения» (далее – приказ № 85н); </w:t>
      </w:r>
    </w:p>
    <w:p w:rsidR="009D4A0B" w:rsidRDefault="009D4A0B" w:rsidP="001B3E98">
      <w:pPr>
        <w:numPr>
          <w:ilvl w:val="0"/>
          <w:numId w:val="2"/>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приказом Минфина от 29.11.2017 № 209н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«Об утверждении Порядка применения классификации операций сектора государственного управления» (далее – приказ № 209н); </w:t>
      </w:r>
    </w:p>
    <w:p w:rsidR="009D4A0B" w:rsidRDefault="009D4A0B" w:rsidP="001B3E98">
      <w:pPr>
        <w:numPr>
          <w:ilvl w:val="0"/>
          <w:numId w:val="2"/>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приказом Минфина от 30.03.2015 № 52н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далее</w:t>
      </w:r>
      <w:proofErr w:type="spellEnd"/>
      <w:r>
        <w:rPr>
          <w:rFonts w:ascii="Times New Roman" w:eastAsia="Times New Roman" w:hAnsi="Times New Roman" w:cs="Times New Roman"/>
          <w:color w:val="000000"/>
          <w:sz w:val="24"/>
          <w:szCs w:val="24"/>
          <w:lang w:val="en-US" w:eastAsia="ru-RU"/>
        </w:rPr>
        <w:t xml:space="preserve"> – </w:t>
      </w:r>
      <w:proofErr w:type="spellStart"/>
      <w:r>
        <w:rPr>
          <w:rFonts w:ascii="Times New Roman" w:eastAsia="Times New Roman" w:hAnsi="Times New Roman" w:cs="Times New Roman"/>
          <w:color w:val="000000"/>
          <w:sz w:val="24"/>
          <w:szCs w:val="24"/>
          <w:lang w:val="en-US" w:eastAsia="ru-RU"/>
        </w:rPr>
        <w:t>приказ</w:t>
      </w:r>
      <w:proofErr w:type="spellEnd"/>
      <w:r>
        <w:rPr>
          <w:rFonts w:ascii="Times New Roman" w:eastAsia="Times New Roman" w:hAnsi="Times New Roman" w:cs="Times New Roman"/>
          <w:color w:val="000000"/>
          <w:sz w:val="24"/>
          <w:szCs w:val="24"/>
          <w:lang w:val="en-US" w:eastAsia="ru-RU"/>
        </w:rPr>
        <w:t xml:space="preserve"> № 52н);</w:t>
      </w:r>
      <w:r>
        <w:rPr>
          <w:rFonts w:ascii="Times New Roman" w:eastAsia="Times New Roman" w:hAnsi="Times New Roman" w:cs="Times New Roman"/>
          <w:color w:val="000000"/>
          <w:sz w:val="24"/>
          <w:szCs w:val="24"/>
          <w:lang w:eastAsia="ru-RU"/>
        </w:rPr>
        <w:t> </w:t>
      </w:r>
    </w:p>
    <w:p w:rsidR="009D4A0B" w:rsidRDefault="009D4A0B" w:rsidP="001B3E98">
      <w:pPr>
        <w:numPr>
          <w:ilvl w:val="0"/>
          <w:numId w:val="2"/>
        </w:numPr>
        <w:suppressAutoHyphens/>
        <w:spacing w:after="0" w:line="240" w:lineRule="auto"/>
        <w:ind w:left="420" w:firstLine="0"/>
        <w:textAlignment w:val="baseline"/>
      </w:pPr>
      <w:r>
        <w:rPr>
          <w:rFonts w:ascii="Times New Roman" w:eastAsia="Times New Roman" w:hAnsi="Times New Roman" w:cs="Times New Roman"/>
          <w:color w:val="000000"/>
          <w:sz w:val="24"/>
          <w:szCs w:val="24"/>
          <w:lang w:eastAsia="ru-RU"/>
        </w:rPr>
        <w:t xml:space="preserve">федеральными стандартами бухгалтерского учета государственных финансов, утвержденными приказами Минфина от 31.12.2016 </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№256н ,</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257н,  258н, </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259н, </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260н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274н,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275н,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277н, 278н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 27.02.2018 № 32н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СГС «Доходы»),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 28.02.2018 № 34н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СГС «</w:t>
      </w:r>
      <w:proofErr w:type="spellStart"/>
      <w:r>
        <w:rPr>
          <w:rFonts w:ascii="Times New Roman" w:eastAsia="Times New Roman" w:hAnsi="Times New Roman" w:cs="Times New Roman"/>
          <w:color w:val="000000"/>
          <w:sz w:val="24"/>
          <w:szCs w:val="24"/>
          <w:lang w:eastAsia="ru-RU"/>
        </w:rPr>
        <w:t>Непроизведенные</w:t>
      </w:r>
      <w:proofErr w:type="spellEnd"/>
      <w:r>
        <w:rPr>
          <w:rFonts w:ascii="Times New Roman" w:eastAsia="Times New Roman" w:hAnsi="Times New Roman" w:cs="Times New Roman"/>
          <w:color w:val="000000"/>
          <w:sz w:val="24"/>
          <w:szCs w:val="24"/>
          <w:lang w:eastAsia="ru-RU"/>
        </w:rPr>
        <w:t xml:space="preserve"> активы»), от 30.05.2018</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№122н,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124н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соответственно СГС «Влияние изменений курсов иностранных валют», СГС «Резервы»),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 07.12.2018 № 256н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СГС «Запасы»),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 29.06.2018 № 145н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СГС «Долгосрочные договоры»), от 15.11.2019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181н,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182н,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183н,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184н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В части исполнения полномочий получателя бюджетных средств учреждение ведет учет в соответствии 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приказом Минфина от 06.12.2010 №162н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«Об утверждении плана счетов бюджетного учета и Инструкции по его применению»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далее</w:t>
      </w:r>
      <w:proofErr w:type="spellEnd"/>
      <w:r>
        <w:rPr>
          <w:rFonts w:ascii="Times New Roman" w:eastAsia="Times New Roman" w:hAnsi="Times New Roman" w:cs="Times New Roman"/>
          <w:color w:val="000000"/>
          <w:sz w:val="24"/>
          <w:szCs w:val="24"/>
          <w:lang w:val="en-US" w:eastAsia="ru-RU"/>
        </w:rPr>
        <w:t xml:space="preserve"> – </w:t>
      </w:r>
      <w:proofErr w:type="spellStart"/>
      <w:r>
        <w:rPr>
          <w:rFonts w:ascii="Times New Roman" w:eastAsia="Times New Roman" w:hAnsi="Times New Roman" w:cs="Times New Roman"/>
          <w:color w:val="000000"/>
          <w:sz w:val="24"/>
          <w:szCs w:val="24"/>
          <w:lang w:val="en-US" w:eastAsia="ru-RU"/>
        </w:rPr>
        <w:t>Инструкция</w:t>
      </w:r>
      <w:proofErr w:type="spellEnd"/>
      <w:r>
        <w:rPr>
          <w:rFonts w:ascii="Times New Roman" w:eastAsia="Times New Roman" w:hAnsi="Times New Roman" w:cs="Times New Roman"/>
          <w:color w:val="000000"/>
          <w:sz w:val="24"/>
          <w:szCs w:val="24"/>
          <w:lang w:val="en-US" w:eastAsia="ru-RU"/>
        </w:rPr>
        <w:t xml:space="preserve"> № 162н).</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proofErr w:type="spellStart"/>
      <w:r>
        <w:rPr>
          <w:rFonts w:ascii="Times New Roman" w:eastAsia="Times New Roman" w:hAnsi="Times New Roman" w:cs="Times New Roman"/>
          <w:color w:val="000000"/>
          <w:sz w:val="24"/>
          <w:szCs w:val="24"/>
          <w:lang w:val="en-US" w:eastAsia="ru-RU"/>
        </w:rPr>
        <w:t>Используемые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термины</w:t>
      </w:r>
      <w:proofErr w:type="spellEnd"/>
      <w:r>
        <w:rPr>
          <w:rFonts w:ascii="Times New Roman" w:eastAsia="Times New Roman" w:hAnsi="Times New Roman" w:cs="Times New Roman"/>
          <w:color w:val="000000"/>
          <w:sz w:val="24"/>
          <w:szCs w:val="24"/>
          <w:lang w:val="en-US" w:eastAsia="ru-RU"/>
        </w:rPr>
        <w:t xml:space="preserve"> и </w:t>
      </w:r>
      <w:proofErr w:type="spellStart"/>
      <w:r>
        <w:rPr>
          <w:rFonts w:ascii="Times New Roman" w:eastAsia="Times New Roman" w:hAnsi="Times New Roman" w:cs="Times New Roman"/>
          <w:color w:val="000000"/>
          <w:sz w:val="24"/>
          <w:szCs w:val="24"/>
          <w:lang w:val="en-US" w:eastAsia="ru-RU"/>
        </w:rPr>
        <w:t>сокращения</w:t>
      </w:r>
      <w:proofErr w:type="spellEnd"/>
      <w:r>
        <w:rPr>
          <w:rFonts w:ascii="Times New Roman" w:eastAsia="Times New Roman" w:hAnsi="Times New Roman" w:cs="Times New Roman"/>
          <w:color w:val="000000"/>
          <w:sz w:val="24"/>
          <w:szCs w:val="24"/>
          <w:lang w:eastAsia="ru-RU"/>
        </w:rPr>
        <w:t> </w:t>
      </w:r>
    </w:p>
    <w:tbl>
      <w:tblPr>
        <w:tblW w:w="9631" w:type="dxa"/>
        <w:tblLayout w:type="fixed"/>
        <w:tblCellMar>
          <w:left w:w="7" w:type="dxa"/>
          <w:right w:w="7" w:type="dxa"/>
        </w:tblCellMar>
        <w:tblLook w:val="04A0"/>
      </w:tblPr>
      <w:tblGrid>
        <w:gridCol w:w="1741"/>
        <w:gridCol w:w="7890"/>
      </w:tblGrid>
      <w:tr w:rsidR="009D4A0B" w:rsidTr="009D4A0B">
        <w:trPr>
          <w:trHeight w:val="300"/>
        </w:trPr>
        <w:tc>
          <w:tcPr>
            <w:tcW w:w="1741"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val="en-US" w:eastAsia="ru-RU"/>
              </w:rPr>
              <w:lastRenderedPageBreak/>
              <w:t>Наименование</w:t>
            </w:r>
            <w:proofErr w:type="spellEnd"/>
          </w:p>
        </w:tc>
        <w:tc>
          <w:tcPr>
            <w:tcW w:w="788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val="en-US" w:eastAsia="ru-RU"/>
              </w:rPr>
              <w:t>Расшифровка</w:t>
            </w:r>
            <w:proofErr w:type="spellEnd"/>
          </w:p>
        </w:tc>
      </w:tr>
      <w:tr w:rsidR="009D4A0B" w:rsidTr="009D4A0B">
        <w:trPr>
          <w:trHeight w:val="300"/>
        </w:trPr>
        <w:tc>
          <w:tcPr>
            <w:tcW w:w="1741"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Учреждение</w:t>
            </w:r>
            <w:proofErr w:type="spellEnd"/>
          </w:p>
        </w:tc>
        <w:tc>
          <w:tcPr>
            <w:tcW w:w="788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Администрация Ивантеевского муниципального района Саратовской области</w:t>
            </w:r>
          </w:p>
        </w:tc>
      </w:tr>
      <w:tr w:rsidR="009D4A0B" w:rsidTr="009D4A0B">
        <w:trPr>
          <w:trHeight w:val="300"/>
        </w:trPr>
        <w:tc>
          <w:tcPr>
            <w:tcW w:w="1741"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КБК</w:t>
            </w:r>
          </w:p>
        </w:tc>
        <w:tc>
          <w:tcPr>
            <w:tcW w:w="788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1–17-е разряды номера счета в соответствии с Рабочим планом счетов</w:t>
            </w:r>
          </w:p>
        </w:tc>
      </w:tr>
      <w:tr w:rsidR="009D4A0B" w:rsidTr="009D4A0B">
        <w:trPr>
          <w:trHeight w:val="300"/>
        </w:trPr>
        <w:tc>
          <w:tcPr>
            <w:tcW w:w="1741"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Х</w:t>
            </w:r>
          </w:p>
        </w:tc>
        <w:tc>
          <w:tcPr>
            <w:tcW w:w="788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зависимости от того, в каком разряде номера счета бухучета стоит обозначение: </w:t>
            </w:r>
            <w:r>
              <w:rPr>
                <w:rFonts w:ascii="Times New Roman" w:eastAsia="Times New Roman" w:hAnsi="Times New Roman" w:cs="Times New Roman"/>
                <w:color w:val="000000"/>
                <w:sz w:val="24"/>
                <w:szCs w:val="24"/>
                <w:lang w:eastAsia="ru-RU"/>
              </w:rPr>
              <w:br/>
              <w:t>– 18-й разряд – код вида финансового обеспечения (деятельности); </w:t>
            </w:r>
            <w:r>
              <w:rPr>
                <w:rFonts w:ascii="Times New Roman" w:eastAsia="Times New Roman" w:hAnsi="Times New Roman" w:cs="Times New Roman"/>
                <w:color w:val="000000"/>
                <w:sz w:val="24"/>
                <w:szCs w:val="24"/>
                <w:lang w:eastAsia="ru-RU"/>
              </w:rPr>
              <w:br/>
              <w:t>– 26-й разряд – соответствующая подстатья КОСГУ</w:t>
            </w:r>
          </w:p>
        </w:tc>
      </w:tr>
    </w:tbl>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I </w:t>
      </w:r>
      <w:r>
        <w:rPr>
          <w:rFonts w:ascii="Times New Roman" w:eastAsia="Times New Roman" w:hAnsi="Times New Roman" w:cs="Times New Roman"/>
          <w:b/>
          <w:bCs/>
          <w:color w:val="000000"/>
          <w:sz w:val="24"/>
          <w:szCs w:val="24"/>
          <w:lang w:eastAsia="ru-RU"/>
        </w:rPr>
        <w:t>. Общие положения</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1. Ответственным за ведение бухгалтерского учета в учреждении является заместитель начальника отдела </w:t>
      </w:r>
      <w:proofErr w:type="spellStart"/>
      <w:r>
        <w:rPr>
          <w:rFonts w:ascii="Times New Roman" w:eastAsia="Times New Roman" w:hAnsi="Times New Roman" w:cs="Times New Roman"/>
          <w:color w:val="000000"/>
          <w:sz w:val="24"/>
          <w:szCs w:val="24"/>
          <w:lang w:eastAsia="ru-RU"/>
        </w:rPr>
        <w:t>экономики-на</w:t>
      </w:r>
      <w:proofErr w:type="spellEnd"/>
      <w:r>
        <w:rPr>
          <w:rFonts w:ascii="Times New Roman" w:eastAsia="Times New Roman" w:hAnsi="Times New Roman" w:cs="Times New Roman"/>
          <w:color w:val="000000"/>
          <w:sz w:val="24"/>
          <w:szCs w:val="24"/>
          <w:lang w:eastAsia="ru-RU"/>
        </w:rPr>
        <w:t xml:space="preserve"> правах главного бухгалтера.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часть 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статьи 7 Закона от 06.12.2011 № 402-ФЗ,</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4</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 Бухгалтерский учет в обособленных подразделениях учреждения, имеющих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лицевые счета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территориальных органах Федерального казначейства, ведут бухгалтерии этих подразделений.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3. В учреждении действуют постоянные комиссии: </w:t>
      </w:r>
    </w:p>
    <w:p w:rsidR="009D4A0B" w:rsidRDefault="009D4A0B" w:rsidP="001B3E98">
      <w:pPr>
        <w:numPr>
          <w:ilvl w:val="0"/>
          <w:numId w:val="3"/>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комиссия по поступлению и выбытию активов (приложение 1); </w:t>
      </w:r>
    </w:p>
    <w:p w:rsidR="009D4A0B" w:rsidRDefault="009D4A0B" w:rsidP="001B3E98">
      <w:pPr>
        <w:numPr>
          <w:ilvl w:val="0"/>
          <w:numId w:val="3"/>
        </w:numPr>
        <w:suppressAutoHyphens/>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инвентаризационная</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комиссия</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приложение</w:t>
      </w:r>
      <w:proofErr w:type="spellEnd"/>
      <w:r>
        <w:rPr>
          <w:rFonts w:ascii="Times New Roman" w:eastAsia="Times New Roman" w:hAnsi="Times New Roman" w:cs="Times New Roman"/>
          <w:color w:val="000000"/>
          <w:sz w:val="24"/>
          <w:szCs w:val="24"/>
          <w:lang w:val="en-US" w:eastAsia="ru-RU"/>
        </w:rPr>
        <w:t xml:space="preserve"> 2);</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pPr>
      <w:r>
        <w:rPr>
          <w:rFonts w:ascii="Times New Roman" w:eastAsia="Times New Roman" w:hAnsi="Times New Roman" w:cs="Times New Roman"/>
          <w:color w:val="000000"/>
          <w:sz w:val="24"/>
          <w:szCs w:val="24"/>
          <w:lang w:eastAsia="ru-RU"/>
        </w:rPr>
        <w:t xml:space="preserve">4. При внесении изменений в положение об учетной политики заместитель начальника отдела </w:t>
      </w:r>
      <w:proofErr w:type="spellStart"/>
      <w:r>
        <w:rPr>
          <w:rFonts w:ascii="Times New Roman" w:eastAsia="Times New Roman" w:hAnsi="Times New Roman" w:cs="Times New Roman"/>
          <w:color w:val="000000"/>
          <w:sz w:val="24"/>
          <w:szCs w:val="24"/>
          <w:lang w:eastAsia="ru-RU"/>
        </w:rPr>
        <w:t>экономики-на</w:t>
      </w:r>
      <w:proofErr w:type="spellEnd"/>
      <w:r>
        <w:rPr>
          <w:rFonts w:ascii="Times New Roman" w:eastAsia="Times New Roman" w:hAnsi="Times New Roman" w:cs="Times New Roman"/>
          <w:color w:val="000000"/>
          <w:sz w:val="24"/>
          <w:szCs w:val="24"/>
          <w:lang w:eastAsia="ru-RU"/>
        </w:rPr>
        <w:t xml:space="preserve"> правах главного бухгалтера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 </w:t>
      </w:r>
      <w:r>
        <w:rPr>
          <w:rFonts w:ascii="Times New Roman" w:eastAsia="Times New Roman" w:hAnsi="Times New Roman" w:cs="Times New Roman"/>
          <w:color w:val="000000"/>
          <w:sz w:val="24"/>
          <w:szCs w:val="24"/>
          <w:lang w:eastAsia="ru-RU"/>
        </w:rPr>
        <w:b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«Учетная политика, оценочные значения и ошибки». </w:t>
      </w:r>
    </w:p>
    <w:p w:rsidR="009D4A0B" w:rsidRDefault="009D4A0B" w:rsidP="009D4A0B">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II</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val="en-US" w:eastAsia="ru-RU"/>
        </w:rPr>
        <w:t> </w:t>
      </w:r>
      <w:r>
        <w:rPr>
          <w:rFonts w:ascii="Times New Roman" w:eastAsia="Times New Roman" w:hAnsi="Times New Roman" w:cs="Times New Roman"/>
          <w:b/>
          <w:bCs/>
          <w:color w:val="000000"/>
          <w:sz w:val="24"/>
          <w:szCs w:val="24"/>
          <w:lang w:eastAsia="ru-RU"/>
        </w:rPr>
        <w:t>Технология</w:t>
      </w:r>
      <w:r>
        <w:rPr>
          <w:rFonts w:ascii="Times New Roman" w:eastAsia="Times New Roman" w:hAnsi="Times New Roman" w:cs="Times New Roman"/>
          <w:b/>
          <w:bCs/>
          <w:color w:val="000000"/>
          <w:sz w:val="24"/>
          <w:szCs w:val="24"/>
          <w:lang w:val="en-US" w:eastAsia="ru-RU"/>
        </w:rPr>
        <w:t>  </w:t>
      </w:r>
      <w:r>
        <w:rPr>
          <w:rFonts w:ascii="Times New Roman" w:eastAsia="Times New Roman" w:hAnsi="Times New Roman" w:cs="Times New Roman"/>
          <w:b/>
          <w:bCs/>
          <w:color w:val="000000"/>
          <w:sz w:val="24"/>
          <w:szCs w:val="24"/>
          <w:lang w:eastAsia="ru-RU"/>
        </w:rPr>
        <w:t>обработки учетной информации</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 Бухгалтерский учет ведется в электронном виде с применением программных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продуктов  АС «Смета». 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 </w:t>
      </w:r>
    </w:p>
    <w:p w:rsidR="009D4A0B" w:rsidRDefault="009D4A0B" w:rsidP="001B3E98">
      <w:pPr>
        <w:numPr>
          <w:ilvl w:val="0"/>
          <w:numId w:val="4"/>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система электронного документооборота с территориальным органом Федерального казначейства; </w:t>
      </w:r>
    </w:p>
    <w:p w:rsidR="009D4A0B" w:rsidRDefault="009D4A0B" w:rsidP="001B3E98">
      <w:pPr>
        <w:numPr>
          <w:ilvl w:val="0"/>
          <w:numId w:val="5"/>
        </w:numPr>
        <w:suppressAutoHyphens/>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передача</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бухгалтерской</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отчетности</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1B3E98">
      <w:pPr>
        <w:numPr>
          <w:ilvl w:val="0"/>
          <w:numId w:val="5"/>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передача отчетности по налогам, сборам и иным обязательным платежам в инспекцию </w:t>
      </w:r>
      <w:proofErr w:type="spellStart"/>
      <w:r>
        <w:rPr>
          <w:rFonts w:ascii="Times New Roman" w:eastAsia="Times New Roman" w:hAnsi="Times New Roman" w:cs="Times New Roman"/>
          <w:color w:val="000000"/>
          <w:sz w:val="24"/>
          <w:szCs w:val="24"/>
          <w:lang w:val="en-US" w:eastAsia="ru-RU"/>
        </w:rPr>
        <w:t>Федеральной</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налоговой</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службы</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1B3E98">
      <w:pPr>
        <w:numPr>
          <w:ilvl w:val="0"/>
          <w:numId w:val="5"/>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передача отчетности в отделение Пенсионного фонда;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 В целях обеспечения сохранности электронных данных бухгалтерского учета и отчетности: </w:t>
      </w:r>
    </w:p>
    <w:p w:rsidR="009D4A0B" w:rsidRDefault="009D4A0B" w:rsidP="001B3E98">
      <w:pPr>
        <w:numPr>
          <w:ilvl w:val="0"/>
          <w:numId w:val="6"/>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сервере ежедневно производится сохранение резервных копий базы АС «Смета»; </w:t>
      </w:r>
    </w:p>
    <w:p w:rsidR="009D4A0B" w:rsidRDefault="009D4A0B" w:rsidP="001B3E98">
      <w:pPr>
        <w:numPr>
          <w:ilvl w:val="0"/>
          <w:numId w:val="6"/>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lastRenderedPageBreak/>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 </w:t>
      </w:r>
    </w:p>
    <w:p w:rsidR="009D4A0B" w:rsidRDefault="009D4A0B" w:rsidP="009D4A0B">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III</w:t>
      </w:r>
      <w:r>
        <w:rPr>
          <w:rFonts w:ascii="Times New Roman" w:eastAsia="Times New Roman" w:hAnsi="Times New Roman" w:cs="Times New Roman"/>
          <w:b/>
          <w:bCs/>
          <w:color w:val="000000"/>
          <w:sz w:val="24"/>
          <w:szCs w:val="24"/>
          <w:lang w:eastAsia="ru-RU"/>
        </w:rPr>
        <w:t>. Правила документооборота</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 Порядок и сроки передачи первичных учетных документов для отражения в бухгалтерском учете устанавливаются в соответствии 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приложением 17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 настоящей учетной политике.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подпункт «</w:t>
      </w: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пункта 9 СГС «Учетная политика, оценочные значения и ошибки».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 При проведении хозяйственных операций, для оформления которых не предусмотрены типовые формы первичных документов, используются: </w:t>
      </w:r>
    </w:p>
    <w:p w:rsidR="009D4A0B" w:rsidRDefault="009D4A0B" w:rsidP="001B3E98">
      <w:pPr>
        <w:numPr>
          <w:ilvl w:val="0"/>
          <w:numId w:val="7"/>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самостоятельно разработанные формы; </w:t>
      </w:r>
    </w:p>
    <w:p w:rsidR="009D4A0B" w:rsidRDefault="009D4A0B" w:rsidP="001B3E98">
      <w:pPr>
        <w:numPr>
          <w:ilvl w:val="0"/>
          <w:numId w:val="8"/>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унифицированные формы, дополненные необходимыми реквизитами.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пункты 25–26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подпункт «г»</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пункта 9 СГС «Учетная политика, оценочные значения и ошибки».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3. Право подписи учетных документов предоставлено должностным лицам, перечисленным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3.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 Учреждение использует унифицированные формы регистров бухучета, перечисленные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 приказу № 52н. При необходимости формы регистров, которые не унифицированы, разрабатываются самостоятельно.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подпункт «г»</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пункта 9 СГС «Учетная политика, оценочные значения и ошибки».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Учреждение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применяет электронные формы первичных документов и регистров бухучета: </w:t>
      </w:r>
    </w:p>
    <w:p w:rsidR="009D4A0B" w:rsidRDefault="009D4A0B" w:rsidP="001B3E98">
      <w:pPr>
        <w:numPr>
          <w:ilvl w:val="0"/>
          <w:numId w:val="9"/>
        </w:numPr>
        <w:suppressAutoHyphens/>
        <w:spacing w:after="0" w:line="240" w:lineRule="auto"/>
        <w:ind w:left="420" w:firstLine="0"/>
        <w:textAlignment w:val="baseline"/>
      </w:pPr>
      <w:r>
        <w:rPr>
          <w:rFonts w:ascii="Times New Roman" w:eastAsia="Times New Roman" w:hAnsi="Times New Roman" w:cs="Times New Roman"/>
          <w:color w:val="000000"/>
          <w:sz w:val="24"/>
          <w:szCs w:val="24"/>
          <w:lang w:eastAsia="ru-RU"/>
        </w:rPr>
        <w:t>Распоряжение о командировке на территории России (ф. 0504512); </w:t>
      </w:r>
    </w:p>
    <w:p w:rsidR="009D4A0B" w:rsidRDefault="009D4A0B" w:rsidP="001B3E98">
      <w:pPr>
        <w:numPr>
          <w:ilvl w:val="0"/>
          <w:numId w:val="9"/>
        </w:numPr>
        <w:suppressAutoHyphens/>
        <w:spacing w:after="0" w:line="240" w:lineRule="auto"/>
        <w:ind w:left="420" w:firstLine="0"/>
        <w:textAlignment w:val="baseline"/>
      </w:pPr>
      <w:r>
        <w:rPr>
          <w:rFonts w:ascii="Times New Roman" w:eastAsia="Times New Roman" w:hAnsi="Times New Roman" w:cs="Times New Roman"/>
          <w:color w:val="000000"/>
          <w:sz w:val="24"/>
          <w:szCs w:val="24"/>
          <w:lang w:eastAsia="ru-RU"/>
        </w:rPr>
        <w:t>Изменение распоряжения о командировке (ф. 0504513); </w:t>
      </w:r>
    </w:p>
    <w:p w:rsidR="009D4A0B" w:rsidRDefault="009D4A0B" w:rsidP="001B3E98">
      <w:pPr>
        <w:numPr>
          <w:ilvl w:val="0"/>
          <w:numId w:val="9"/>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Заявка-обоснование закупки товаров, работ, услуг малого объема (ф. 0504518); </w:t>
      </w:r>
    </w:p>
    <w:p w:rsidR="009D4A0B" w:rsidRDefault="009D4A0B" w:rsidP="001B3E98">
      <w:pPr>
        <w:numPr>
          <w:ilvl w:val="0"/>
          <w:numId w:val="10"/>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Отчет о расходах подотчетного лица (ф. 0504520); </w:t>
      </w:r>
    </w:p>
    <w:p w:rsidR="009D4A0B" w:rsidRDefault="009D4A0B" w:rsidP="001B3E98">
      <w:pPr>
        <w:numPr>
          <w:ilvl w:val="0"/>
          <w:numId w:val="10"/>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Ведомость дополнительных доходов физических лиц, облагаемых НДФЛ, страховыми взносами (ф. 0504094).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Данные формы применяются вне централизуемых полномочий – при самостоятельном оформлении учреждением и регистрации фактов хозяйственной жизни.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6.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7. Формирование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электронных регистров бухучета осуществляется в следующем порядке: </w:t>
      </w:r>
    </w:p>
    <w:p w:rsidR="009D4A0B" w:rsidRDefault="009D4A0B" w:rsidP="001B3E98">
      <w:pPr>
        <w:numPr>
          <w:ilvl w:val="0"/>
          <w:numId w:val="11"/>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 </w:t>
      </w:r>
    </w:p>
    <w:p w:rsidR="009D4A0B" w:rsidRDefault="009D4A0B" w:rsidP="001B3E98">
      <w:pPr>
        <w:numPr>
          <w:ilvl w:val="0"/>
          <w:numId w:val="12"/>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w:t>
      </w:r>
      <w:r>
        <w:rPr>
          <w:rFonts w:ascii="Times New Roman" w:eastAsia="Times New Roman" w:hAnsi="Times New Roman" w:cs="Times New Roman"/>
          <w:color w:val="000000"/>
          <w:sz w:val="24"/>
          <w:szCs w:val="24"/>
          <w:lang w:eastAsia="ru-RU"/>
        </w:rPr>
        <w:lastRenderedPageBreak/>
        <w:t>событий – ежегодно на последний рабочий день года со сведениями о начисленной амортизации; </w:t>
      </w:r>
    </w:p>
    <w:p w:rsidR="009D4A0B" w:rsidRDefault="009D4A0B" w:rsidP="001B3E98">
      <w:pPr>
        <w:numPr>
          <w:ilvl w:val="0"/>
          <w:numId w:val="12"/>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 </w:t>
      </w:r>
    </w:p>
    <w:p w:rsidR="009D4A0B" w:rsidRDefault="009D4A0B" w:rsidP="001B3E98">
      <w:pPr>
        <w:numPr>
          <w:ilvl w:val="0"/>
          <w:numId w:val="12"/>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 </w:t>
      </w:r>
    </w:p>
    <w:p w:rsidR="009D4A0B" w:rsidRDefault="009D4A0B" w:rsidP="001B3E98">
      <w:pPr>
        <w:numPr>
          <w:ilvl w:val="0"/>
          <w:numId w:val="13"/>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книга учета бланков строгой отчетности, книга аналитического учета депонированной зарплаты заполняются ежемесячно в последний день месяца; </w:t>
      </w:r>
    </w:p>
    <w:p w:rsidR="009D4A0B" w:rsidRDefault="009D4A0B" w:rsidP="001B3E98">
      <w:pPr>
        <w:numPr>
          <w:ilvl w:val="0"/>
          <w:numId w:val="13"/>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журналы операций, главная книга заполняются ежемесячно; </w:t>
      </w:r>
    </w:p>
    <w:p w:rsidR="009D4A0B" w:rsidRDefault="009D4A0B" w:rsidP="001B3E98">
      <w:pPr>
        <w:numPr>
          <w:ilvl w:val="0"/>
          <w:numId w:val="13"/>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другие регистры, не указанные выше, заполняются по мере необходимости, если иное не установлено законодательством РФ.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 11,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167 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Методические указания, утвержденные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приказом Минфина от 30.03.2015 № 52н.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Учетные регистры по операциям, указанным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пункте 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раздела </w:t>
      </w:r>
      <w:r>
        <w:rPr>
          <w:rFonts w:ascii="Times New Roman" w:eastAsia="Times New Roman" w:hAnsi="Times New Roman" w:cs="Times New Roman"/>
          <w:color w:val="000000"/>
          <w:sz w:val="24"/>
          <w:szCs w:val="24"/>
          <w:lang w:val="en-US" w:eastAsia="ru-RU"/>
        </w:rPr>
        <w:t>IV</w:t>
      </w:r>
      <w:r>
        <w:rPr>
          <w:rFonts w:ascii="Times New Roman" w:eastAsia="Times New Roman" w:hAnsi="Times New Roman" w:cs="Times New Roman"/>
          <w:color w:val="000000"/>
          <w:sz w:val="24"/>
          <w:szCs w:val="24"/>
          <w:lang w:eastAsia="ru-RU"/>
        </w:rPr>
        <w:t xml:space="preserve"> настоящей учетной политики, составляются отдельно.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8. Журнал операций расчетов по оплате труда, денежному довольствию(ф. 0504071) ведется раздельно по кодам финансового обеспечения деятельности и раздельно по счетам: </w:t>
      </w:r>
    </w:p>
    <w:p w:rsidR="009D4A0B" w:rsidRDefault="009D4A0B" w:rsidP="001B3E98">
      <w:pPr>
        <w:numPr>
          <w:ilvl w:val="0"/>
          <w:numId w:val="14"/>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КБК Х.302.11.000 «Расчеты по заработной плате» и КБК Х.302.13.000 «Расчеты по начислениям на выплаты по оплате труда»; </w:t>
      </w:r>
    </w:p>
    <w:p w:rsidR="009D4A0B" w:rsidRDefault="009D4A0B" w:rsidP="001B3E98">
      <w:pPr>
        <w:numPr>
          <w:ilvl w:val="0"/>
          <w:numId w:val="14"/>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 </w:t>
      </w:r>
    </w:p>
    <w:p w:rsidR="009D4A0B" w:rsidRDefault="009D4A0B" w:rsidP="001B3E98">
      <w:pPr>
        <w:numPr>
          <w:ilvl w:val="0"/>
          <w:numId w:val="14"/>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 </w:t>
      </w:r>
    </w:p>
    <w:p w:rsidR="009D4A0B" w:rsidRDefault="009D4A0B" w:rsidP="001B3E98">
      <w:pPr>
        <w:numPr>
          <w:ilvl w:val="0"/>
          <w:numId w:val="14"/>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КБК Х.302.96.000 «Расчеты по иным выплатам текущего характера физическим лицам».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257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9. По операциям, указанным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пункте 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раздела </w:t>
      </w:r>
      <w:r>
        <w:rPr>
          <w:rFonts w:ascii="Times New Roman" w:eastAsia="Times New Roman" w:hAnsi="Times New Roman" w:cs="Times New Roman"/>
          <w:color w:val="000000"/>
          <w:sz w:val="24"/>
          <w:szCs w:val="24"/>
          <w:lang w:val="en-US" w:eastAsia="ru-RU"/>
        </w:rPr>
        <w:t>IV</w:t>
      </w:r>
      <w:r>
        <w:rPr>
          <w:rFonts w:ascii="Times New Roman" w:eastAsia="Times New Roman" w:hAnsi="Times New Roman" w:cs="Times New Roman"/>
          <w:color w:val="000000"/>
          <w:sz w:val="24"/>
          <w:szCs w:val="24"/>
          <w:lang w:eastAsia="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Список сотрудников, имеющих право подписи электронных документов и регистров бухучета, утверждается отдельным приказом. </w:t>
      </w:r>
    </w:p>
    <w:p w:rsidR="009D4A0B" w:rsidRDefault="009D4A0B" w:rsidP="009D4A0B">
      <w:pPr>
        <w:spacing w:after="0" w:line="240" w:lineRule="auto"/>
        <w:textAlignment w:val="baseline"/>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часть 5</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статьи 9 Закона от 06.12.2011 № 402-ФЗ,</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Методические указания, утвержденные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приказом Минфина от 30.03.2015 № 52н,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статья 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Закона от 06.04.2011 № 63-ФЗ </w:t>
      </w:r>
      <w:r>
        <w:rPr>
          <w:rFonts w:ascii="Times New Roman" w:eastAsia="Times New Roman" w:hAnsi="Times New Roman" w:cs="Times New Roman"/>
          <w:color w:val="000000"/>
          <w:sz w:val="24"/>
          <w:szCs w:val="24"/>
          <w:highlight w:val="white"/>
          <w:lang w:eastAsia="ru-RU"/>
        </w:rPr>
        <w:t>"Об электронной подписи".</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11. Особенности применения первичных документов: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11.1. При приобретении и реализации основных средств, нематериальных и </w:t>
      </w:r>
      <w:proofErr w:type="spellStart"/>
      <w:r>
        <w:rPr>
          <w:rFonts w:ascii="Times New Roman" w:eastAsia="Times New Roman" w:hAnsi="Times New Roman" w:cs="Times New Roman"/>
          <w:color w:val="000000"/>
          <w:sz w:val="24"/>
          <w:szCs w:val="24"/>
          <w:lang w:eastAsia="ru-RU"/>
        </w:rPr>
        <w:t>непроизведенных</w:t>
      </w:r>
      <w:proofErr w:type="spellEnd"/>
      <w:r>
        <w:rPr>
          <w:rFonts w:ascii="Times New Roman" w:eastAsia="Times New Roman" w:hAnsi="Times New Roman" w:cs="Times New Roman"/>
          <w:color w:val="000000"/>
          <w:sz w:val="24"/>
          <w:szCs w:val="24"/>
          <w:lang w:eastAsia="ru-RU"/>
        </w:rPr>
        <w:t xml:space="preserve"> активов составляется Акт о приеме-передаче объектов нефинансовых активов (ф. 0504101).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11.2.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lastRenderedPageBreak/>
        <w:t>11.3.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Табель учета использования рабочего времени (ф. 0504421) дополнен условными обозначениями. </w:t>
      </w:r>
    </w:p>
    <w:tbl>
      <w:tblPr>
        <w:tblW w:w="9773" w:type="dxa"/>
        <w:tblLayout w:type="fixed"/>
        <w:tblCellMar>
          <w:left w:w="7" w:type="dxa"/>
          <w:right w:w="7" w:type="dxa"/>
        </w:tblCellMar>
        <w:tblLook w:val="04A0"/>
      </w:tblPr>
      <w:tblGrid>
        <w:gridCol w:w="8923"/>
        <w:gridCol w:w="850"/>
      </w:tblGrid>
      <w:tr w:rsidR="009D4A0B" w:rsidTr="009D4A0B">
        <w:trPr>
          <w:trHeight w:val="300"/>
        </w:trPr>
        <w:tc>
          <w:tcPr>
            <w:tcW w:w="8922"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val="en-US" w:eastAsia="ru-RU"/>
              </w:rPr>
              <w:t>Наименование</w:t>
            </w:r>
            <w:proofErr w:type="spellEnd"/>
            <w:r>
              <w:rPr>
                <w:rFonts w:ascii="Times New Roman" w:eastAsia="Times New Roman" w:hAnsi="Times New Roman" w:cs="Times New Roman"/>
                <w:b/>
                <w:bCs/>
                <w:color w:val="000000"/>
                <w:sz w:val="24"/>
                <w:szCs w:val="24"/>
                <w:lang w:val="en-US" w:eastAsia="ru-RU"/>
              </w:rPr>
              <w:t xml:space="preserve"> </w:t>
            </w:r>
            <w:proofErr w:type="spellStart"/>
            <w:r>
              <w:rPr>
                <w:rFonts w:ascii="Times New Roman" w:eastAsia="Times New Roman" w:hAnsi="Times New Roman" w:cs="Times New Roman"/>
                <w:b/>
                <w:bCs/>
                <w:color w:val="000000"/>
                <w:sz w:val="24"/>
                <w:szCs w:val="24"/>
                <w:lang w:val="en-US" w:eastAsia="ru-RU"/>
              </w:rPr>
              <w:t>показателя</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val="en-US" w:eastAsia="ru-RU"/>
              </w:rPr>
              <w:t>Код</w:t>
            </w:r>
            <w:proofErr w:type="spellEnd"/>
          </w:p>
        </w:tc>
      </w:tr>
      <w:tr w:rsidR="009D4A0B" w:rsidTr="009D4A0B">
        <w:trPr>
          <w:trHeight w:val="300"/>
        </w:trPr>
        <w:tc>
          <w:tcPr>
            <w:tcW w:w="8922"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Дополнительные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выходные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дни</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оплачиваемые</w:t>
            </w:r>
            <w:proofErr w:type="spellEnd"/>
            <w:r>
              <w:rPr>
                <w:rFonts w:ascii="Times New Roman" w:eastAsia="Times New Roman" w:hAnsi="Times New Roman" w:cs="Times New Roman"/>
                <w:color w:val="000000"/>
                <w:sz w:val="24"/>
                <w:szCs w:val="24"/>
                <w:lang w:val="en-US" w:eastAsia="ru-RU"/>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ОВ</w:t>
            </w:r>
          </w:p>
        </w:tc>
      </w:tr>
      <w:tr w:rsidR="009D4A0B" w:rsidTr="009D4A0B">
        <w:trPr>
          <w:trHeight w:val="300"/>
        </w:trPr>
        <w:tc>
          <w:tcPr>
            <w:tcW w:w="8922"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Заключение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под</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стражу</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ЗС</w:t>
            </w:r>
          </w:p>
        </w:tc>
      </w:tr>
      <w:tr w:rsidR="009D4A0B" w:rsidTr="009D4A0B">
        <w:trPr>
          <w:trHeight w:val="300"/>
        </w:trPr>
        <w:tc>
          <w:tcPr>
            <w:tcW w:w="8922"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Нахождение в пути к месту вахты и обратно</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ДП</w:t>
            </w:r>
          </w:p>
        </w:tc>
      </w:tr>
      <w:tr w:rsidR="009D4A0B" w:rsidTr="009D4A0B">
        <w:trPr>
          <w:trHeight w:val="300"/>
        </w:trPr>
        <w:tc>
          <w:tcPr>
            <w:tcW w:w="8922"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Дополнительный оплачиваемый выходной день для прохождения диспансеризации</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Д</w:t>
            </w:r>
          </w:p>
        </w:tc>
      </w:tr>
      <w:tr w:rsidR="009D4A0B" w:rsidTr="009D4A0B">
        <w:trPr>
          <w:trHeight w:val="300"/>
        </w:trPr>
        <w:tc>
          <w:tcPr>
            <w:tcW w:w="8922"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ind w:left="75" w:right="75"/>
              <w:textAlignment w:val="baseline"/>
              <w:rPr>
                <w:rFonts w:ascii="Times New Roman" w:eastAsia="Times New Roman" w:hAnsi="Times New Roman" w:cs="Times New Roman"/>
                <w:sz w:val="24"/>
                <w:szCs w:val="24"/>
                <w:lang w:eastAsia="ru-RU"/>
              </w:rPr>
            </w:pPr>
          </w:p>
        </w:tc>
      </w:tr>
    </w:tbl>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lang w:eastAsia="ru-RU"/>
        </w:rPr>
        <w:t> </w:t>
      </w:r>
      <w:r>
        <w:rPr>
          <w:rFonts w:ascii="Times New Roman" w:eastAsia="Times New Roman" w:hAnsi="Times New Roman" w:cs="Times New Roman"/>
          <w:lang w:eastAsia="ru-RU"/>
        </w:rPr>
        <w:br/>
      </w:r>
      <w:r>
        <w:rPr>
          <w:rFonts w:ascii="Times New Roman" w:eastAsia="Times New Roman" w:hAnsi="Times New Roman" w:cs="Times New Roman"/>
          <w:color w:val="000000"/>
          <w:sz w:val="24"/>
          <w:szCs w:val="24"/>
          <w:lang w:eastAsia="ru-RU"/>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11.4.</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Расчеты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 заработной плате и другим выплатам оформляются в Расчетной ведомости (ф. 0504402) и Платежной ведомости (ф. 0504403).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11.5.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spellStart"/>
      <w:r>
        <w:rPr>
          <w:rFonts w:ascii="Times New Roman" w:eastAsia="Times New Roman" w:hAnsi="Times New Roman" w:cs="Times New Roman"/>
          <w:color w:val="000000"/>
          <w:sz w:val="24"/>
          <w:szCs w:val="24"/>
          <w:lang w:eastAsia="ru-RU"/>
        </w:rPr>
        <w:t>скан-копий</w:t>
      </w:r>
      <w:proofErr w:type="spellEnd"/>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spellStart"/>
      <w:r>
        <w:rPr>
          <w:rFonts w:ascii="Times New Roman" w:eastAsia="Times New Roman" w:hAnsi="Times New Roman" w:cs="Times New Roman"/>
          <w:color w:val="000000"/>
          <w:sz w:val="24"/>
          <w:szCs w:val="24"/>
          <w:lang w:eastAsia="ru-RU"/>
        </w:rPr>
        <w:t>скан-копией</w:t>
      </w:r>
      <w:proofErr w:type="spellEnd"/>
      <w:r>
        <w:rPr>
          <w:rFonts w:ascii="Times New Roman" w:eastAsia="Times New Roman" w:hAnsi="Times New Roman" w:cs="Times New Roman"/>
          <w:color w:val="000000"/>
          <w:sz w:val="24"/>
          <w:szCs w:val="24"/>
          <w:lang w:eastAsia="ru-RU"/>
        </w:rPr>
        <w:t xml:space="preserve"> подписанного документа.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После окончания режима удаленной работы первичные документы, оформленные посредством обмена </w:t>
      </w:r>
      <w:proofErr w:type="spellStart"/>
      <w:r>
        <w:rPr>
          <w:rFonts w:ascii="Times New Roman" w:eastAsia="Times New Roman" w:hAnsi="Times New Roman" w:cs="Times New Roman"/>
          <w:color w:val="000000"/>
          <w:sz w:val="24"/>
          <w:szCs w:val="24"/>
          <w:lang w:eastAsia="ru-RU"/>
        </w:rPr>
        <w:t>скан-копий</w:t>
      </w:r>
      <w:proofErr w:type="spellEnd"/>
      <w:r>
        <w:rPr>
          <w:rFonts w:ascii="Times New Roman" w:eastAsia="Times New Roman" w:hAnsi="Times New Roman" w:cs="Times New Roman"/>
          <w:color w:val="000000"/>
          <w:sz w:val="24"/>
          <w:szCs w:val="24"/>
          <w:lang w:eastAsia="ru-RU"/>
        </w:rPr>
        <w:t>, распечатываются на бумажном носителе и подписываются собственноручной подписью ответственных лиц. </w:t>
      </w: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13.Первичные учетные документы по унифицированным формам электронных документов формируются на бумажном носителе при отсутствии технической возможности их формирования и хранения в виде электронных документов при условии предоставления в бухгалтерскую службу </w:t>
      </w:r>
    </w:p>
    <w:p w:rsidR="009D4A0B" w:rsidRDefault="009D4A0B" w:rsidP="009D4A0B">
      <w:pPr>
        <w:spacing w:after="0" w:line="240" w:lineRule="auto"/>
        <w:jc w:val="center"/>
        <w:textAlignment w:val="baseline"/>
        <w:rPr>
          <w:rFonts w:ascii="Segoe UI" w:eastAsia="Times New Roman" w:hAnsi="Segoe UI" w:cs="Segoe UI"/>
          <w:sz w:val="18"/>
          <w:szCs w:val="18"/>
          <w:lang w:eastAsia="ru-RU"/>
        </w:rPr>
      </w:pPr>
    </w:p>
    <w:p w:rsidR="009D4A0B" w:rsidRDefault="009D4A0B" w:rsidP="009D4A0B">
      <w:pPr>
        <w:spacing w:after="0" w:line="240" w:lineRule="auto"/>
        <w:jc w:val="center"/>
        <w:textAlignment w:val="baseline"/>
        <w:rPr>
          <w:rFonts w:ascii="Segoe UI" w:eastAsia="Times New Roman" w:hAnsi="Segoe UI" w:cs="Segoe UI"/>
          <w:sz w:val="18"/>
          <w:szCs w:val="18"/>
          <w:lang w:eastAsia="ru-RU"/>
        </w:rPr>
      </w:pPr>
    </w:p>
    <w:p w:rsidR="009D4A0B" w:rsidRDefault="009D4A0B" w:rsidP="009D4A0B">
      <w:pPr>
        <w:spacing w:after="0" w:line="240" w:lineRule="auto"/>
        <w:jc w:val="center"/>
        <w:textAlignment w:val="baseline"/>
        <w:rPr>
          <w:rFonts w:ascii="Segoe UI" w:eastAsia="Times New Roman" w:hAnsi="Segoe UI" w:cs="Segoe UI"/>
          <w:sz w:val="18"/>
          <w:szCs w:val="18"/>
          <w:lang w:eastAsia="ru-RU"/>
        </w:rPr>
      </w:pPr>
    </w:p>
    <w:p w:rsidR="009D4A0B" w:rsidRDefault="009D4A0B" w:rsidP="009D4A0B">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IV</w:t>
      </w:r>
      <w:r>
        <w:rPr>
          <w:rFonts w:ascii="Times New Roman" w:eastAsia="Times New Roman" w:hAnsi="Times New Roman" w:cs="Times New Roman"/>
          <w:b/>
          <w:bCs/>
          <w:color w:val="000000"/>
          <w:sz w:val="24"/>
          <w:szCs w:val="24"/>
          <w:lang w:eastAsia="ru-RU"/>
        </w:rPr>
        <w:t>. План счетов</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 Бухгалтерский учет ведется с использованием Рабочего плана счетов, разработанного в соответствии 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Инструкцией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Инструкцией № 174н, за исключением операций, указанных в пункте 2 раздела </w:t>
      </w:r>
      <w:r>
        <w:rPr>
          <w:rFonts w:ascii="Times New Roman" w:eastAsia="Times New Roman" w:hAnsi="Times New Roman" w:cs="Times New Roman"/>
          <w:color w:val="000000"/>
          <w:sz w:val="24"/>
          <w:szCs w:val="24"/>
          <w:lang w:val="en-US" w:eastAsia="ru-RU"/>
        </w:rPr>
        <w:t>IV</w:t>
      </w:r>
      <w:r>
        <w:rPr>
          <w:rFonts w:ascii="Times New Roman" w:eastAsia="Times New Roman" w:hAnsi="Times New Roman" w:cs="Times New Roman"/>
          <w:color w:val="000000"/>
          <w:sz w:val="24"/>
          <w:szCs w:val="24"/>
          <w:lang w:eastAsia="ru-RU"/>
        </w:rPr>
        <w:t xml:space="preserve"> настоящей учетной политики.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подпункт «б»</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пункта 9 СГС «Учетная политика, оценочные значения и ошибки».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отражении в бухучете хозяйственных операций 1–18-е разряды номера счета Рабочего плана счетов формируются следующим образом. </w:t>
      </w:r>
    </w:p>
    <w:tbl>
      <w:tblPr>
        <w:tblW w:w="9348" w:type="dxa"/>
        <w:tblLayout w:type="fixed"/>
        <w:tblCellMar>
          <w:left w:w="7" w:type="dxa"/>
          <w:right w:w="7" w:type="dxa"/>
        </w:tblCellMar>
        <w:tblLook w:val="04A0"/>
      </w:tblPr>
      <w:tblGrid>
        <w:gridCol w:w="1435"/>
        <w:gridCol w:w="7913"/>
      </w:tblGrid>
      <w:tr w:rsidR="009D4A0B" w:rsidTr="009D4A0B">
        <w:trPr>
          <w:trHeight w:val="300"/>
        </w:trPr>
        <w:tc>
          <w:tcPr>
            <w:tcW w:w="14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val="en-US" w:eastAsia="ru-RU"/>
              </w:rPr>
              <w:t>Разряд</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r>
            <w:proofErr w:type="spellStart"/>
            <w:r>
              <w:rPr>
                <w:rFonts w:ascii="Times New Roman" w:eastAsia="Times New Roman" w:hAnsi="Times New Roman" w:cs="Times New Roman"/>
                <w:b/>
                <w:bCs/>
                <w:color w:val="000000"/>
                <w:sz w:val="24"/>
                <w:szCs w:val="24"/>
                <w:lang w:val="en-US" w:eastAsia="ru-RU"/>
              </w:rPr>
              <w:t>номера</w:t>
            </w:r>
            <w:proofErr w:type="spellEnd"/>
            <w:r>
              <w:rPr>
                <w:rFonts w:ascii="Times New Roman" w:eastAsia="Times New Roman" w:hAnsi="Times New Roman" w:cs="Times New Roman"/>
                <w:b/>
                <w:bCs/>
                <w:color w:val="000000"/>
                <w:sz w:val="24"/>
                <w:szCs w:val="24"/>
                <w:lang w:val="en-US" w:eastAsia="ru-RU"/>
              </w:rPr>
              <w:t xml:space="preserve"> </w:t>
            </w:r>
            <w:proofErr w:type="spellStart"/>
            <w:r>
              <w:rPr>
                <w:rFonts w:ascii="Times New Roman" w:eastAsia="Times New Roman" w:hAnsi="Times New Roman" w:cs="Times New Roman"/>
                <w:b/>
                <w:bCs/>
                <w:color w:val="000000"/>
                <w:sz w:val="24"/>
                <w:szCs w:val="24"/>
                <w:lang w:val="en-US" w:eastAsia="ru-RU"/>
              </w:rPr>
              <w:lastRenderedPageBreak/>
              <w:t>счета</w:t>
            </w:r>
            <w:proofErr w:type="spellEnd"/>
          </w:p>
        </w:tc>
        <w:tc>
          <w:tcPr>
            <w:tcW w:w="79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val="en-US" w:eastAsia="ru-RU"/>
              </w:rPr>
              <w:lastRenderedPageBreak/>
              <w:t>Код</w:t>
            </w:r>
            <w:proofErr w:type="spellEnd"/>
          </w:p>
        </w:tc>
      </w:tr>
      <w:tr w:rsidR="009D4A0B" w:rsidTr="009D4A0B">
        <w:trPr>
          <w:trHeight w:val="300"/>
        </w:trPr>
        <w:tc>
          <w:tcPr>
            <w:tcW w:w="14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lastRenderedPageBreak/>
              <w:t>1–4</w:t>
            </w:r>
          </w:p>
        </w:tc>
        <w:tc>
          <w:tcPr>
            <w:tcW w:w="7912"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r>
              <w:rPr>
                <w:rFonts w:ascii="Times New Roman" w:eastAsia="Times New Roman" w:hAnsi="Times New Roman" w:cs="Times New Roman"/>
                <w:color w:val="000000"/>
                <w:sz w:val="24"/>
                <w:szCs w:val="24"/>
                <w:lang w:eastAsia="ru-RU"/>
              </w:rPr>
              <w:t>Аналитический код вида услуги:</w:t>
            </w:r>
          </w:p>
        </w:tc>
      </w:tr>
      <w:tr w:rsidR="009D4A0B" w:rsidTr="009D4A0B">
        <w:trPr>
          <w:trHeight w:val="300"/>
        </w:trPr>
        <w:tc>
          <w:tcPr>
            <w:tcW w:w="1435"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5–14</w:t>
            </w:r>
          </w:p>
        </w:tc>
        <w:tc>
          <w:tcPr>
            <w:tcW w:w="7912"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r>
              <w:rPr>
                <w:rFonts w:ascii="Times New Roman" w:eastAsia="Times New Roman" w:hAnsi="Times New Roman" w:cs="Times New Roman"/>
                <w:color w:val="000000"/>
                <w:sz w:val="24"/>
                <w:szCs w:val="24"/>
                <w:lang w:eastAsia="ru-RU"/>
              </w:rPr>
              <w:t>Код целевой статьи расходов при осуществлении деятельности с целевыми средствами:</w:t>
            </w:r>
          </w:p>
          <w:p w:rsidR="009D4A0B" w:rsidRDefault="009D4A0B" w:rsidP="001B3E98">
            <w:pPr>
              <w:widowControl w:val="0"/>
              <w:numPr>
                <w:ilvl w:val="0"/>
                <w:numId w:val="15"/>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
          <w:p w:rsidR="009D4A0B" w:rsidRDefault="009D4A0B" w:rsidP="001B3E98">
            <w:pPr>
              <w:widowControl w:val="0"/>
              <w:numPr>
                <w:ilvl w:val="0"/>
                <w:numId w:val="16"/>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если указание целевой статьи предусмотрено требованиями целевого назначения активов, обязательств, иных объектов бухгалтерского учета.</w:t>
            </w:r>
          </w:p>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 xml:space="preserve">В </w:t>
            </w:r>
            <w:proofErr w:type="spellStart"/>
            <w:r>
              <w:rPr>
                <w:rFonts w:ascii="Times New Roman" w:eastAsia="Times New Roman" w:hAnsi="Times New Roman" w:cs="Times New Roman"/>
                <w:color w:val="000000"/>
                <w:sz w:val="24"/>
                <w:szCs w:val="24"/>
                <w:lang w:val="en-US" w:eastAsia="ru-RU"/>
              </w:rPr>
              <w:t>остальных</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случаях</w:t>
            </w:r>
            <w:proofErr w:type="spellEnd"/>
            <w:r>
              <w:rPr>
                <w:rFonts w:ascii="Times New Roman" w:eastAsia="Times New Roman" w:hAnsi="Times New Roman" w:cs="Times New Roman"/>
                <w:color w:val="000000"/>
                <w:sz w:val="24"/>
                <w:szCs w:val="24"/>
                <w:lang w:val="en-US" w:eastAsia="ru-RU"/>
              </w:rPr>
              <w:t xml:space="preserve"> – </w:t>
            </w:r>
            <w:proofErr w:type="spellStart"/>
            <w:r>
              <w:rPr>
                <w:rFonts w:ascii="Times New Roman" w:eastAsia="Times New Roman" w:hAnsi="Times New Roman" w:cs="Times New Roman"/>
                <w:color w:val="000000"/>
                <w:sz w:val="24"/>
                <w:szCs w:val="24"/>
                <w:lang w:val="en-US" w:eastAsia="ru-RU"/>
              </w:rPr>
              <w:t>нули</w:t>
            </w:r>
            <w:proofErr w:type="spellEnd"/>
          </w:p>
        </w:tc>
      </w:tr>
      <w:tr w:rsidR="009D4A0B" w:rsidTr="009D4A0B">
        <w:trPr>
          <w:trHeight w:val="300"/>
        </w:trPr>
        <w:tc>
          <w:tcPr>
            <w:tcW w:w="1435"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15–17</w:t>
            </w:r>
          </w:p>
        </w:tc>
        <w:tc>
          <w:tcPr>
            <w:tcW w:w="7912"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r>
              <w:rPr>
                <w:rFonts w:ascii="Times New Roman" w:eastAsia="Times New Roman" w:hAnsi="Times New Roman" w:cs="Times New Roman"/>
                <w:color w:val="000000"/>
                <w:sz w:val="24"/>
                <w:szCs w:val="24"/>
                <w:lang w:eastAsia="ru-RU"/>
              </w:rPr>
              <w:t>Код вида поступлений или выбытий, соответствующий:</w:t>
            </w:r>
          </w:p>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
          <w:p w:rsidR="009D4A0B" w:rsidRDefault="009D4A0B" w:rsidP="001B3E98">
            <w:pPr>
              <w:widowControl w:val="0"/>
              <w:numPr>
                <w:ilvl w:val="0"/>
                <w:numId w:val="17"/>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аналитической группе подвида доходов бюджетов;</w:t>
            </w:r>
          </w:p>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
          <w:p w:rsidR="009D4A0B" w:rsidRDefault="009D4A0B" w:rsidP="001B3E98">
            <w:pPr>
              <w:widowControl w:val="0"/>
              <w:numPr>
                <w:ilvl w:val="0"/>
                <w:numId w:val="18"/>
              </w:numPr>
              <w:suppressAutoHyphens/>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коду</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вида</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расходов</w:t>
            </w:r>
            <w:proofErr w:type="spellEnd"/>
            <w:r>
              <w:rPr>
                <w:rFonts w:ascii="Times New Roman" w:eastAsia="Times New Roman" w:hAnsi="Times New Roman" w:cs="Times New Roman"/>
                <w:color w:val="000000"/>
                <w:sz w:val="24"/>
                <w:szCs w:val="24"/>
                <w:lang w:val="en-US" w:eastAsia="ru-RU"/>
              </w:rPr>
              <w:t>;</w:t>
            </w:r>
          </w:p>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
          <w:p w:rsidR="009D4A0B" w:rsidRDefault="009D4A0B" w:rsidP="001B3E98">
            <w:pPr>
              <w:widowControl w:val="0"/>
              <w:numPr>
                <w:ilvl w:val="0"/>
                <w:numId w:val="19"/>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аналитической группе вида источников финансирования </w:t>
            </w:r>
            <w:r>
              <w:rPr>
                <w:rFonts w:ascii="Times New Roman" w:eastAsia="Times New Roman" w:hAnsi="Times New Roman" w:cs="Times New Roman"/>
                <w:color w:val="000000"/>
                <w:sz w:val="24"/>
                <w:szCs w:val="24"/>
                <w:lang w:eastAsia="ru-RU"/>
              </w:rPr>
              <w:br/>
              <w:t>дефицитов бюджетов</w:t>
            </w:r>
          </w:p>
        </w:tc>
      </w:tr>
      <w:tr w:rsidR="009D4A0B" w:rsidTr="009D4A0B">
        <w:trPr>
          <w:trHeight w:val="300"/>
        </w:trPr>
        <w:tc>
          <w:tcPr>
            <w:tcW w:w="1435"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18</w:t>
            </w:r>
          </w:p>
        </w:tc>
        <w:tc>
          <w:tcPr>
            <w:tcW w:w="7912"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r>
              <w:rPr>
                <w:rFonts w:ascii="Times New Roman" w:eastAsia="Times New Roman" w:hAnsi="Times New Roman" w:cs="Times New Roman"/>
                <w:color w:val="000000"/>
                <w:sz w:val="24"/>
                <w:szCs w:val="24"/>
                <w:lang w:eastAsia="ru-RU"/>
              </w:rPr>
              <w:t>Код вида финансового обеспечения (деятельности):</w:t>
            </w:r>
          </w:p>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
          <w:p w:rsidR="009D4A0B" w:rsidRDefault="009D4A0B" w:rsidP="001B3E98">
            <w:pPr>
              <w:widowControl w:val="0"/>
              <w:numPr>
                <w:ilvl w:val="0"/>
                <w:numId w:val="20"/>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 приносящая доход деятельность (собственные доходы </w:t>
            </w:r>
            <w:r>
              <w:rPr>
                <w:rFonts w:ascii="Times New Roman" w:eastAsia="Times New Roman" w:hAnsi="Times New Roman" w:cs="Times New Roman"/>
                <w:color w:val="000000"/>
                <w:sz w:val="24"/>
                <w:szCs w:val="24"/>
                <w:lang w:eastAsia="ru-RU"/>
              </w:rPr>
              <w:br/>
              <w:t>учреждения);</w:t>
            </w:r>
          </w:p>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
          <w:p w:rsidR="009D4A0B" w:rsidRDefault="009D4A0B" w:rsidP="001B3E98">
            <w:pPr>
              <w:widowControl w:val="0"/>
              <w:numPr>
                <w:ilvl w:val="0"/>
                <w:numId w:val="21"/>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 xml:space="preserve">3 – </w:t>
            </w:r>
            <w:proofErr w:type="spellStart"/>
            <w:r>
              <w:rPr>
                <w:rFonts w:ascii="Times New Roman" w:eastAsia="Times New Roman" w:hAnsi="Times New Roman" w:cs="Times New Roman"/>
                <w:color w:val="000000"/>
                <w:sz w:val="24"/>
                <w:szCs w:val="24"/>
                <w:lang w:val="en-US" w:eastAsia="ru-RU"/>
              </w:rPr>
              <w:t>средства</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во</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временном</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распоряжении</w:t>
            </w:r>
            <w:proofErr w:type="spellEnd"/>
            <w:r>
              <w:rPr>
                <w:rFonts w:ascii="Times New Roman" w:eastAsia="Times New Roman" w:hAnsi="Times New Roman" w:cs="Times New Roman"/>
                <w:color w:val="000000"/>
                <w:sz w:val="24"/>
                <w:szCs w:val="24"/>
                <w:lang w:val="en-US" w:eastAsia="ru-RU"/>
              </w:rPr>
              <w:t>;</w:t>
            </w:r>
          </w:p>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
          <w:p w:rsidR="009D4A0B" w:rsidRDefault="009D4A0B" w:rsidP="001B3E98">
            <w:pPr>
              <w:widowControl w:val="0"/>
              <w:numPr>
                <w:ilvl w:val="0"/>
                <w:numId w:val="22"/>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 субсидия на выполнение государственного задания;</w:t>
            </w:r>
          </w:p>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
          <w:p w:rsidR="009D4A0B" w:rsidRDefault="009D4A0B" w:rsidP="001B3E98">
            <w:pPr>
              <w:widowControl w:val="0"/>
              <w:numPr>
                <w:ilvl w:val="0"/>
                <w:numId w:val="23"/>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 xml:space="preserve">5 – </w:t>
            </w:r>
            <w:proofErr w:type="spellStart"/>
            <w:r>
              <w:rPr>
                <w:rFonts w:ascii="Times New Roman" w:eastAsia="Times New Roman" w:hAnsi="Times New Roman" w:cs="Times New Roman"/>
                <w:color w:val="000000"/>
                <w:sz w:val="24"/>
                <w:szCs w:val="24"/>
                <w:lang w:val="en-US" w:eastAsia="ru-RU"/>
              </w:rPr>
              <w:t>субсидии</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на</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иные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цели</w:t>
            </w:r>
            <w:proofErr w:type="spellEnd"/>
            <w:r>
              <w:rPr>
                <w:rFonts w:ascii="Times New Roman" w:eastAsia="Times New Roman" w:hAnsi="Times New Roman" w:cs="Times New Roman"/>
                <w:color w:val="000000"/>
                <w:sz w:val="24"/>
                <w:szCs w:val="24"/>
                <w:lang w:val="en-US" w:eastAsia="ru-RU"/>
              </w:rPr>
              <w:t>;</w:t>
            </w:r>
          </w:p>
          <w:p w:rsidR="009D4A0B" w:rsidRDefault="009D4A0B" w:rsidP="009D4A0B">
            <w:pPr>
              <w:widowControl w:val="0"/>
              <w:spacing w:after="0" w:line="240" w:lineRule="auto"/>
              <w:textAlignment w:val="baseline"/>
              <w:rPr>
                <w:rFonts w:ascii="Times New Roman" w:eastAsia="Times New Roman" w:hAnsi="Times New Roman" w:cs="Times New Roman"/>
                <w:sz w:val="24"/>
                <w:szCs w:val="24"/>
                <w:lang w:eastAsia="ru-RU"/>
              </w:rPr>
            </w:pPr>
          </w:p>
          <w:p w:rsidR="009D4A0B" w:rsidRDefault="009D4A0B" w:rsidP="001B3E98">
            <w:pPr>
              <w:widowControl w:val="0"/>
              <w:numPr>
                <w:ilvl w:val="0"/>
                <w:numId w:val="24"/>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 – субсидии на цели осуществления капитальных вложений</w:t>
            </w:r>
          </w:p>
        </w:tc>
      </w:tr>
    </w:tbl>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пункты 21–21.2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 174н. </w:t>
      </w:r>
    </w:p>
    <w:p w:rsidR="009D4A0B" w:rsidRDefault="009D4A0B" w:rsidP="009D4A0B">
      <w:pPr>
        <w:spacing w:after="0" w:line="240" w:lineRule="auto"/>
        <w:textAlignment w:val="baseline"/>
      </w:pPr>
      <w:r>
        <w:rPr>
          <w:rFonts w:ascii="Times New Roman" w:eastAsia="Times New Roman" w:hAnsi="Times New Roman" w:cs="Times New Roman"/>
          <w:color w:val="000000"/>
          <w:sz w:val="24"/>
          <w:szCs w:val="24"/>
          <w:lang w:eastAsia="ru-RU"/>
        </w:rPr>
        <w:t xml:space="preserve">Кроме </w:t>
      </w:r>
      <w:proofErr w:type="spellStart"/>
      <w:r>
        <w:rPr>
          <w:rFonts w:ascii="Times New Roman" w:eastAsia="Times New Roman" w:hAnsi="Times New Roman" w:cs="Times New Roman"/>
          <w:color w:val="000000"/>
          <w:sz w:val="24"/>
          <w:szCs w:val="24"/>
          <w:lang w:eastAsia="ru-RU"/>
        </w:rPr>
        <w:t>забалансовых</w:t>
      </w:r>
      <w:proofErr w:type="spellEnd"/>
      <w:r>
        <w:rPr>
          <w:rFonts w:ascii="Times New Roman" w:eastAsia="Times New Roman" w:hAnsi="Times New Roman" w:cs="Times New Roman"/>
          <w:color w:val="000000"/>
          <w:sz w:val="24"/>
          <w:szCs w:val="24"/>
          <w:lang w:eastAsia="ru-RU"/>
        </w:rPr>
        <w:t xml:space="preserve"> счетов, утвержденных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Инструкции к Единому плану счетов № 157н, учреждение применяет дополнительные </w:t>
      </w:r>
      <w:proofErr w:type="spellStart"/>
      <w:r>
        <w:rPr>
          <w:rFonts w:ascii="Times New Roman" w:eastAsia="Times New Roman" w:hAnsi="Times New Roman" w:cs="Times New Roman"/>
          <w:color w:val="000000"/>
          <w:sz w:val="24"/>
          <w:szCs w:val="24"/>
          <w:lang w:eastAsia="ru-RU"/>
        </w:rPr>
        <w:t>забалансовые</w:t>
      </w:r>
      <w:proofErr w:type="spellEnd"/>
      <w:r>
        <w:rPr>
          <w:rFonts w:ascii="Times New Roman" w:eastAsia="Times New Roman" w:hAnsi="Times New Roman" w:cs="Times New Roman"/>
          <w:color w:val="000000"/>
          <w:sz w:val="24"/>
          <w:szCs w:val="24"/>
          <w:lang w:eastAsia="ru-RU"/>
        </w:rPr>
        <w:t xml:space="preserve"> счета, утвержденные в Рабочем плане счетов.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332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19  СГС «Концептуальные основы бухучета и отчетности».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Инструкцией № 162н.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9D4A0B" w:rsidRDefault="009D4A0B" w:rsidP="009D4A0B">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V</w:t>
      </w:r>
      <w:r>
        <w:rPr>
          <w:rFonts w:ascii="Times New Roman" w:eastAsia="Times New Roman" w:hAnsi="Times New Roman" w:cs="Times New Roman"/>
          <w:b/>
          <w:bCs/>
          <w:color w:val="000000"/>
          <w:sz w:val="24"/>
          <w:szCs w:val="24"/>
          <w:lang w:eastAsia="ru-RU"/>
        </w:rPr>
        <w:t>. Методика ведения бухгалтерского учета</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1. Общие положения</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1.1. Бухучет ведется по первичным документам, в соответствии с положением о внутреннем финансовом контроле (приложение 4).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lastRenderedPageBreak/>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54</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«Учетная политика, оценочные значения и ошибки».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2. Основные средства</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бесконтактные термометры, </w:t>
      </w:r>
      <w:proofErr w:type="spellStart"/>
      <w:r>
        <w:rPr>
          <w:rFonts w:ascii="Times New Roman" w:eastAsia="Times New Roman" w:hAnsi="Times New Roman" w:cs="Times New Roman"/>
          <w:color w:val="000000"/>
          <w:sz w:val="24"/>
          <w:szCs w:val="24"/>
          <w:lang w:eastAsia="ru-RU"/>
        </w:rPr>
        <w:t>диспенсеры</w:t>
      </w:r>
      <w:proofErr w:type="spellEnd"/>
      <w:r>
        <w:rPr>
          <w:rFonts w:ascii="Times New Roman" w:eastAsia="Times New Roman" w:hAnsi="Times New Roman" w:cs="Times New Roman"/>
          <w:color w:val="000000"/>
          <w:sz w:val="24"/>
          <w:szCs w:val="24"/>
          <w:lang w:eastAsia="ru-RU"/>
        </w:rPr>
        <w:t xml:space="preserve"> для антисептиков, штампы, печати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и инвентарь.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 </w:t>
      </w:r>
    </w:p>
    <w:p w:rsidR="009D4A0B" w:rsidRDefault="009D4A0B" w:rsidP="001B3E98">
      <w:pPr>
        <w:numPr>
          <w:ilvl w:val="0"/>
          <w:numId w:val="25"/>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мебель для обстановки одного помещения: столы, стулья, стеллажи, шкафы, полки; </w:t>
      </w:r>
    </w:p>
    <w:p w:rsidR="009D4A0B" w:rsidRDefault="009D4A0B" w:rsidP="001B3E98">
      <w:pPr>
        <w:numPr>
          <w:ilvl w:val="0"/>
          <w:numId w:val="25"/>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Pr>
          <w:rFonts w:ascii="Times New Roman" w:eastAsia="Times New Roman" w:hAnsi="Times New Roman" w:cs="Times New Roman"/>
          <w:color w:val="000000"/>
          <w:sz w:val="24"/>
          <w:szCs w:val="24"/>
          <w:lang w:eastAsia="ru-RU"/>
        </w:rPr>
        <w:t>веб-камеры</w:t>
      </w:r>
      <w:proofErr w:type="spellEnd"/>
      <w:r>
        <w:rPr>
          <w:rFonts w:ascii="Times New Roman" w:eastAsia="Times New Roman" w:hAnsi="Times New Roman" w:cs="Times New Roman"/>
          <w:color w:val="000000"/>
          <w:sz w:val="24"/>
          <w:szCs w:val="24"/>
          <w:lang w:eastAsia="ru-RU"/>
        </w:rPr>
        <w:t xml:space="preserve">, устройства захвата видео, внешние </w:t>
      </w:r>
      <w:proofErr w:type="spellStart"/>
      <w:r>
        <w:rPr>
          <w:rFonts w:ascii="Times New Roman" w:eastAsia="Times New Roman" w:hAnsi="Times New Roman" w:cs="Times New Roman"/>
          <w:color w:val="000000"/>
          <w:sz w:val="24"/>
          <w:szCs w:val="24"/>
          <w:lang w:eastAsia="ru-RU"/>
        </w:rPr>
        <w:t>ТВ-тюнеры</w:t>
      </w:r>
      <w:proofErr w:type="spellEnd"/>
      <w:r>
        <w:rPr>
          <w:rFonts w:ascii="Times New Roman" w:eastAsia="Times New Roman" w:hAnsi="Times New Roman" w:cs="Times New Roman"/>
          <w:color w:val="000000"/>
          <w:sz w:val="24"/>
          <w:szCs w:val="24"/>
          <w:lang w:eastAsia="ru-RU"/>
        </w:rPr>
        <w:t>, внешние накопители на жестких дисках; </w:t>
      </w:r>
    </w:p>
    <w:p w:rsidR="009D4A0B" w:rsidRDefault="009D4A0B" w:rsidP="001B3E98">
      <w:pPr>
        <w:numPr>
          <w:ilvl w:val="0"/>
          <w:numId w:val="25"/>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Не считается существенной стоимость до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20 000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2.3. Уникальный инвентарный номер состоит из десяти знаков и присваивается в порядке: </w:t>
      </w:r>
    </w:p>
    <w:p w:rsidR="009D4A0B" w:rsidRDefault="009D4A0B" w:rsidP="001B3E98">
      <w:pPr>
        <w:numPr>
          <w:ilvl w:val="0"/>
          <w:numId w:val="26"/>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 </w:t>
      </w:r>
    </w:p>
    <w:p w:rsidR="009D4A0B" w:rsidRDefault="009D4A0B" w:rsidP="001B3E98">
      <w:pPr>
        <w:numPr>
          <w:ilvl w:val="0"/>
          <w:numId w:val="26"/>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2–4-е разряды – код объекта учета синтетического счета в Плане счетов бухгалтерского учета (приложение 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 приказу Минфина России от 16.12.2010 № 174н); </w:t>
      </w:r>
    </w:p>
    <w:p w:rsidR="009D4A0B" w:rsidRDefault="009D4A0B" w:rsidP="001B3E98">
      <w:pPr>
        <w:numPr>
          <w:ilvl w:val="0"/>
          <w:numId w:val="26"/>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5–6-е разряды – код группы и вида синтетического счета Плана счетов бухгалтерского учета (приложение 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 приказу Минфина России от 16.12.2010 № 174н); </w:t>
      </w:r>
    </w:p>
    <w:p w:rsidR="009D4A0B" w:rsidRDefault="009D4A0B" w:rsidP="001B3E98">
      <w:pPr>
        <w:numPr>
          <w:ilvl w:val="0"/>
          <w:numId w:val="26"/>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7–10-е разряды – порядковый номер нефинансового актива.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46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Pr>
          <w:rFonts w:ascii="Times New Roman" w:eastAsia="Times New Roman" w:hAnsi="Times New Roman" w:cs="Times New Roman"/>
          <w:color w:val="000000"/>
          <w:sz w:val="24"/>
          <w:szCs w:val="24"/>
          <w:lang w:eastAsia="ru-RU"/>
        </w:rPr>
        <w:t>выбываемых</w:t>
      </w:r>
      <w:proofErr w:type="spellEnd"/>
      <w:r>
        <w:rPr>
          <w:rFonts w:ascii="Times New Roman" w:eastAsia="Times New Roman" w:hAnsi="Times New Roman" w:cs="Times New Roman"/>
          <w:color w:val="000000"/>
          <w:sz w:val="24"/>
          <w:szCs w:val="24"/>
          <w:lang w:eastAsia="ru-RU"/>
        </w:rPr>
        <w:t xml:space="preserve">) составных частей. </w:t>
      </w:r>
      <w:proofErr w:type="spellStart"/>
      <w:r>
        <w:rPr>
          <w:rFonts w:ascii="Times New Roman" w:eastAsia="Times New Roman" w:hAnsi="Times New Roman" w:cs="Times New Roman"/>
          <w:color w:val="000000"/>
          <w:sz w:val="24"/>
          <w:szCs w:val="24"/>
          <w:lang w:val="en-US" w:eastAsia="ru-RU"/>
        </w:rPr>
        <w:t>Данное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правило</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применяется</w:t>
      </w:r>
      <w:proofErr w:type="spellEnd"/>
      <w:r>
        <w:rPr>
          <w:rFonts w:ascii="Times New Roman" w:eastAsia="Times New Roman" w:hAnsi="Times New Roman" w:cs="Times New Roman"/>
          <w:color w:val="000000"/>
          <w:sz w:val="24"/>
          <w:szCs w:val="24"/>
          <w:lang w:val="en-US" w:eastAsia="ru-RU"/>
        </w:rPr>
        <w:t xml:space="preserve"> к </w:t>
      </w:r>
      <w:proofErr w:type="spellStart"/>
      <w:r>
        <w:rPr>
          <w:rFonts w:ascii="Times New Roman" w:eastAsia="Times New Roman" w:hAnsi="Times New Roman" w:cs="Times New Roman"/>
          <w:color w:val="000000"/>
          <w:sz w:val="24"/>
          <w:szCs w:val="24"/>
          <w:lang w:val="en-US" w:eastAsia="ru-RU"/>
        </w:rPr>
        <w:t>следующим</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группам</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основных</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средств</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1B3E98">
      <w:pPr>
        <w:numPr>
          <w:ilvl w:val="0"/>
          <w:numId w:val="27"/>
        </w:numPr>
        <w:suppressAutoHyphens/>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машины</w:t>
      </w:r>
      <w:proofErr w:type="spellEnd"/>
      <w:r>
        <w:rPr>
          <w:rFonts w:ascii="Times New Roman" w:eastAsia="Times New Roman" w:hAnsi="Times New Roman" w:cs="Times New Roman"/>
          <w:color w:val="000000"/>
          <w:sz w:val="24"/>
          <w:szCs w:val="24"/>
          <w:lang w:val="en-US" w:eastAsia="ru-RU"/>
        </w:rPr>
        <w:t xml:space="preserve"> и </w:t>
      </w:r>
      <w:proofErr w:type="spellStart"/>
      <w:r>
        <w:rPr>
          <w:rFonts w:ascii="Times New Roman" w:eastAsia="Times New Roman" w:hAnsi="Times New Roman" w:cs="Times New Roman"/>
          <w:color w:val="000000"/>
          <w:sz w:val="24"/>
          <w:szCs w:val="24"/>
          <w:lang w:val="en-US" w:eastAsia="ru-RU"/>
        </w:rPr>
        <w:t>оборудование</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1B3E98">
      <w:pPr>
        <w:numPr>
          <w:ilvl w:val="0"/>
          <w:numId w:val="27"/>
        </w:numPr>
        <w:suppressAutoHyphens/>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lastRenderedPageBreak/>
        <w:t>транспортные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средства</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1B3E98">
      <w:pPr>
        <w:numPr>
          <w:ilvl w:val="0"/>
          <w:numId w:val="28"/>
        </w:numPr>
        <w:suppressAutoHyphens/>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инвентарь</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производственный</w:t>
      </w:r>
      <w:proofErr w:type="spellEnd"/>
      <w:r>
        <w:rPr>
          <w:rFonts w:ascii="Times New Roman" w:eastAsia="Times New Roman" w:hAnsi="Times New Roman" w:cs="Times New Roman"/>
          <w:color w:val="000000"/>
          <w:sz w:val="24"/>
          <w:szCs w:val="24"/>
          <w:lang w:val="en-US" w:eastAsia="ru-RU"/>
        </w:rPr>
        <w:t xml:space="preserve"> и </w:t>
      </w:r>
      <w:proofErr w:type="spellStart"/>
      <w:r>
        <w:rPr>
          <w:rFonts w:ascii="Times New Roman" w:eastAsia="Times New Roman" w:hAnsi="Times New Roman" w:cs="Times New Roman"/>
          <w:color w:val="000000"/>
          <w:sz w:val="24"/>
          <w:szCs w:val="24"/>
          <w:lang w:val="en-US" w:eastAsia="ru-RU"/>
        </w:rPr>
        <w:t>хозяйственный</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1B3E98">
      <w:pPr>
        <w:numPr>
          <w:ilvl w:val="0"/>
          <w:numId w:val="28"/>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2.6. В случае частичной ликвидации или </w:t>
      </w:r>
      <w:proofErr w:type="spellStart"/>
      <w:r>
        <w:rPr>
          <w:rFonts w:ascii="Times New Roman" w:eastAsia="Times New Roman" w:hAnsi="Times New Roman" w:cs="Times New Roman"/>
          <w:color w:val="000000"/>
          <w:sz w:val="24"/>
          <w:szCs w:val="24"/>
          <w:lang w:eastAsia="ru-RU"/>
        </w:rPr>
        <w:t>разукомплектации</w:t>
      </w:r>
      <w:proofErr w:type="spellEnd"/>
      <w:r>
        <w:rPr>
          <w:rFonts w:ascii="Times New Roman" w:eastAsia="Times New Roman" w:hAnsi="Times New Roman" w:cs="Times New Roman"/>
          <w:color w:val="000000"/>
          <w:sz w:val="24"/>
          <w:szCs w:val="24"/>
          <w:lang w:eastAsia="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ascii="Times New Roman" w:eastAsia="Times New Roman" w:hAnsi="Times New Roman" w:cs="Times New Roman"/>
          <w:color w:val="000000"/>
          <w:sz w:val="24"/>
          <w:szCs w:val="24"/>
          <w:lang w:val="en-US" w:eastAsia="ru-RU"/>
        </w:rPr>
        <w:t xml:space="preserve">(в </w:t>
      </w:r>
      <w:proofErr w:type="spellStart"/>
      <w:r>
        <w:rPr>
          <w:rFonts w:ascii="Times New Roman" w:eastAsia="Times New Roman" w:hAnsi="Times New Roman" w:cs="Times New Roman"/>
          <w:color w:val="000000"/>
          <w:sz w:val="24"/>
          <w:szCs w:val="24"/>
          <w:lang w:val="en-US" w:eastAsia="ru-RU"/>
        </w:rPr>
        <w:t>порядке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убывания</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важности</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1B3E98">
      <w:pPr>
        <w:numPr>
          <w:ilvl w:val="0"/>
          <w:numId w:val="29"/>
        </w:numPr>
        <w:suppressAutoHyphens/>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площади</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1B3E98">
      <w:pPr>
        <w:numPr>
          <w:ilvl w:val="0"/>
          <w:numId w:val="29"/>
        </w:numPr>
        <w:suppressAutoHyphens/>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объему</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1B3E98">
      <w:pPr>
        <w:numPr>
          <w:ilvl w:val="0"/>
          <w:numId w:val="29"/>
        </w:numPr>
        <w:suppressAutoHyphens/>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весу</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1B3E98">
      <w:pPr>
        <w:numPr>
          <w:ilvl w:val="0"/>
          <w:numId w:val="29"/>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иному показателю, установленному комиссией по поступлению и выбытию активов.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Pr>
          <w:rFonts w:ascii="Times New Roman" w:eastAsia="Times New Roman" w:hAnsi="Times New Roman" w:cs="Times New Roman"/>
          <w:color w:val="000000"/>
          <w:sz w:val="24"/>
          <w:szCs w:val="24"/>
          <w:lang w:eastAsia="ru-RU"/>
        </w:rPr>
        <w:t>дооборудований</w:t>
      </w:r>
      <w:proofErr w:type="spellEnd"/>
      <w:r>
        <w:rPr>
          <w:rFonts w:ascii="Times New Roman" w:eastAsia="Times New Roman" w:hAnsi="Times New Roman" w:cs="Times New Roman"/>
          <w:color w:val="000000"/>
          <w:sz w:val="24"/>
          <w:szCs w:val="24"/>
          <w:lang w:eastAsia="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ascii="Times New Roman" w:eastAsia="Times New Roman" w:hAnsi="Times New Roman" w:cs="Times New Roman"/>
          <w:color w:val="000000"/>
          <w:sz w:val="24"/>
          <w:szCs w:val="24"/>
          <w:lang w:val="en-US" w:eastAsia="ru-RU"/>
        </w:rPr>
        <w:t>Данное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правило</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применяется</w:t>
      </w:r>
      <w:proofErr w:type="spellEnd"/>
      <w:r>
        <w:rPr>
          <w:rFonts w:ascii="Times New Roman" w:eastAsia="Times New Roman" w:hAnsi="Times New Roman" w:cs="Times New Roman"/>
          <w:color w:val="000000"/>
          <w:sz w:val="24"/>
          <w:szCs w:val="24"/>
          <w:lang w:val="en-US" w:eastAsia="ru-RU"/>
        </w:rPr>
        <w:t xml:space="preserve"> к </w:t>
      </w:r>
      <w:proofErr w:type="spellStart"/>
      <w:r>
        <w:rPr>
          <w:rFonts w:ascii="Times New Roman" w:eastAsia="Times New Roman" w:hAnsi="Times New Roman" w:cs="Times New Roman"/>
          <w:color w:val="000000"/>
          <w:sz w:val="24"/>
          <w:szCs w:val="24"/>
          <w:lang w:val="en-US" w:eastAsia="ru-RU"/>
        </w:rPr>
        <w:t>следующим</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группам</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основных</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средств</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1B3E98">
      <w:pPr>
        <w:numPr>
          <w:ilvl w:val="0"/>
          <w:numId w:val="30"/>
        </w:numPr>
        <w:suppressAutoHyphens/>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машины</w:t>
      </w:r>
      <w:proofErr w:type="spellEnd"/>
      <w:r>
        <w:rPr>
          <w:rFonts w:ascii="Times New Roman" w:eastAsia="Times New Roman" w:hAnsi="Times New Roman" w:cs="Times New Roman"/>
          <w:color w:val="000000"/>
          <w:sz w:val="24"/>
          <w:szCs w:val="24"/>
          <w:lang w:val="en-US" w:eastAsia="ru-RU"/>
        </w:rPr>
        <w:t xml:space="preserve"> и </w:t>
      </w:r>
      <w:proofErr w:type="spellStart"/>
      <w:r>
        <w:rPr>
          <w:rFonts w:ascii="Times New Roman" w:eastAsia="Times New Roman" w:hAnsi="Times New Roman" w:cs="Times New Roman"/>
          <w:color w:val="000000"/>
          <w:sz w:val="24"/>
          <w:szCs w:val="24"/>
          <w:lang w:val="en-US" w:eastAsia="ru-RU"/>
        </w:rPr>
        <w:t>оборудование</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1B3E98">
      <w:pPr>
        <w:numPr>
          <w:ilvl w:val="0"/>
          <w:numId w:val="30"/>
        </w:numPr>
        <w:suppressAutoHyphens/>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транспортные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средства</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1B3E98">
      <w:pPr>
        <w:numPr>
          <w:ilvl w:val="0"/>
          <w:numId w:val="30"/>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28</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w:t>
      </w:r>
    </w:p>
    <w:p w:rsidR="009D4A0B" w:rsidRDefault="009D4A0B" w:rsidP="00E805D6">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2.8.</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Начисление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амортизации осуществляется </w:t>
      </w:r>
      <w:r w:rsidR="00E805D6">
        <w:rPr>
          <w:rFonts w:ascii="Times New Roman" w:eastAsia="Times New Roman" w:hAnsi="Times New Roman" w:cs="Times New Roman"/>
          <w:color w:val="000000"/>
          <w:sz w:val="24"/>
          <w:szCs w:val="24"/>
          <w:lang w:eastAsia="ru-RU"/>
        </w:rPr>
        <w:t xml:space="preserve"> линейным методом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40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2.10.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41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2.11. Срок полезного использования объектов основных средств устанавливает комиссия по поступлению и выбытию в соответствии 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пунктом 35</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Состав комиссии по поступлению и выбытию активов установлен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настоящей учетной политики.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2.12.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2.13. Основные средства стоимостью до 10 000 руб. включительно, находящиеся в эксплуатации, учитываются на</w:t>
      </w:r>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eastAsia="ru-RU"/>
        </w:rPr>
        <w:t>забалансовом</w:t>
      </w:r>
      <w:proofErr w:type="spellEnd"/>
      <w:r>
        <w:rPr>
          <w:rFonts w:ascii="Times New Roman" w:eastAsia="Times New Roman" w:hAnsi="Times New Roman" w:cs="Times New Roman"/>
          <w:color w:val="000000"/>
          <w:sz w:val="24"/>
          <w:szCs w:val="24"/>
          <w:lang w:eastAsia="ru-RU"/>
        </w:rPr>
        <w:t xml:space="preserve"> счете 21 по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балансовой стоимости.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373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2.14.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w:t>
      </w:r>
      <w:r>
        <w:rPr>
          <w:rFonts w:ascii="Times New Roman" w:eastAsia="Times New Roman" w:hAnsi="Times New Roman" w:cs="Times New Roman"/>
          <w:color w:val="000000"/>
          <w:sz w:val="24"/>
          <w:szCs w:val="24"/>
          <w:lang w:eastAsia="ru-RU"/>
        </w:rPr>
        <w:lastRenderedPageBreak/>
        <w:t>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пункте 2.2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раздела </w:t>
      </w:r>
      <w:r>
        <w:rPr>
          <w:rFonts w:ascii="Times New Roman" w:eastAsia="Times New Roman" w:hAnsi="Times New Roman" w:cs="Times New Roman"/>
          <w:color w:val="000000"/>
          <w:sz w:val="24"/>
          <w:szCs w:val="24"/>
          <w:lang w:val="en-US" w:eastAsia="ru-RU"/>
        </w:rPr>
        <w:t>V</w:t>
      </w:r>
      <w:r>
        <w:rPr>
          <w:rFonts w:ascii="Times New Roman" w:eastAsia="Times New Roman" w:hAnsi="Times New Roman" w:cs="Times New Roman"/>
          <w:color w:val="000000"/>
          <w:sz w:val="24"/>
          <w:szCs w:val="24"/>
          <w:lang w:eastAsia="ru-RU"/>
        </w:rPr>
        <w:t xml:space="preserve"> настоящей учетной политики.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2.15.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2.16.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Pr>
          <w:rFonts w:ascii="Times New Roman" w:eastAsia="Times New Roman" w:hAnsi="Times New Roman" w:cs="Times New Roman"/>
          <w:color w:val="000000"/>
          <w:sz w:val="24"/>
          <w:szCs w:val="24"/>
          <w:lang w:eastAsia="ru-RU"/>
        </w:rPr>
        <w:t>забалансовом</w:t>
      </w:r>
      <w:proofErr w:type="spellEnd"/>
      <w:r>
        <w:rPr>
          <w:rFonts w:ascii="Times New Roman" w:eastAsia="Times New Roman" w:hAnsi="Times New Roman" w:cs="Times New Roman"/>
          <w:color w:val="000000"/>
          <w:sz w:val="24"/>
          <w:szCs w:val="24"/>
          <w:lang w:eastAsia="ru-RU"/>
        </w:rPr>
        <w:t xml:space="preserve"> счете 43П «Имущество, переданное в пользование, – не объект аренды».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2.17.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3. Нематериальные активы</w:t>
      </w:r>
      <w:r>
        <w:rPr>
          <w:rFonts w:ascii="Times New Roman" w:eastAsia="Times New Roman" w:hAnsi="Times New Roman" w:cs="Times New Roman"/>
          <w:color w:val="000000"/>
          <w:sz w:val="24"/>
          <w:szCs w:val="24"/>
          <w:lang w:eastAsia="ru-RU"/>
        </w:rPr>
        <w:t> </w:t>
      </w:r>
    </w:p>
    <w:p w:rsidR="009D4A0B" w:rsidRDefault="009D4A0B" w:rsidP="00E805D6">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Начисление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амортизации осуществляется </w:t>
      </w:r>
      <w:r w:rsidR="00E805D6">
        <w:rPr>
          <w:rFonts w:ascii="Times New Roman" w:eastAsia="Times New Roman" w:hAnsi="Times New Roman" w:cs="Times New Roman"/>
          <w:color w:val="000000"/>
          <w:sz w:val="24"/>
          <w:szCs w:val="24"/>
          <w:lang w:eastAsia="ru-RU"/>
        </w:rPr>
        <w:t xml:space="preserve"> линейным методом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Учреждение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изменения стоимости объектов в результате недостач и излишков.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44 СГС «Нематериальные активы».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4. Материальные запасы</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Учреждение учитывает в составе материальных запасов материальные объекты, указанные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пунктах 98–99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а также производственный и хозяйственный инвентарь.</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4.2. Единица учета материальных запасов в учреждении – номенклатурная (реестровая) единица. Исключения: </w:t>
      </w:r>
    </w:p>
    <w:p w:rsidR="009D4A0B" w:rsidRDefault="009D4A0B" w:rsidP="001B3E98">
      <w:pPr>
        <w:numPr>
          <w:ilvl w:val="0"/>
          <w:numId w:val="31"/>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 </w:t>
      </w:r>
    </w:p>
    <w:p w:rsidR="009D4A0B" w:rsidRDefault="009D4A0B" w:rsidP="001B3E98">
      <w:pPr>
        <w:numPr>
          <w:ilvl w:val="0"/>
          <w:numId w:val="31"/>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материальные запасы с ограниченным сроком годности. Единица учета таких материальных запасов – партия.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Решение о применении единиц учета «однородная (реестровая) группа запасов» и «партия» принимает бухгалтер на основе своего профессионального суждения.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 8 СГС «Запасы».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Списание материальных запасов производится по средней фактической стоимости.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108</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4.4.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Эта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ведомость является основанием для списания материальных запасов.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4.5.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пункты 349–350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4.6.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 </w:t>
      </w:r>
    </w:p>
    <w:p w:rsidR="009D4A0B" w:rsidRDefault="009D4A0B" w:rsidP="001B3E98">
      <w:pPr>
        <w:numPr>
          <w:ilvl w:val="0"/>
          <w:numId w:val="32"/>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их справедливой стоимости на дату принятия к бухгалтерскому учету, рассчитанной методом рыночных цен; </w:t>
      </w:r>
    </w:p>
    <w:p w:rsidR="009D4A0B" w:rsidRDefault="009D4A0B" w:rsidP="001B3E98">
      <w:pPr>
        <w:numPr>
          <w:ilvl w:val="0"/>
          <w:numId w:val="33"/>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сумм, уплачиваемых учреждением за доставку материальных запасов, приведение их в состояние, пригодное для использования.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пункты 52–60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4.7.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пункте 102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стоимость запасов увеличивается на сумму данных затрат</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 день поступления запасов в учреждение. Отклонения фактической стоимости материальных запасов от учетной цены отдельно в учете не отражаются.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18</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«Запасы».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4.8. В случае получения полномочий по централизованной закупке запасов расходы на их доставку до получателей списываются на финансовый результат текущего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года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 день получения документов о доставке.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«Запасы».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4.9.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5. Стоимость безвозмездно полученных нефинансовых активов</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5.1. Данные о справедливой стоимости безвозмездно полученных нефинансовых активов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должны быть</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подтверждены документально: </w:t>
      </w:r>
    </w:p>
    <w:p w:rsidR="009D4A0B" w:rsidRDefault="009D4A0B" w:rsidP="001B3E98">
      <w:pPr>
        <w:numPr>
          <w:ilvl w:val="0"/>
          <w:numId w:val="34"/>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справками (другими подтверждающими документами) Росстата; </w:t>
      </w:r>
    </w:p>
    <w:p w:rsidR="009D4A0B" w:rsidRDefault="009D4A0B" w:rsidP="001B3E98">
      <w:pPr>
        <w:numPr>
          <w:ilvl w:val="0"/>
          <w:numId w:val="34"/>
        </w:numPr>
        <w:suppressAutoHyphens/>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прайс-листами</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заводов-изготовителей</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1B3E98">
      <w:pPr>
        <w:numPr>
          <w:ilvl w:val="0"/>
          <w:numId w:val="34"/>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справками (другими подтверждающими документами) оценщиков; </w:t>
      </w:r>
    </w:p>
    <w:p w:rsidR="009D4A0B" w:rsidRDefault="009D4A0B" w:rsidP="001B3E98">
      <w:pPr>
        <w:numPr>
          <w:ilvl w:val="0"/>
          <w:numId w:val="35"/>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информацией, размещенной в СМИ, и т. д.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В случаях невозможности документального подтверждения стоимость определяется экспертным путем.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6. Расчеты с подотчетными лицами</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 перечисления на </w:t>
      </w:r>
      <w:proofErr w:type="spellStart"/>
      <w:r>
        <w:rPr>
          <w:rFonts w:ascii="Times New Roman" w:eastAsia="Times New Roman" w:hAnsi="Times New Roman" w:cs="Times New Roman"/>
          <w:color w:val="000000"/>
          <w:sz w:val="24"/>
          <w:szCs w:val="24"/>
          <w:lang w:eastAsia="ru-RU"/>
        </w:rPr>
        <w:t>зарплатную</w:t>
      </w:r>
      <w:proofErr w:type="spellEnd"/>
      <w:r>
        <w:rPr>
          <w:rFonts w:ascii="Times New Roman" w:eastAsia="Times New Roman" w:hAnsi="Times New Roman" w:cs="Times New Roman"/>
          <w:color w:val="000000"/>
          <w:sz w:val="24"/>
          <w:szCs w:val="24"/>
          <w:lang w:eastAsia="ru-RU"/>
        </w:rPr>
        <w:t xml:space="preserve"> карту материально ответственного лица (Согласно Приложения№4).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6.3.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Предельная сумма выдачи денежных средств под отчет на хозяйственные расходы устанавливается в размере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20 000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(двадцать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4 Указаний ЦБ от 09.12.2019 № 5348-У.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30 рабочих дней. По истечении этого срока сотрудник должен отчитаться в течение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трех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рабочих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дней. </w:t>
      </w: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6.6.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возвращении из командировки сотрудник представляет авансовый отчет об израсходованных суммах в течение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трех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рабочих дней.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lastRenderedPageBreak/>
        <w:t>6.7. Предельные сроки отчета по выданным доверенностям на получение материальных ценностей устанавливаются следующие: </w:t>
      </w:r>
    </w:p>
    <w:p w:rsidR="009D4A0B" w:rsidRDefault="009D4A0B" w:rsidP="001B3E98">
      <w:pPr>
        <w:numPr>
          <w:ilvl w:val="0"/>
          <w:numId w:val="36"/>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течение 30 календарных дней с момента получения; </w:t>
      </w:r>
    </w:p>
    <w:p w:rsidR="009D4A0B" w:rsidRDefault="009D4A0B" w:rsidP="001B3E98">
      <w:pPr>
        <w:numPr>
          <w:ilvl w:val="0"/>
          <w:numId w:val="36"/>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течение трех рабочих дней с момента получения материальных ценностей.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Доверенности выдаются штатным сотрудникам, с которыми заключен договор о полной материальной ответственности.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6.8. Авансовые отчеты брошюруются в хронологическом порядке в последний день отчетного месяца. </w:t>
      </w:r>
    </w:p>
    <w:p w:rsidR="009D4A0B" w:rsidRDefault="009D4A0B" w:rsidP="009D4A0B">
      <w:pPr>
        <w:spacing w:after="0" w:line="240" w:lineRule="auto"/>
        <w:textAlignment w:val="baseline"/>
        <w:rPr>
          <w:rFonts w:ascii="Segoe UI" w:eastAsia="Times New Roman" w:hAnsi="Segoe UI" w:cs="Segoe UI"/>
          <w:sz w:val="18"/>
          <w:szCs w:val="18"/>
          <w:lang w:eastAsia="ru-RU"/>
        </w:rPr>
      </w:pP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7. Расчеты по обязательствам</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7.1. К счету КБК Х.303.05.000 «Расчеты по прочим платежам в бюджет» применяются дополнительные аналитические коды: </w:t>
      </w:r>
    </w:p>
    <w:p w:rsidR="009D4A0B" w:rsidRDefault="009D4A0B" w:rsidP="001B3E98">
      <w:pPr>
        <w:numPr>
          <w:ilvl w:val="0"/>
          <w:numId w:val="37"/>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1 – «</w:t>
      </w:r>
      <w:proofErr w:type="spellStart"/>
      <w:r>
        <w:rPr>
          <w:rFonts w:ascii="Times New Roman" w:eastAsia="Times New Roman" w:hAnsi="Times New Roman" w:cs="Times New Roman"/>
          <w:color w:val="000000"/>
          <w:sz w:val="24"/>
          <w:szCs w:val="24"/>
          <w:lang w:val="en-US" w:eastAsia="ru-RU"/>
        </w:rPr>
        <w:t>Государственная</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пошлина</w:t>
      </w:r>
      <w:proofErr w:type="spellEnd"/>
      <w:r>
        <w:rPr>
          <w:rFonts w:ascii="Times New Roman" w:eastAsia="Times New Roman" w:hAnsi="Times New Roman" w:cs="Times New Roman"/>
          <w:color w:val="000000"/>
          <w:sz w:val="24"/>
          <w:szCs w:val="24"/>
          <w:lang w:val="en-US" w:eastAsia="ru-RU"/>
        </w:rPr>
        <w:t>» (КБК Х.303.15.000);</w:t>
      </w:r>
      <w:r>
        <w:rPr>
          <w:rFonts w:ascii="Times New Roman" w:eastAsia="Times New Roman" w:hAnsi="Times New Roman" w:cs="Times New Roman"/>
          <w:color w:val="000000"/>
          <w:sz w:val="24"/>
          <w:szCs w:val="24"/>
          <w:lang w:eastAsia="ru-RU"/>
        </w:rPr>
        <w:t> </w:t>
      </w:r>
    </w:p>
    <w:p w:rsidR="009D4A0B" w:rsidRDefault="009D4A0B" w:rsidP="001B3E98">
      <w:pPr>
        <w:numPr>
          <w:ilvl w:val="0"/>
          <w:numId w:val="37"/>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2 – «</w:t>
      </w:r>
      <w:proofErr w:type="spellStart"/>
      <w:r>
        <w:rPr>
          <w:rFonts w:ascii="Times New Roman" w:eastAsia="Times New Roman" w:hAnsi="Times New Roman" w:cs="Times New Roman"/>
          <w:color w:val="000000"/>
          <w:sz w:val="24"/>
          <w:szCs w:val="24"/>
          <w:lang w:val="en-US" w:eastAsia="ru-RU"/>
        </w:rPr>
        <w:t>Транспортный</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налог</w:t>
      </w:r>
      <w:proofErr w:type="spellEnd"/>
      <w:r>
        <w:rPr>
          <w:rFonts w:ascii="Times New Roman" w:eastAsia="Times New Roman" w:hAnsi="Times New Roman" w:cs="Times New Roman"/>
          <w:color w:val="000000"/>
          <w:sz w:val="24"/>
          <w:szCs w:val="24"/>
          <w:lang w:val="en-US" w:eastAsia="ru-RU"/>
        </w:rPr>
        <w:t>» (КБК Х.303.25.000);</w:t>
      </w:r>
      <w:r>
        <w:rPr>
          <w:rFonts w:ascii="Times New Roman" w:eastAsia="Times New Roman" w:hAnsi="Times New Roman" w:cs="Times New Roman"/>
          <w:color w:val="000000"/>
          <w:sz w:val="24"/>
          <w:szCs w:val="24"/>
          <w:lang w:eastAsia="ru-RU"/>
        </w:rPr>
        <w:t> </w:t>
      </w:r>
    </w:p>
    <w:p w:rsidR="009D4A0B" w:rsidRDefault="009D4A0B" w:rsidP="001B3E98">
      <w:pPr>
        <w:numPr>
          <w:ilvl w:val="0"/>
          <w:numId w:val="37"/>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 «Пени, штрафы, санкции по налоговым платежам» (КБК Х.303.35.000); </w:t>
      </w:r>
    </w:p>
    <w:p w:rsidR="009D4A0B" w:rsidRDefault="009D4A0B" w:rsidP="001B3E98">
      <w:pPr>
        <w:numPr>
          <w:ilvl w:val="0"/>
          <w:numId w:val="37"/>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7.2. Аналитический учет расчетов по пособиям и иным социальным выплатам ведется в разрезе физических лиц – получателей социальных выплат.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7.3. Аналитический учет расчетов по оплате труда ведется в разрезе сотрудников и других физических лиц, с которыми заключены гражданско-правовые договоры.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8. Дебиторская и кредиторская задолженность</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8.1.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положением о признании дебиторской задолженности сомнительной и безнадежной к взысканию.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339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«Доходы».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8.2. Кредиторская задолженность, не востребованная кредитором,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w:t>
      </w:r>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eastAsia="ru-RU"/>
        </w:rPr>
        <w:t>забалансовом</w:t>
      </w:r>
      <w:proofErr w:type="spellEnd"/>
      <w:r>
        <w:rPr>
          <w:rFonts w:ascii="Times New Roman" w:eastAsia="Times New Roman" w:hAnsi="Times New Roman" w:cs="Times New Roman"/>
          <w:color w:val="000000"/>
          <w:sz w:val="24"/>
          <w:szCs w:val="24"/>
          <w:lang w:eastAsia="ru-RU"/>
        </w:rPr>
        <w:t xml:space="preserve"> счете 20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«Задолженность, не востребованная кредиторами».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С </w:t>
      </w:r>
      <w:proofErr w:type="spellStart"/>
      <w:r>
        <w:rPr>
          <w:rFonts w:ascii="Times New Roman" w:eastAsia="Times New Roman" w:hAnsi="Times New Roman" w:cs="Times New Roman"/>
          <w:color w:val="000000"/>
          <w:sz w:val="24"/>
          <w:szCs w:val="24"/>
          <w:lang w:eastAsia="ru-RU"/>
        </w:rPr>
        <w:t>забалансового</w:t>
      </w:r>
      <w:proofErr w:type="spellEnd"/>
      <w:r>
        <w:rPr>
          <w:rFonts w:ascii="Times New Roman" w:eastAsia="Times New Roman" w:hAnsi="Times New Roman" w:cs="Times New Roman"/>
          <w:color w:val="000000"/>
          <w:sz w:val="24"/>
          <w:szCs w:val="24"/>
          <w:lang w:eastAsia="ru-RU"/>
        </w:rPr>
        <w:t xml:space="preserve"> учета задолженность списывается на основании решения инвентаризационной комиссии учреждения: </w:t>
      </w:r>
    </w:p>
    <w:p w:rsidR="009D4A0B" w:rsidRDefault="009D4A0B" w:rsidP="001B3E98">
      <w:pPr>
        <w:numPr>
          <w:ilvl w:val="0"/>
          <w:numId w:val="38"/>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 истечении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пяти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лет отражения задолженности на </w:t>
      </w:r>
      <w:proofErr w:type="spellStart"/>
      <w:r>
        <w:rPr>
          <w:rFonts w:ascii="Times New Roman" w:eastAsia="Times New Roman" w:hAnsi="Times New Roman" w:cs="Times New Roman"/>
          <w:color w:val="000000"/>
          <w:sz w:val="24"/>
          <w:szCs w:val="24"/>
          <w:lang w:eastAsia="ru-RU"/>
        </w:rPr>
        <w:t>забалансовом</w:t>
      </w:r>
      <w:proofErr w:type="spellEnd"/>
      <w:r>
        <w:rPr>
          <w:rFonts w:ascii="Times New Roman" w:eastAsia="Times New Roman" w:hAnsi="Times New Roman" w:cs="Times New Roman"/>
          <w:color w:val="000000"/>
          <w:sz w:val="24"/>
          <w:szCs w:val="24"/>
          <w:lang w:eastAsia="ru-RU"/>
        </w:rPr>
        <w:t xml:space="preserve"> учете; </w:t>
      </w:r>
    </w:p>
    <w:p w:rsidR="009D4A0B" w:rsidRDefault="009D4A0B" w:rsidP="001B3E98">
      <w:pPr>
        <w:numPr>
          <w:ilvl w:val="0"/>
          <w:numId w:val="38"/>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 завершении срока возможного возобновления процедуры взыскания задолженности – согласно действующему законодательству; </w:t>
      </w:r>
    </w:p>
    <w:p w:rsidR="009D4A0B" w:rsidRDefault="009D4A0B" w:rsidP="001B3E98">
      <w:pPr>
        <w:numPr>
          <w:ilvl w:val="0"/>
          <w:numId w:val="38"/>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при наличии документов, подтверждающих прекращение обязательства в связи со смертью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ликвидацией</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контрагента</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371,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372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9. Финансовый результат</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9.1.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25</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«Аренда»,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подпункт «а»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пункта 55 СГС «Доходы».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«Долгосрочные договоры».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9.2. В составе расходов будущих периодов на счете КБК Х.401.50.000 «Расходы будущих периодов» отражаются: </w:t>
      </w:r>
    </w:p>
    <w:p w:rsidR="009D4A0B" w:rsidRDefault="009D4A0B" w:rsidP="001B3E98">
      <w:pPr>
        <w:numPr>
          <w:ilvl w:val="0"/>
          <w:numId w:val="39"/>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расходы на страхование имущества, гражданской ответственности; </w:t>
      </w:r>
    </w:p>
    <w:p w:rsidR="009D4A0B" w:rsidRDefault="009D4A0B" w:rsidP="001B3E98">
      <w:pPr>
        <w:numPr>
          <w:ilvl w:val="0"/>
          <w:numId w:val="39"/>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отпускные, если сотрудник не отработал период, за который предоставили отпуск; </w:t>
      </w:r>
    </w:p>
    <w:p w:rsidR="009D4A0B" w:rsidRDefault="009D4A0B" w:rsidP="001B3E98">
      <w:pPr>
        <w:numPr>
          <w:ilvl w:val="0"/>
          <w:numId w:val="40"/>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взносы на капремонт многоквартирных домов; </w:t>
      </w:r>
    </w:p>
    <w:p w:rsidR="009D4A0B" w:rsidRDefault="009D4A0B" w:rsidP="001B3E98">
      <w:pPr>
        <w:numPr>
          <w:ilvl w:val="0"/>
          <w:numId w:val="40"/>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плата за сертификат ключа ЭЦП; </w:t>
      </w:r>
    </w:p>
    <w:p w:rsidR="009D4A0B" w:rsidRDefault="009D4A0B" w:rsidP="001B3E98">
      <w:pPr>
        <w:numPr>
          <w:ilvl w:val="0"/>
          <w:numId w:val="40"/>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упущенная выгода от сдачи объектов в аренду на льготных условиях; </w:t>
      </w:r>
    </w:p>
    <w:p w:rsidR="009D4A0B" w:rsidRDefault="009D4A0B" w:rsidP="001B3E98">
      <w:pPr>
        <w:numPr>
          <w:ilvl w:val="0"/>
          <w:numId w:val="40"/>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302,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302.1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val="en-US" w:eastAsia="ru-RU"/>
        </w:rPr>
        <w:t xml:space="preserve">.3. В </w:t>
      </w:r>
      <w:proofErr w:type="spellStart"/>
      <w:r>
        <w:rPr>
          <w:rFonts w:ascii="Times New Roman" w:eastAsia="Times New Roman" w:hAnsi="Times New Roman" w:cs="Times New Roman"/>
          <w:color w:val="000000"/>
          <w:sz w:val="24"/>
          <w:szCs w:val="24"/>
          <w:lang w:val="en-US" w:eastAsia="ru-RU"/>
        </w:rPr>
        <w:t>учреждении</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создаются</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1B3E98">
      <w:pPr>
        <w:numPr>
          <w:ilvl w:val="0"/>
          <w:numId w:val="41"/>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резерв расходов по выплатам персоналу. Порядок расчета резерва приведен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7; </w:t>
      </w:r>
    </w:p>
    <w:p w:rsidR="009D4A0B" w:rsidRDefault="009D4A0B" w:rsidP="001B3E98">
      <w:pPr>
        <w:numPr>
          <w:ilvl w:val="0"/>
          <w:numId w:val="41"/>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резерв по искам, претензионным требованиям – в случае когда учреждение является стороной судебного разбирательства. Величина резерва устанавливается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размере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Pr>
          <w:rFonts w:ascii="Times New Roman" w:eastAsia="Times New Roman" w:hAnsi="Times New Roman" w:cs="Times New Roman"/>
          <w:color w:val="000000"/>
          <w:sz w:val="24"/>
          <w:szCs w:val="24"/>
          <w:lang w:eastAsia="ru-RU"/>
        </w:rPr>
        <w:t>сторно</w:t>
      </w:r>
      <w:proofErr w:type="spellEnd"/>
      <w:r>
        <w:rPr>
          <w:rFonts w:ascii="Times New Roman" w:eastAsia="Times New Roman" w:hAnsi="Times New Roman" w:cs="Times New Roman"/>
          <w:color w:val="000000"/>
          <w:sz w:val="24"/>
          <w:szCs w:val="24"/>
          <w:lang w:eastAsia="ru-RU"/>
        </w:rPr>
        <w:t>»; </w:t>
      </w:r>
    </w:p>
    <w:p w:rsidR="009D4A0B" w:rsidRDefault="009D4A0B" w:rsidP="001B3E98">
      <w:pPr>
        <w:numPr>
          <w:ilvl w:val="0"/>
          <w:numId w:val="42"/>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 </w:t>
      </w:r>
    </w:p>
    <w:p w:rsidR="009D4A0B" w:rsidRDefault="009D4A0B" w:rsidP="001B3E98">
      <w:pPr>
        <w:numPr>
          <w:ilvl w:val="0"/>
          <w:numId w:val="42"/>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302,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302.1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«Резервы»,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«Выплаты персоналу».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9.4.</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Доходы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 целевых субсидий по соглашению, заключенному на срок более года, учреждение отражает на счетах: </w:t>
      </w:r>
    </w:p>
    <w:p w:rsidR="009D4A0B" w:rsidRDefault="009D4A0B" w:rsidP="001B3E98">
      <w:pPr>
        <w:numPr>
          <w:ilvl w:val="0"/>
          <w:numId w:val="43"/>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401.41 «Доходы будущих периодов к признанию в текущем году»; </w:t>
      </w:r>
    </w:p>
    <w:p w:rsidR="009D4A0B" w:rsidRDefault="009D4A0B" w:rsidP="001B3E98">
      <w:pPr>
        <w:numPr>
          <w:ilvl w:val="0"/>
          <w:numId w:val="44"/>
        </w:numPr>
        <w:suppressAutoHyphens/>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401.49 «Доходы будущих периодов к признанию в очередные годы».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 301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10. Санкционирование расходов</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Принятие к учету обязательств (денежных обязательств) осуществляется в порядке, приведенном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8.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VI</w:t>
      </w:r>
      <w:r>
        <w:rPr>
          <w:rFonts w:ascii="Times New Roman" w:eastAsia="Times New Roman" w:hAnsi="Times New Roman" w:cs="Times New Roman"/>
          <w:b/>
          <w:bCs/>
          <w:color w:val="000000"/>
          <w:sz w:val="24"/>
          <w:szCs w:val="24"/>
          <w:lang w:eastAsia="ru-RU"/>
        </w:rPr>
        <w:t>. Инвентаризация имущества и обязательств</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pPr>
      <w:r>
        <w:rPr>
          <w:rFonts w:ascii="Times New Roman" w:eastAsia="Times New Roman" w:hAnsi="Times New Roman" w:cs="Times New Roman"/>
          <w:color w:val="000000"/>
          <w:sz w:val="24"/>
          <w:szCs w:val="24"/>
          <w:lang w:eastAsia="ru-RU"/>
        </w:rPr>
        <w:t xml:space="preserve">1. Инвентаризацию имущества и обязательств (в том числе числящихся на </w:t>
      </w:r>
      <w:proofErr w:type="spellStart"/>
      <w:r>
        <w:rPr>
          <w:rFonts w:ascii="Times New Roman" w:eastAsia="Times New Roman" w:hAnsi="Times New Roman" w:cs="Times New Roman"/>
          <w:color w:val="000000"/>
          <w:sz w:val="24"/>
          <w:szCs w:val="24"/>
          <w:lang w:eastAsia="ru-RU"/>
        </w:rPr>
        <w:t>забалансовых</w:t>
      </w:r>
      <w:proofErr w:type="spellEnd"/>
      <w:r>
        <w:rPr>
          <w:rFonts w:ascii="Times New Roman" w:eastAsia="Times New Roman" w:hAnsi="Times New Roman" w:cs="Times New Roman"/>
          <w:color w:val="000000"/>
          <w:sz w:val="24"/>
          <w:szCs w:val="24"/>
          <w:lang w:eastAsia="ru-RU"/>
        </w:rPr>
        <w:t xml:space="preserve"> счетах), а также финансовых результатов (в том числе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6. </w:t>
      </w:r>
      <w:r>
        <w:rPr>
          <w:rFonts w:ascii="Times New Roman" w:eastAsia="Times New Roman" w:hAnsi="Times New Roman" w:cs="Times New Roman"/>
          <w:color w:val="000000"/>
          <w:sz w:val="24"/>
          <w:szCs w:val="24"/>
          <w:lang w:eastAsia="ru-RU"/>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распоряжением руководителя.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статья 11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Закона от 06.12.2011 № 402-ФЗ,</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раздел </w:t>
      </w:r>
      <w:r>
        <w:rPr>
          <w:rFonts w:ascii="Times New Roman" w:eastAsia="Times New Roman" w:hAnsi="Times New Roman" w:cs="Times New Roman"/>
          <w:color w:val="000000"/>
          <w:sz w:val="24"/>
          <w:szCs w:val="24"/>
          <w:lang w:val="en-US" w:eastAsia="ru-RU"/>
        </w:rPr>
        <w:t>VIII </w:t>
      </w:r>
      <w:r>
        <w:rPr>
          <w:rFonts w:ascii="Times New Roman" w:eastAsia="Times New Roman" w:hAnsi="Times New Roman" w:cs="Times New Roman"/>
          <w:color w:val="000000"/>
          <w:sz w:val="24"/>
          <w:szCs w:val="24"/>
          <w:lang w:eastAsia="ru-RU"/>
        </w:rPr>
        <w:t>СГС «Концептуальные основы бухучета и отчетности». </w:t>
      </w:r>
    </w:p>
    <w:p w:rsidR="009D4A0B" w:rsidRDefault="009D4A0B" w:rsidP="009D4A0B">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VII</w:t>
      </w:r>
      <w:r>
        <w:rPr>
          <w:rFonts w:ascii="Times New Roman" w:eastAsia="Times New Roman" w:hAnsi="Times New Roman" w:cs="Times New Roman"/>
          <w:b/>
          <w:bCs/>
          <w:color w:val="000000"/>
          <w:sz w:val="24"/>
          <w:szCs w:val="24"/>
          <w:lang w:eastAsia="ru-RU"/>
        </w:rPr>
        <w:t>. Порядок организации и обеспечения внутреннего финансового контроля</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pPr>
      <w:r>
        <w:rPr>
          <w:rFonts w:ascii="Times New Roman" w:eastAsia="Times New Roman" w:hAnsi="Times New Roman" w:cs="Times New Roman"/>
          <w:color w:val="000000"/>
          <w:sz w:val="24"/>
          <w:szCs w:val="24"/>
          <w:lang w:eastAsia="ru-RU"/>
        </w:rPr>
        <w:t>Положение о внутреннем финансовом контроле и график проведения внутренних проверок финансово-хозяйственной деятельности приведен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5.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9D4A0B" w:rsidRDefault="009D4A0B" w:rsidP="009D4A0B">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lastRenderedPageBreak/>
        <w:t>VIII</w:t>
      </w:r>
      <w:r>
        <w:rPr>
          <w:rFonts w:ascii="Times New Roman" w:eastAsia="Times New Roman" w:hAnsi="Times New Roman" w:cs="Times New Roman"/>
          <w:b/>
          <w:bCs/>
          <w:color w:val="000000"/>
          <w:sz w:val="24"/>
          <w:szCs w:val="24"/>
          <w:lang w:eastAsia="ru-RU"/>
        </w:rPr>
        <w:t>. Бухгалтерская (финансовая) отчетность</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1. Обособленными структурными подразделениями отчетность представляется заместителю начальника отдела </w:t>
      </w:r>
      <w:proofErr w:type="spellStart"/>
      <w:r>
        <w:rPr>
          <w:rFonts w:ascii="Times New Roman" w:eastAsia="Times New Roman" w:hAnsi="Times New Roman" w:cs="Times New Roman"/>
          <w:color w:val="000000"/>
          <w:sz w:val="24"/>
          <w:szCs w:val="24"/>
          <w:lang w:eastAsia="ru-RU"/>
        </w:rPr>
        <w:t>экономики-на</w:t>
      </w:r>
      <w:proofErr w:type="spellEnd"/>
      <w:r>
        <w:rPr>
          <w:rFonts w:ascii="Times New Roman" w:eastAsia="Times New Roman" w:hAnsi="Times New Roman" w:cs="Times New Roman"/>
          <w:color w:val="000000"/>
          <w:sz w:val="24"/>
          <w:szCs w:val="24"/>
          <w:lang w:eastAsia="ru-RU"/>
        </w:rPr>
        <w:t xml:space="preserve"> правах главного  бухгалтера учреждения. </w:t>
      </w:r>
    </w:p>
    <w:p w:rsidR="009D4A0B" w:rsidRDefault="009D4A0B" w:rsidP="009D4A0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«Отчет о движении денежных средств». </w:t>
      </w: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Бухгалтерская отчетность формируется и хранится в виде электронного документа в информационной системе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«СВОД СМАРТ». Бумажная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копия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комплекта отчетности хранится у главного бухгалтера.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часть 7.1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статьи 13 Закона от 06.12.2011 № 402-ФЗ. </w:t>
      </w:r>
    </w:p>
    <w:p w:rsidR="009D4A0B" w:rsidRDefault="009D4A0B" w:rsidP="009D4A0B">
      <w:pPr>
        <w:spacing w:after="0" w:line="240" w:lineRule="auto"/>
        <w:textAlignment w:val="baseline"/>
        <w:rPr>
          <w:rFonts w:ascii="Segoe UI" w:eastAsia="Times New Roman" w:hAnsi="Segoe UI" w:cs="Segoe UI"/>
          <w:sz w:val="18"/>
          <w:szCs w:val="18"/>
          <w:lang w:eastAsia="ru-RU"/>
        </w:rPr>
      </w:pPr>
    </w:p>
    <w:p w:rsidR="009D4A0B" w:rsidRDefault="009D4A0B" w:rsidP="009D4A0B">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IX</w:t>
      </w:r>
      <w:r>
        <w:rPr>
          <w:rFonts w:ascii="Times New Roman" w:eastAsia="Times New Roman" w:hAnsi="Times New Roman" w:cs="Times New Roman"/>
          <w:b/>
          <w:bCs/>
          <w:color w:val="000000"/>
          <w:sz w:val="24"/>
          <w:szCs w:val="24"/>
          <w:lang w:eastAsia="ru-RU"/>
        </w:rPr>
        <w:t>. Порядок передачи документов бухгалтерского учета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при смене руководителя и главного бухгалтера</w:t>
      </w:r>
      <w:r>
        <w:rPr>
          <w:rFonts w:ascii="Times New Roman" w:eastAsia="Times New Roman" w:hAnsi="Times New Roman" w:cs="Times New Roman"/>
          <w:color w:val="000000"/>
          <w:sz w:val="24"/>
          <w:szCs w:val="24"/>
          <w:lang w:eastAsia="ru-RU"/>
        </w:rPr>
        <w:t> </w:t>
      </w:r>
    </w:p>
    <w:p w:rsidR="009D4A0B" w:rsidRDefault="009D4A0B" w:rsidP="009D4A0B">
      <w:pPr>
        <w:spacing w:after="0" w:line="240" w:lineRule="auto"/>
        <w:jc w:val="center"/>
        <w:rPr>
          <w:rFonts w:ascii="Times New Roman" w:hAnsi="Times New Roman"/>
          <w:lang w:eastAsia="ru-RU"/>
        </w:rPr>
      </w:pPr>
      <w:r>
        <w:rPr>
          <w:rFonts w:ascii="Times New Roman" w:hAnsi="Times New Roman"/>
          <w:b/>
          <w:bCs/>
          <w:lang w:eastAsia="ru-RU"/>
        </w:rPr>
        <w:t>1. Организация передачи документов и дел</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bookmarkStart w:id="1" w:name="_ref_1-654d3ad4836b42"/>
      <w:bookmarkEnd w:id="1"/>
      <w:r>
        <w:rPr>
          <w:rFonts w:ascii="Times New Roman" w:hAnsi="Times New Roman"/>
          <w:lang w:eastAsia="ru-RU"/>
        </w:rPr>
        <w:t>1.1. Основанием для передачи документов и дел является прекращение полномочий руководителя, распоряжение об освобождении от должности начальника отдела учета и отчетности администрации.</w:t>
      </w:r>
    </w:p>
    <w:p w:rsidR="009D4A0B" w:rsidRDefault="009D4A0B" w:rsidP="009D4A0B">
      <w:pPr>
        <w:spacing w:after="0" w:line="240" w:lineRule="auto"/>
        <w:jc w:val="both"/>
        <w:rPr>
          <w:rFonts w:ascii="Times New Roman" w:hAnsi="Times New Roman"/>
          <w:lang w:eastAsia="ru-RU"/>
        </w:rPr>
      </w:pPr>
      <w:bookmarkStart w:id="2" w:name="_ref_1-d96fa69feffd47"/>
      <w:bookmarkEnd w:id="2"/>
      <w:r>
        <w:rPr>
          <w:rFonts w:ascii="Times New Roman" w:hAnsi="Times New Roman"/>
          <w:lang w:eastAsia="ru-RU"/>
        </w:rPr>
        <w:t>1.2. При возникновении основания, названного в п. 1.1, издается распоряжение о передаче документов и дел. В нем указываются:</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а) лицо, передающее документы и дела;</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б) лицо, которому передаются документы и дела;</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в) дата передачи документов и дел и время начала и предельный срок такой передачи;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г) состав комиссии, создаваемой для передачи документов и дел (далее - комиссия);</w:t>
      </w:r>
    </w:p>
    <w:p w:rsidR="009D4A0B" w:rsidRDefault="009D4A0B" w:rsidP="009D4A0B">
      <w:pPr>
        <w:spacing w:after="0" w:line="240" w:lineRule="auto"/>
        <w:jc w:val="both"/>
        <w:rPr>
          <w:rFonts w:ascii="Times New Roman" w:hAnsi="Times New Roman"/>
          <w:lang w:eastAsia="ru-RU"/>
        </w:rPr>
      </w:pPr>
      <w:proofErr w:type="spellStart"/>
      <w:r>
        <w:rPr>
          <w:rFonts w:ascii="Times New Roman" w:hAnsi="Times New Roman"/>
          <w:lang w:eastAsia="ru-RU"/>
        </w:rPr>
        <w:t>д</w:t>
      </w:r>
      <w:proofErr w:type="spellEnd"/>
      <w:r>
        <w:rPr>
          <w:rFonts w:ascii="Times New Roman" w:hAnsi="Times New Roman"/>
          <w:lang w:eastAsia="ru-RU"/>
        </w:rPr>
        <w:t>)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9D4A0B" w:rsidRDefault="009D4A0B" w:rsidP="009D4A0B">
      <w:pPr>
        <w:spacing w:after="0" w:line="240" w:lineRule="auto"/>
        <w:jc w:val="both"/>
        <w:rPr>
          <w:rFonts w:ascii="Times New Roman" w:hAnsi="Times New Roman"/>
          <w:lang w:eastAsia="ru-RU"/>
        </w:rPr>
      </w:pPr>
      <w:bookmarkStart w:id="3" w:name="_ref_1-ace282f397fe41"/>
      <w:bookmarkEnd w:id="3"/>
      <w:r>
        <w:rPr>
          <w:rFonts w:ascii="Times New Roman" w:hAnsi="Times New Roman"/>
          <w:lang w:eastAsia="ru-RU"/>
        </w:rPr>
        <w:t>1.3. На время участия в работе комиссии ее члены освобождаются от исполнения своих непосредственных должностных обязанностей, если иное не указано в распоряжении о передаче документов и дел.</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center"/>
        <w:rPr>
          <w:rFonts w:ascii="Times New Roman" w:hAnsi="Times New Roman"/>
          <w:lang w:eastAsia="ru-RU"/>
        </w:rPr>
      </w:pPr>
      <w:bookmarkStart w:id="4" w:name="_ref_1-8bec896cc1fc43"/>
      <w:bookmarkEnd w:id="4"/>
      <w:r>
        <w:rPr>
          <w:rFonts w:ascii="Times New Roman" w:hAnsi="Times New Roman"/>
          <w:b/>
          <w:bCs/>
          <w:lang w:eastAsia="ru-RU"/>
        </w:rPr>
        <w:t>2. Порядок передачи документов и дел</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bookmarkStart w:id="5" w:name="_ref_1-f8f712edbc0d4e"/>
      <w:bookmarkEnd w:id="5"/>
      <w:r>
        <w:rPr>
          <w:rFonts w:ascii="Times New Roman" w:hAnsi="Times New Roman"/>
          <w:lang w:eastAsia="ru-RU"/>
        </w:rPr>
        <w:t>2.1. Передача документов и дел начинается с проведения инвентаризации.</w:t>
      </w:r>
    </w:p>
    <w:p w:rsidR="009D4A0B" w:rsidRDefault="009D4A0B" w:rsidP="009D4A0B">
      <w:pPr>
        <w:spacing w:after="0" w:line="240" w:lineRule="auto"/>
        <w:jc w:val="both"/>
        <w:rPr>
          <w:rFonts w:ascii="Times New Roman" w:hAnsi="Times New Roman"/>
          <w:lang w:eastAsia="ru-RU"/>
        </w:rPr>
      </w:pPr>
      <w:bookmarkStart w:id="6" w:name="_ref_1-ab7dc2730a5644"/>
      <w:bookmarkEnd w:id="6"/>
      <w:r>
        <w:rPr>
          <w:rFonts w:ascii="Times New Roman" w:hAnsi="Times New Roman"/>
          <w:lang w:eastAsia="ru-RU"/>
        </w:rPr>
        <w:t>2.2. Инвентаризации подлежит все имущество, которое закреплено за лицом, передающим дела и документы.</w:t>
      </w:r>
    </w:p>
    <w:p w:rsidR="009D4A0B" w:rsidRDefault="009D4A0B" w:rsidP="009D4A0B">
      <w:pPr>
        <w:spacing w:after="0" w:line="240" w:lineRule="auto"/>
        <w:jc w:val="both"/>
      </w:pPr>
      <w:bookmarkStart w:id="7" w:name="_ref_1-49ce029fa9d84f"/>
      <w:bookmarkEnd w:id="7"/>
      <w:r>
        <w:rPr>
          <w:rFonts w:ascii="Times New Roman" w:hAnsi="Times New Roman"/>
          <w:lang w:eastAsia="ru-RU"/>
        </w:rPr>
        <w:t>2.3. Проведение инвентаризации и оформление ее результатов осуществляется в соответствии с Порядком проведения инвентаризации, приведенным в Приложении №6 к Учетной политике.</w:t>
      </w:r>
    </w:p>
    <w:p w:rsidR="009D4A0B" w:rsidRDefault="009D4A0B" w:rsidP="009D4A0B">
      <w:pPr>
        <w:spacing w:after="0" w:line="240" w:lineRule="auto"/>
        <w:jc w:val="both"/>
        <w:rPr>
          <w:rFonts w:ascii="Times New Roman" w:hAnsi="Times New Roman"/>
          <w:lang w:eastAsia="ru-RU"/>
        </w:rPr>
      </w:pPr>
      <w:bookmarkStart w:id="8" w:name="_ref_1-26bdc5890a1f4f"/>
      <w:bookmarkEnd w:id="8"/>
      <w:r>
        <w:rPr>
          <w:rFonts w:ascii="Times New Roman" w:hAnsi="Times New Roman"/>
          <w:lang w:eastAsia="ru-RU"/>
        </w:rPr>
        <w:t>2.4. Непосредственно при передаче дел и документов осуществляются следующие действия:</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а) передающее лицо в присутствии всех членов комиссии демонстрирует принимающему лицу все передаваемые документы, в том числе:</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учредительные, регистрационные и иные документы;</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лицензии, свидетельства, патенты и пр.;</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документы учетной политики;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бюджетную и налоговую отчетность;</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документы, подтверждающие регистрацию прав на недвижимое имущество, документы о регистрации (постановке на учет) транспортных средств;</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акты ревизий и проверок;</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план-график закупок;</w:t>
      </w:r>
    </w:p>
    <w:p w:rsidR="009D4A0B" w:rsidRDefault="009D4A0B" w:rsidP="009D4A0B">
      <w:pPr>
        <w:spacing w:after="0" w:line="240" w:lineRule="auto"/>
        <w:jc w:val="both"/>
      </w:pPr>
      <w:r>
        <w:rPr>
          <w:rFonts w:ascii="Times New Roman" w:hAnsi="Times New Roman"/>
          <w:lang w:eastAsia="ru-RU"/>
        </w:rPr>
        <w:t>- материалы о недостачах и хищениях, переданные и не переданные в правоохранительные органы;</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регистры бухгалтерского учета: книги, оборотные ведомости, карточки, журналы операций и пр.;</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регистры налогового учета;</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договоры с контрагентами;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акты сверки расчетов с налоговыми органами, контрагентами;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первичные (сводные) учетные документы;</w:t>
      </w:r>
    </w:p>
    <w:p w:rsidR="009D4A0B" w:rsidRDefault="009D4A0B" w:rsidP="009D4A0B">
      <w:pPr>
        <w:spacing w:after="0" w:line="240" w:lineRule="auto"/>
        <w:jc w:val="both"/>
      </w:pPr>
      <w:r>
        <w:rPr>
          <w:rFonts w:ascii="Times New Roman" w:hAnsi="Times New Roman"/>
          <w:lang w:eastAsia="ru-RU"/>
        </w:rPr>
        <w:t>- документы по инвентаризации имущества и обязательств, в том числе акты инвентаризации, инвентаризационные описи, сличительные ведомости;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lastRenderedPageBreak/>
        <w:t>- иные документы;</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г) передающее лицо в присутствии всех членов комиссии передает принимающему лицу ключи от сейфов, печати и штампы, чековые книжки и т.п.;</w:t>
      </w:r>
    </w:p>
    <w:p w:rsidR="009D4A0B" w:rsidRDefault="009D4A0B" w:rsidP="009D4A0B">
      <w:pPr>
        <w:spacing w:after="0" w:line="240" w:lineRule="auto"/>
        <w:jc w:val="both"/>
        <w:rPr>
          <w:rFonts w:ascii="Times New Roman" w:hAnsi="Times New Roman"/>
          <w:lang w:eastAsia="ru-RU"/>
        </w:rPr>
      </w:pPr>
      <w:proofErr w:type="spellStart"/>
      <w:r>
        <w:rPr>
          <w:rFonts w:ascii="Times New Roman" w:hAnsi="Times New Roman"/>
          <w:lang w:eastAsia="ru-RU"/>
        </w:rPr>
        <w:t>д</w:t>
      </w:r>
      <w:proofErr w:type="spellEnd"/>
      <w:r>
        <w:rPr>
          <w:rFonts w:ascii="Times New Roman" w:hAnsi="Times New Roman"/>
          <w:lang w:eastAsia="ru-RU"/>
        </w:rPr>
        <w:t>)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9D4A0B" w:rsidRDefault="009D4A0B" w:rsidP="009D4A0B">
      <w:pPr>
        <w:spacing w:after="0" w:line="240" w:lineRule="auto"/>
        <w:jc w:val="both"/>
        <w:rPr>
          <w:rFonts w:ascii="Times New Roman" w:hAnsi="Times New Roman"/>
          <w:lang w:eastAsia="ru-RU"/>
        </w:rPr>
      </w:pPr>
      <w:bookmarkStart w:id="9" w:name="_ref_1-23840be19d5245"/>
      <w:bookmarkEnd w:id="9"/>
      <w:r>
        <w:rPr>
          <w:rFonts w:ascii="Times New Roman" w:hAnsi="Times New Roman"/>
          <w:lang w:eastAsia="ru-RU"/>
        </w:rPr>
        <w:t>2.5. По результатам передачи дел и документов составляется акт по форме, приведенной в Приложении к настоящему Порядку.</w:t>
      </w:r>
    </w:p>
    <w:p w:rsidR="009D4A0B" w:rsidRDefault="009D4A0B" w:rsidP="009D4A0B">
      <w:pPr>
        <w:spacing w:after="0" w:line="240" w:lineRule="auto"/>
        <w:jc w:val="both"/>
        <w:rPr>
          <w:rFonts w:ascii="Times New Roman" w:hAnsi="Times New Roman"/>
          <w:lang w:eastAsia="ru-RU"/>
        </w:rPr>
      </w:pPr>
      <w:bookmarkStart w:id="10" w:name="_ref_1-988f72eb4f2c41"/>
      <w:bookmarkEnd w:id="10"/>
      <w:r>
        <w:rPr>
          <w:rFonts w:ascii="Times New Roman" w:hAnsi="Times New Roman"/>
          <w:lang w:eastAsia="ru-RU"/>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9D4A0B" w:rsidRDefault="009D4A0B" w:rsidP="009D4A0B">
      <w:pPr>
        <w:spacing w:after="0" w:line="240" w:lineRule="auto"/>
        <w:jc w:val="both"/>
        <w:rPr>
          <w:rFonts w:ascii="Times New Roman" w:hAnsi="Times New Roman"/>
          <w:lang w:eastAsia="ru-RU"/>
        </w:rPr>
      </w:pPr>
      <w:bookmarkStart w:id="11" w:name="_ref_1-a6d9ee69aaf542"/>
      <w:bookmarkEnd w:id="11"/>
      <w:r>
        <w:rPr>
          <w:rFonts w:ascii="Times New Roman" w:hAnsi="Times New Roman"/>
          <w:lang w:eastAsia="ru-RU"/>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9D4A0B" w:rsidRDefault="009D4A0B" w:rsidP="009D4A0B">
      <w:pPr>
        <w:spacing w:after="0" w:line="240" w:lineRule="auto"/>
        <w:jc w:val="both"/>
        <w:rPr>
          <w:rFonts w:ascii="Times New Roman" w:hAnsi="Times New Roman"/>
          <w:lang w:eastAsia="ru-RU"/>
        </w:rPr>
      </w:pPr>
      <w:bookmarkStart w:id="12" w:name="_ref_1-d0a0f032fd3649"/>
      <w:bookmarkEnd w:id="12"/>
      <w:r>
        <w:rPr>
          <w:rFonts w:ascii="Times New Roman" w:hAnsi="Times New Roman"/>
          <w:lang w:eastAsia="ru-RU"/>
        </w:rPr>
        <w:t>2.8. 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rsidR="009D4A0B" w:rsidRDefault="009D4A0B" w:rsidP="009D4A0B">
      <w:pPr>
        <w:spacing w:after="0" w:line="240" w:lineRule="auto"/>
        <w:jc w:val="both"/>
        <w:rPr>
          <w:rFonts w:ascii="Times New Roman" w:hAnsi="Times New Roman"/>
          <w:lang w:eastAsia="ru-RU"/>
        </w:rPr>
      </w:pPr>
      <w:bookmarkStart w:id="13" w:name="_ref_1-85034b7750bd4d"/>
      <w:bookmarkEnd w:id="13"/>
      <w:r>
        <w:rPr>
          <w:rFonts w:ascii="Times New Roman" w:hAnsi="Times New Roman"/>
          <w:lang w:eastAsia="ru-RU"/>
        </w:rP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9D4A0B" w:rsidRDefault="009D4A0B" w:rsidP="009D4A0B">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9D4A0B" w:rsidRDefault="009D4A0B" w:rsidP="009D4A0B">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9D4A0B" w:rsidRDefault="009D4A0B" w:rsidP="009D4A0B">
      <w:pPr>
        <w:spacing w:after="0" w:line="240" w:lineRule="auto"/>
        <w:jc w:val="right"/>
        <w:rPr>
          <w:rFonts w:ascii="Times New Roman" w:hAnsi="Times New Roman"/>
          <w:b/>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E805D6" w:rsidRDefault="00E805D6" w:rsidP="009D4A0B">
      <w:pPr>
        <w:spacing w:after="0" w:line="240" w:lineRule="auto"/>
        <w:jc w:val="right"/>
        <w:rPr>
          <w:rFonts w:ascii="Times New Roman" w:hAnsi="Times New Roman"/>
          <w:lang w:eastAsia="ru-RU"/>
        </w:rPr>
      </w:pPr>
    </w:p>
    <w:p w:rsidR="00E805D6" w:rsidRDefault="00E805D6" w:rsidP="009D4A0B">
      <w:pPr>
        <w:spacing w:after="0" w:line="240" w:lineRule="auto"/>
        <w:jc w:val="right"/>
        <w:rPr>
          <w:rFonts w:ascii="Times New Roman" w:hAnsi="Times New Roman"/>
          <w:lang w:eastAsia="ru-RU"/>
        </w:rPr>
      </w:pPr>
    </w:p>
    <w:p w:rsidR="00E805D6" w:rsidRDefault="00E805D6" w:rsidP="009D4A0B">
      <w:pPr>
        <w:spacing w:after="0" w:line="240" w:lineRule="auto"/>
        <w:jc w:val="right"/>
        <w:rPr>
          <w:rFonts w:ascii="Times New Roman" w:hAnsi="Times New Roman"/>
          <w:lang w:eastAsia="ru-RU"/>
        </w:rPr>
      </w:pPr>
    </w:p>
    <w:p w:rsidR="00E805D6" w:rsidRDefault="00E805D6" w:rsidP="009D4A0B">
      <w:pPr>
        <w:spacing w:after="0" w:line="240" w:lineRule="auto"/>
        <w:jc w:val="right"/>
        <w:rPr>
          <w:rFonts w:ascii="Times New Roman" w:hAnsi="Times New Roman"/>
          <w:lang w:eastAsia="ru-RU"/>
        </w:rPr>
      </w:pPr>
    </w:p>
    <w:p w:rsidR="00E805D6" w:rsidRDefault="00E805D6"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bookmarkStart w:id="14" w:name="_GoBack"/>
      <w:bookmarkEnd w:id="14"/>
      <w:r>
        <w:rPr>
          <w:rFonts w:ascii="Times New Roman" w:hAnsi="Times New Roman"/>
          <w:lang w:eastAsia="ru-RU"/>
        </w:rPr>
        <w:lastRenderedPageBreak/>
        <w:t>Приложение к Порядку</w:t>
      </w:r>
    </w:p>
    <w:p w:rsidR="009D4A0B" w:rsidRDefault="009D4A0B" w:rsidP="009D4A0B">
      <w:pPr>
        <w:spacing w:after="0" w:line="240" w:lineRule="auto"/>
        <w:jc w:val="right"/>
        <w:rPr>
          <w:rFonts w:ascii="Times New Roman" w:hAnsi="Times New Roman"/>
          <w:lang w:eastAsia="ru-RU"/>
        </w:rPr>
      </w:pPr>
      <w:r>
        <w:rPr>
          <w:rFonts w:ascii="Times New Roman" w:hAnsi="Times New Roman"/>
          <w:lang w:eastAsia="ru-RU"/>
        </w:rPr>
        <w:t>передачи документов</w:t>
      </w:r>
    </w:p>
    <w:p w:rsidR="009D4A0B" w:rsidRDefault="009D4A0B" w:rsidP="009D4A0B">
      <w:pPr>
        <w:spacing w:after="0" w:line="240" w:lineRule="auto"/>
        <w:jc w:val="right"/>
        <w:rPr>
          <w:rFonts w:ascii="Times New Roman" w:hAnsi="Times New Roman"/>
          <w:lang w:eastAsia="ru-RU"/>
        </w:rPr>
      </w:pPr>
      <w:r>
        <w:rPr>
          <w:rFonts w:ascii="Times New Roman" w:hAnsi="Times New Roman"/>
          <w:lang w:eastAsia="ru-RU"/>
        </w:rPr>
        <w:t>бухгалтерского учета и дел</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center"/>
        <w:rPr>
          <w:rFonts w:ascii="Times New Roman" w:hAnsi="Times New Roman"/>
          <w:lang w:eastAsia="ru-RU"/>
        </w:rPr>
      </w:pPr>
      <w:r>
        <w:rPr>
          <w:rFonts w:ascii="Times New Roman" w:hAnsi="Times New Roman"/>
          <w:lang w:eastAsia="ru-RU"/>
        </w:rPr>
        <w:t>________________________________________</w:t>
      </w:r>
    </w:p>
    <w:p w:rsidR="009D4A0B" w:rsidRDefault="009D4A0B" w:rsidP="009D4A0B">
      <w:pPr>
        <w:spacing w:after="0" w:line="240" w:lineRule="auto"/>
        <w:jc w:val="center"/>
        <w:rPr>
          <w:rFonts w:ascii="Times New Roman" w:hAnsi="Times New Roman"/>
          <w:lang w:eastAsia="ru-RU"/>
        </w:rPr>
      </w:pPr>
      <w:r>
        <w:rPr>
          <w:rFonts w:ascii="Times New Roman" w:hAnsi="Times New Roman"/>
          <w:lang w:eastAsia="ru-RU"/>
        </w:rPr>
        <w:t>(наименование организации)</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center"/>
        <w:rPr>
          <w:rFonts w:ascii="Times New Roman" w:hAnsi="Times New Roman"/>
          <w:lang w:eastAsia="ru-RU"/>
        </w:rPr>
      </w:pPr>
      <w:r>
        <w:rPr>
          <w:rFonts w:ascii="Times New Roman" w:hAnsi="Times New Roman"/>
          <w:lang w:eastAsia="ru-RU"/>
        </w:rPr>
        <w:t>АКТ</w:t>
      </w:r>
    </w:p>
    <w:p w:rsidR="009D4A0B" w:rsidRDefault="009D4A0B" w:rsidP="009D4A0B">
      <w:pPr>
        <w:spacing w:after="0" w:line="240" w:lineRule="auto"/>
        <w:jc w:val="center"/>
        <w:rPr>
          <w:rFonts w:ascii="Times New Roman" w:hAnsi="Times New Roman"/>
          <w:lang w:eastAsia="ru-RU"/>
        </w:rPr>
      </w:pPr>
      <w:r>
        <w:rPr>
          <w:rFonts w:ascii="Times New Roman" w:hAnsi="Times New Roman"/>
          <w:lang w:eastAsia="ru-RU"/>
        </w:rPr>
        <w:t>приема-передачи документов и дел</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________________________ "__" _________ 20____ г.</w:t>
      </w:r>
      <w:r>
        <w:rPr>
          <w:rFonts w:ascii="Times New Roman" w:hAnsi="Times New Roman"/>
          <w:lang w:eastAsia="ru-RU"/>
        </w:rPr>
        <w:br/>
        <w:t>(место подписания акта)</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jc w:val="both"/>
        <w:rPr>
          <w:rFonts w:ascii="Times New Roman" w:hAnsi="Times New Roman"/>
          <w:sz w:val="24"/>
          <w:szCs w:val="24"/>
        </w:rPr>
      </w:pPr>
      <w:r>
        <w:rPr>
          <w:rFonts w:ascii="Times New Roman" w:hAnsi="Times New Roman"/>
          <w:sz w:val="24"/>
          <w:szCs w:val="24"/>
        </w:rPr>
        <w:t>Мы, нижеподписавшиеся:</w:t>
      </w:r>
    </w:p>
    <w:p w:rsidR="009D4A0B" w:rsidRDefault="009D4A0B" w:rsidP="009D4A0B">
      <w:pPr>
        <w:spacing w:after="0"/>
        <w:jc w:val="both"/>
        <w:rPr>
          <w:rFonts w:ascii="Times New Roman" w:hAnsi="Times New Roman"/>
          <w:sz w:val="24"/>
          <w:szCs w:val="24"/>
        </w:rPr>
      </w:pPr>
      <w:r>
        <w:rPr>
          <w:rFonts w:ascii="Times New Roman" w:hAnsi="Times New Roman"/>
          <w:sz w:val="24"/>
          <w:szCs w:val="24"/>
        </w:rPr>
        <w:t>_____________________________________________________________ - сдающий документы и дела,</w:t>
      </w:r>
    </w:p>
    <w:p w:rsidR="009D4A0B" w:rsidRDefault="009D4A0B" w:rsidP="009D4A0B">
      <w:pPr>
        <w:spacing w:after="0"/>
        <w:ind w:left="2551"/>
        <w:jc w:val="both"/>
        <w:rPr>
          <w:rFonts w:ascii="Times New Roman" w:hAnsi="Times New Roman"/>
          <w:sz w:val="24"/>
          <w:szCs w:val="24"/>
        </w:rPr>
      </w:pPr>
      <w:r>
        <w:rPr>
          <w:rFonts w:ascii="Times New Roman" w:hAnsi="Times New Roman"/>
          <w:sz w:val="24"/>
          <w:szCs w:val="24"/>
        </w:rPr>
        <w:t>(должность, Ф.И.О.)</w:t>
      </w:r>
    </w:p>
    <w:p w:rsidR="009D4A0B" w:rsidRDefault="009D4A0B" w:rsidP="009D4A0B">
      <w:pPr>
        <w:spacing w:after="0"/>
        <w:jc w:val="both"/>
        <w:rPr>
          <w:rFonts w:ascii="Times New Roman" w:hAnsi="Times New Roman"/>
          <w:sz w:val="24"/>
          <w:szCs w:val="24"/>
        </w:rPr>
      </w:pPr>
      <w:r>
        <w:rPr>
          <w:rFonts w:ascii="Times New Roman" w:hAnsi="Times New Roman"/>
          <w:sz w:val="24"/>
          <w:szCs w:val="24"/>
        </w:rPr>
        <w:t>_________________________________________________________ - принимающий документы и дела,</w:t>
      </w:r>
    </w:p>
    <w:p w:rsidR="009D4A0B" w:rsidRDefault="009D4A0B" w:rsidP="009D4A0B">
      <w:pPr>
        <w:spacing w:after="0"/>
        <w:ind w:left="2551"/>
        <w:jc w:val="both"/>
        <w:rPr>
          <w:rFonts w:ascii="Times New Roman" w:hAnsi="Times New Roman"/>
          <w:sz w:val="24"/>
          <w:szCs w:val="24"/>
        </w:rPr>
      </w:pPr>
      <w:r>
        <w:rPr>
          <w:rFonts w:ascii="Times New Roman" w:hAnsi="Times New Roman"/>
          <w:sz w:val="24"/>
          <w:szCs w:val="24"/>
        </w:rPr>
        <w:t>(должность, Ф.И.О.)</w:t>
      </w:r>
    </w:p>
    <w:p w:rsidR="009D4A0B" w:rsidRDefault="009D4A0B" w:rsidP="009D4A0B">
      <w:pPr>
        <w:spacing w:after="0"/>
        <w:jc w:val="both"/>
        <w:rPr>
          <w:rFonts w:ascii="Times New Roman" w:hAnsi="Times New Roman"/>
          <w:sz w:val="24"/>
          <w:szCs w:val="24"/>
        </w:rPr>
      </w:pPr>
      <w:r>
        <w:rPr>
          <w:rFonts w:ascii="Times New Roman" w:hAnsi="Times New Roman"/>
          <w:sz w:val="24"/>
          <w:szCs w:val="24"/>
        </w:rPr>
        <w:t>члены комиссии, созданной ______________________________________________________________</w:t>
      </w:r>
    </w:p>
    <w:p w:rsidR="009D4A0B" w:rsidRDefault="009D4A0B" w:rsidP="009D4A0B">
      <w:pPr>
        <w:spacing w:after="0"/>
        <w:ind w:left="4479"/>
        <w:jc w:val="both"/>
        <w:rPr>
          <w:rFonts w:ascii="Times New Roman" w:hAnsi="Times New Roman"/>
          <w:sz w:val="24"/>
          <w:szCs w:val="24"/>
        </w:rPr>
      </w:pPr>
      <w:r>
        <w:rPr>
          <w:rFonts w:ascii="Times New Roman" w:hAnsi="Times New Roman"/>
          <w:sz w:val="24"/>
          <w:szCs w:val="24"/>
        </w:rPr>
        <w:t>(вид документа - приказ, распоряжение и т.п.)</w:t>
      </w:r>
    </w:p>
    <w:p w:rsidR="009D4A0B" w:rsidRDefault="009D4A0B" w:rsidP="009D4A0B">
      <w:pPr>
        <w:spacing w:after="0"/>
        <w:jc w:val="both"/>
        <w:rPr>
          <w:rFonts w:ascii="Times New Roman" w:hAnsi="Times New Roman"/>
          <w:sz w:val="24"/>
          <w:szCs w:val="24"/>
        </w:rPr>
      </w:pPr>
      <w:r>
        <w:rPr>
          <w:rFonts w:ascii="Times New Roman" w:hAnsi="Times New Roman"/>
          <w:sz w:val="24"/>
          <w:szCs w:val="24"/>
        </w:rPr>
        <w:t>___________________________________________________ от _____________ N ________________</w:t>
      </w:r>
    </w:p>
    <w:p w:rsidR="009D4A0B" w:rsidRDefault="009D4A0B" w:rsidP="009D4A0B">
      <w:pPr>
        <w:spacing w:after="0"/>
        <w:ind w:left="1587"/>
        <w:jc w:val="both"/>
        <w:rPr>
          <w:rFonts w:ascii="Times New Roman" w:hAnsi="Times New Roman"/>
          <w:sz w:val="24"/>
          <w:szCs w:val="24"/>
        </w:rPr>
      </w:pPr>
      <w:r>
        <w:rPr>
          <w:rFonts w:ascii="Times New Roman" w:hAnsi="Times New Roman"/>
          <w:sz w:val="24"/>
          <w:szCs w:val="24"/>
        </w:rPr>
        <w:t>(должность руководителя)</w:t>
      </w:r>
    </w:p>
    <w:p w:rsidR="009D4A0B" w:rsidRDefault="009D4A0B" w:rsidP="009D4A0B">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 председатель комиссии,</w:t>
      </w:r>
    </w:p>
    <w:p w:rsidR="009D4A0B" w:rsidRDefault="009D4A0B" w:rsidP="009D4A0B">
      <w:pPr>
        <w:spacing w:after="0"/>
        <w:ind w:left="3005"/>
        <w:jc w:val="both"/>
        <w:rPr>
          <w:rFonts w:ascii="Times New Roman" w:hAnsi="Times New Roman"/>
          <w:sz w:val="24"/>
          <w:szCs w:val="24"/>
        </w:rPr>
      </w:pPr>
      <w:r>
        <w:rPr>
          <w:rFonts w:ascii="Times New Roman" w:hAnsi="Times New Roman"/>
          <w:sz w:val="24"/>
          <w:szCs w:val="24"/>
        </w:rPr>
        <w:t>(должность, Ф.И.О.)</w:t>
      </w:r>
    </w:p>
    <w:p w:rsidR="009D4A0B" w:rsidRDefault="009D4A0B" w:rsidP="009D4A0B">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 член комиссии,</w:t>
      </w:r>
    </w:p>
    <w:p w:rsidR="009D4A0B" w:rsidRDefault="009D4A0B" w:rsidP="009D4A0B">
      <w:pPr>
        <w:spacing w:after="0"/>
        <w:ind w:left="3005"/>
        <w:jc w:val="both"/>
        <w:rPr>
          <w:rFonts w:ascii="Times New Roman" w:hAnsi="Times New Roman"/>
          <w:sz w:val="24"/>
          <w:szCs w:val="24"/>
        </w:rPr>
      </w:pPr>
      <w:r>
        <w:rPr>
          <w:rFonts w:ascii="Times New Roman" w:hAnsi="Times New Roman"/>
          <w:sz w:val="24"/>
          <w:szCs w:val="24"/>
        </w:rPr>
        <w:t>(должность, Ф.И.О.)</w:t>
      </w:r>
    </w:p>
    <w:p w:rsidR="009D4A0B" w:rsidRDefault="009D4A0B" w:rsidP="009D4A0B">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 член комиссии,</w:t>
      </w:r>
    </w:p>
    <w:p w:rsidR="009D4A0B" w:rsidRDefault="009D4A0B" w:rsidP="009D4A0B">
      <w:pPr>
        <w:spacing w:after="0"/>
        <w:ind w:left="3005"/>
        <w:jc w:val="both"/>
        <w:rPr>
          <w:rFonts w:ascii="Times New Roman" w:hAnsi="Times New Roman"/>
          <w:sz w:val="24"/>
          <w:szCs w:val="24"/>
        </w:rPr>
      </w:pPr>
      <w:r>
        <w:rPr>
          <w:rFonts w:ascii="Times New Roman" w:hAnsi="Times New Roman"/>
          <w:sz w:val="24"/>
          <w:szCs w:val="24"/>
        </w:rPr>
        <w:t>(должность, Ф.И.О.)</w:t>
      </w:r>
    </w:p>
    <w:p w:rsidR="009D4A0B" w:rsidRDefault="009D4A0B" w:rsidP="009D4A0B">
      <w:pPr>
        <w:spacing w:after="0"/>
        <w:jc w:val="both"/>
        <w:rPr>
          <w:rFonts w:ascii="Times New Roman" w:hAnsi="Times New Roman"/>
          <w:sz w:val="24"/>
          <w:szCs w:val="24"/>
        </w:rPr>
      </w:pPr>
      <w:r>
        <w:rPr>
          <w:rFonts w:ascii="Times New Roman" w:hAnsi="Times New Roman"/>
          <w:sz w:val="24"/>
          <w:szCs w:val="24"/>
        </w:rPr>
        <w:t>представитель _________________________________________________________________________,</w:t>
      </w:r>
    </w:p>
    <w:p w:rsidR="009D4A0B" w:rsidRDefault="009D4A0B" w:rsidP="009D4A0B">
      <w:pPr>
        <w:spacing w:after="0"/>
        <w:ind w:left="4932"/>
        <w:jc w:val="both"/>
        <w:rPr>
          <w:rFonts w:ascii="Times New Roman" w:hAnsi="Times New Roman"/>
          <w:sz w:val="24"/>
          <w:szCs w:val="24"/>
        </w:rPr>
      </w:pPr>
      <w:r>
        <w:rPr>
          <w:rFonts w:ascii="Times New Roman" w:hAnsi="Times New Roman"/>
          <w:sz w:val="24"/>
          <w:szCs w:val="24"/>
        </w:rPr>
        <w:t>(должность, Ф.И.О.)</w:t>
      </w:r>
    </w:p>
    <w:p w:rsidR="009D4A0B" w:rsidRDefault="009D4A0B" w:rsidP="009D4A0B">
      <w:pPr>
        <w:spacing w:after="0"/>
        <w:jc w:val="both"/>
        <w:rPr>
          <w:rFonts w:ascii="Times New Roman" w:hAnsi="Times New Roman"/>
          <w:sz w:val="24"/>
          <w:szCs w:val="24"/>
        </w:rPr>
      </w:pPr>
      <w:r>
        <w:rPr>
          <w:rFonts w:ascii="Times New Roman" w:hAnsi="Times New Roman"/>
          <w:sz w:val="24"/>
          <w:szCs w:val="24"/>
        </w:rPr>
        <w:t>составили настоящий акт о том, что</w:t>
      </w:r>
    </w:p>
    <w:p w:rsidR="009D4A0B" w:rsidRDefault="009D4A0B" w:rsidP="009D4A0B">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w:t>
      </w:r>
    </w:p>
    <w:p w:rsidR="009D4A0B" w:rsidRDefault="009D4A0B" w:rsidP="009D4A0B">
      <w:pPr>
        <w:spacing w:after="0"/>
        <w:ind w:left="1417"/>
        <w:jc w:val="both"/>
        <w:rPr>
          <w:rFonts w:ascii="Times New Roman" w:hAnsi="Times New Roman"/>
          <w:sz w:val="24"/>
          <w:szCs w:val="24"/>
        </w:rPr>
      </w:pPr>
      <w:r>
        <w:rPr>
          <w:rFonts w:ascii="Times New Roman" w:hAnsi="Times New Roman"/>
          <w:sz w:val="24"/>
          <w:szCs w:val="24"/>
        </w:rPr>
        <w:t>(должность, фамилия, инициалы сдающего в творительном падеже)</w:t>
      </w:r>
    </w:p>
    <w:p w:rsidR="009D4A0B" w:rsidRDefault="009D4A0B" w:rsidP="009D4A0B">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9D4A0B" w:rsidRDefault="009D4A0B" w:rsidP="009D4A0B">
      <w:pPr>
        <w:spacing w:after="0"/>
        <w:ind w:left="1417"/>
        <w:jc w:val="both"/>
        <w:rPr>
          <w:rFonts w:ascii="Times New Roman" w:hAnsi="Times New Roman"/>
          <w:sz w:val="24"/>
          <w:szCs w:val="24"/>
        </w:rPr>
      </w:pPr>
      <w:r>
        <w:rPr>
          <w:rFonts w:ascii="Times New Roman" w:hAnsi="Times New Roman"/>
          <w:sz w:val="24"/>
          <w:szCs w:val="24"/>
        </w:rPr>
        <w:t>(должность, фамилия, инициалы принимающего в дательном падеже)</w:t>
      </w:r>
    </w:p>
    <w:p w:rsidR="009D4A0B" w:rsidRDefault="009D4A0B" w:rsidP="009D4A0B">
      <w:pPr>
        <w:spacing w:after="0" w:line="240" w:lineRule="auto"/>
        <w:jc w:val="both"/>
        <w:rPr>
          <w:rFonts w:ascii="Times New Roman" w:hAnsi="Times New Roman"/>
          <w:lang w:eastAsia="ru-RU"/>
        </w:rPr>
      </w:pPr>
      <w:r>
        <w:rPr>
          <w:rFonts w:ascii="Times New Roman" w:hAnsi="Times New Roman"/>
          <w:sz w:val="24"/>
          <w:szCs w:val="24"/>
        </w:rPr>
        <w:t>переданы:</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1. Следующие документы и сведения:</w:t>
      </w:r>
    </w:p>
    <w:p w:rsidR="009D4A0B" w:rsidRDefault="009D4A0B" w:rsidP="009D4A0B">
      <w:pPr>
        <w:spacing w:after="0" w:line="240" w:lineRule="auto"/>
        <w:jc w:val="both"/>
        <w:rPr>
          <w:rFonts w:ascii="Times New Roman" w:hAnsi="Times New Roman"/>
          <w:lang w:eastAsia="ru-RU"/>
        </w:rPr>
      </w:pPr>
    </w:p>
    <w:tbl>
      <w:tblPr>
        <w:tblW w:w="9070" w:type="dxa"/>
        <w:tblLayout w:type="fixed"/>
        <w:tblLook w:val="0000"/>
      </w:tblPr>
      <w:tblGrid>
        <w:gridCol w:w="679"/>
        <w:gridCol w:w="5103"/>
        <w:gridCol w:w="3288"/>
      </w:tblGrid>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Описание переданных документов и сведений</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Количество</w:t>
            </w: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lastRenderedPageBreak/>
              <w:t>1</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t>3</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t>...</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bl>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2. Следующая информация в электронном виде:</w:t>
      </w:r>
    </w:p>
    <w:p w:rsidR="009D4A0B" w:rsidRDefault="009D4A0B" w:rsidP="009D4A0B">
      <w:pPr>
        <w:spacing w:after="0" w:line="240" w:lineRule="auto"/>
        <w:jc w:val="both"/>
        <w:rPr>
          <w:rFonts w:ascii="Times New Roman" w:hAnsi="Times New Roman"/>
          <w:lang w:eastAsia="ru-RU"/>
        </w:rPr>
      </w:pPr>
    </w:p>
    <w:tbl>
      <w:tblPr>
        <w:tblW w:w="9070" w:type="dxa"/>
        <w:tblLayout w:type="fixed"/>
        <w:tblLook w:val="0000"/>
      </w:tblPr>
      <w:tblGrid>
        <w:gridCol w:w="679"/>
        <w:gridCol w:w="5103"/>
        <w:gridCol w:w="3288"/>
      </w:tblGrid>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Описание переданной информации в электронном виде</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Количество</w:t>
            </w: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t>1</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t>3</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t>...</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bl>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3. Следующие электронные носители, необходимые для работы:</w:t>
      </w:r>
    </w:p>
    <w:p w:rsidR="009D4A0B" w:rsidRDefault="009D4A0B" w:rsidP="009D4A0B">
      <w:pPr>
        <w:spacing w:after="0" w:line="240" w:lineRule="auto"/>
        <w:jc w:val="both"/>
        <w:rPr>
          <w:rFonts w:ascii="Times New Roman" w:hAnsi="Times New Roman"/>
          <w:lang w:eastAsia="ru-RU"/>
        </w:rPr>
      </w:pPr>
    </w:p>
    <w:tbl>
      <w:tblPr>
        <w:tblW w:w="9070" w:type="dxa"/>
        <w:tblLayout w:type="fixed"/>
        <w:tblLook w:val="0000"/>
      </w:tblPr>
      <w:tblGrid>
        <w:gridCol w:w="679"/>
        <w:gridCol w:w="5103"/>
        <w:gridCol w:w="3288"/>
      </w:tblGrid>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Описание электронных носителей</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Количество</w:t>
            </w: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t>1</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t>3</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t>...</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bl>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jc w:val="both"/>
        <w:rPr>
          <w:rFonts w:ascii="Times New Roman" w:hAnsi="Times New Roman"/>
          <w:sz w:val="24"/>
          <w:szCs w:val="24"/>
        </w:rPr>
      </w:pPr>
      <w:r>
        <w:rPr>
          <w:rFonts w:ascii="Times New Roman" w:hAnsi="Times New Roman"/>
          <w:sz w:val="24"/>
          <w:szCs w:val="24"/>
        </w:rPr>
        <w:t>4. Ключи от сейфов: ____________________________________________________________________.</w:t>
      </w:r>
    </w:p>
    <w:p w:rsidR="009D4A0B" w:rsidRDefault="009D4A0B" w:rsidP="009D4A0B">
      <w:pPr>
        <w:spacing w:after="0"/>
        <w:ind w:left="3458"/>
        <w:jc w:val="both"/>
        <w:rPr>
          <w:rFonts w:ascii="Times New Roman" w:hAnsi="Times New Roman"/>
          <w:sz w:val="24"/>
          <w:szCs w:val="24"/>
        </w:rPr>
      </w:pPr>
      <w:r>
        <w:rPr>
          <w:rFonts w:ascii="Times New Roman" w:hAnsi="Times New Roman"/>
          <w:sz w:val="24"/>
          <w:szCs w:val="24"/>
        </w:rPr>
        <w:t>(точное описание сейфов и мест их расположения)</w:t>
      </w:r>
    </w:p>
    <w:p w:rsidR="009D4A0B" w:rsidRDefault="009D4A0B" w:rsidP="009D4A0B">
      <w:pPr>
        <w:spacing w:after="0" w:line="240" w:lineRule="auto"/>
        <w:jc w:val="both"/>
        <w:rPr>
          <w:rFonts w:ascii="Times New Roman" w:hAnsi="Times New Roman"/>
          <w:lang w:eastAsia="ru-RU"/>
        </w:rPr>
      </w:pPr>
      <w:r>
        <w:rPr>
          <w:rFonts w:ascii="Times New Roman" w:hAnsi="Times New Roman"/>
          <w:sz w:val="24"/>
          <w:szCs w:val="24"/>
        </w:rPr>
        <w:t>5. Следующие печати и штампы:</w:t>
      </w:r>
    </w:p>
    <w:p w:rsidR="009D4A0B" w:rsidRDefault="009D4A0B" w:rsidP="009D4A0B">
      <w:pPr>
        <w:spacing w:after="0" w:line="240" w:lineRule="auto"/>
        <w:jc w:val="both"/>
        <w:rPr>
          <w:rFonts w:ascii="Times New Roman" w:hAnsi="Times New Roman"/>
          <w:lang w:eastAsia="ru-RU"/>
        </w:rPr>
      </w:pPr>
    </w:p>
    <w:tbl>
      <w:tblPr>
        <w:tblW w:w="9070" w:type="dxa"/>
        <w:tblLayout w:type="fixed"/>
        <w:tblLook w:val="0000"/>
      </w:tblPr>
      <w:tblGrid>
        <w:gridCol w:w="679"/>
        <w:gridCol w:w="5103"/>
        <w:gridCol w:w="3288"/>
      </w:tblGrid>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Описание печатей и штампов</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Количество</w:t>
            </w: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t>1</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t>3</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t>...</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bl>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6. Следующие чековые книжки:</w:t>
      </w:r>
    </w:p>
    <w:p w:rsidR="009D4A0B" w:rsidRDefault="009D4A0B" w:rsidP="009D4A0B">
      <w:pPr>
        <w:spacing w:after="0" w:line="240" w:lineRule="auto"/>
        <w:jc w:val="both"/>
        <w:rPr>
          <w:rFonts w:ascii="Times New Roman" w:hAnsi="Times New Roman"/>
          <w:lang w:eastAsia="ru-RU"/>
        </w:rPr>
      </w:pPr>
    </w:p>
    <w:tbl>
      <w:tblPr>
        <w:tblW w:w="9070" w:type="dxa"/>
        <w:tblLayout w:type="fixed"/>
        <w:tblLook w:val="0000"/>
      </w:tblPr>
      <w:tblGrid>
        <w:gridCol w:w="679"/>
        <w:gridCol w:w="5103"/>
        <w:gridCol w:w="3288"/>
      </w:tblGrid>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Наименование учреждения, выдавшего чековую книжку</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Номера неиспользованных чеков в чековой книжке</w:t>
            </w: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t>1</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t>3</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r w:rsidR="009D4A0B" w:rsidTr="009D4A0B">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r>
              <w:rPr>
                <w:rFonts w:ascii="Times New Roman" w:hAnsi="Times New Roman"/>
                <w:lang w:eastAsia="ru-RU"/>
              </w:rPr>
              <w:t>...</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bl>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______________________________________________________________________________________________________________________________________________________.</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В процессе передачи документов и дел выявлены следующие существенные недостатки и нарушения в организации работы по ведению учета:</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______________________________________________________________________________________________________________________________________________________.</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Передающим лицом даны следующие пояснения:</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______________________________________________________________________________________________________________________________________________________.</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lastRenderedPageBreak/>
        <w:t>Дополнения (примечания, рекомендации, предложения):</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______________________________________________________________________________________________________________________________________________________.</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Приложения к акту:</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1. ___________________________________________________________</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2. ___________________________________________________________</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3. ___________________________________________________________</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jc w:val="both"/>
        <w:rPr>
          <w:rFonts w:ascii="Times New Roman" w:hAnsi="Times New Roman"/>
          <w:sz w:val="24"/>
          <w:szCs w:val="24"/>
        </w:rPr>
      </w:pPr>
      <w:r>
        <w:rPr>
          <w:rFonts w:ascii="Times New Roman" w:hAnsi="Times New Roman"/>
          <w:sz w:val="24"/>
          <w:szCs w:val="24"/>
        </w:rPr>
        <w:t>Подписи лиц, составивших акт:</w:t>
      </w:r>
    </w:p>
    <w:p w:rsidR="009D4A0B" w:rsidRDefault="009D4A0B" w:rsidP="009D4A0B">
      <w:pPr>
        <w:spacing w:after="0"/>
        <w:rPr>
          <w:rFonts w:ascii="Times New Roman" w:hAnsi="Times New Roman"/>
          <w:sz w:val="24"/>
          <w:szCs w:val="24"/>
          <w:lang w:val="en-US"/>
        </w:rPr>
      </w:pPr>
    </w:p>
    <w:tbl>
      <w:tblPr>
        <w:tblW w:w="7621" w:type="dxa"/>
        <w:tblLayout w:type="fixed"/>
        <w:tblLook w:val="04A0"/>
      </w:tblPr>
      <w:tblGrid>
        <w:gridCol w:w="1950"/>
        <w:gridCol w:w="282"/>
        <w:gridCol w:w="2271"/>
        <w:gridCol w:w="282"/>
        <w:gridCol w:w="2836"/>
      </w:tblGrid>
      <w:tr w:rsidR="009D4A0B" w:rsidTr="009D4A0B">
        <w:tc>
          <w:tcPr>
            <w:tcW w:w="1950"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hAnsi="Times New Roman"/>
                <w:sz w:val="24"/>
                <w:szCs w:val="24"/>
                <w:lang w:val="en-US"/>
              </w:rPr>
            </w:pPr>
            <w:r>
              <w:rPr>
                <w:rFonts w:ascii="Times New Roman" w:eastAsia="Times New Roman" w:hAnsi="Times New Roman" w:cs="Times New Roman"/>
                <w:sz w:val="24"/>
                <w:szCs w:val="24"/>
              </w:rPr>
              <w:t>Передал:</w:t>
            </w: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271"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36"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r>
      <w:tr w:rsidR="009D4A0B" w:rsidTr="009D4A0B">
        <w:tc>
          <w:tcPr>
            <w:tcW w:w="1950"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271"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36"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r>
      <w:tr w:rsidR="009D4A0B" w:rsidTr="009D4A0B">
        <w:tc>
          <w:tcPr>
            <w:tcW w:w="1950" w:type="dxa"/>
            <w:tcBorders>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w:t>
            </w: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eastAsia="Times New Roman" w:hAnsi="Times New Roman" w:cs="Times New Roman"/>
                <w:sz w:val="24"/>
                <w:szCs w:val="24"/>
                <w:lang w:val="en-US"/>
              </w:rPr>
            </w:pPr>
          </w:p>
        </w:tc>
        <w:tc>
          <w:tcPr>
            <w:tcW w:w="2271" w:type="dxa"/>
            <w:tcBorders>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eastAsia="Times New Roman" w:hAnsi="Times New Roman" w:cs="Times New Roman"/>
                <w:sz w:val="24"/>
                <w:szCs w:val="24"/>
                <w:lang w:val="en-US"/>
              </w:rPr>
            </w:pPr>
          </w:p>
        </w:tc>
        <w:tc>
          <w:tcPr>
            <w:tcW w:w="2836" w:type="dxa"/>
            <w:tcBorders>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r w:rsidR="009D4A0B" w:rsidTr="009D4A0B">
        <w:tc>
          <w:tcPr>
            <w:tcW w:w="1950"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hAnsi="Times New Roman"/>
                <w:sz w:val="24"/>
                <w:szCs w:val="24"/>
                <w:lang w:val="en-US"/>
              </w:rPr>
            </w:pPr>
            <w:r>
              <w:rPr>
                <w:rFonts w:ascii="Times New Roman" w:eastAsia="Times New Roman" w:hAnsi="Times New Roman" w:cs="Times New Roman"/>
                <w:sz w:val="24"/>
                <w:szCs w:val="24"/>
              </w:rPr>
              <w:t>Принял:</w:t>
            </w: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271"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36"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r>
      <w:tr w:rsidR="009D4A0B" w:rsidTr="009D4A0B">
        <w:tc>
          <w:tcPr>
            <w:tcW w:w="1950"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271"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36"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r>
      <w:tr w:rsidR="009D4A0B" w:rsidTr="009D4A0B">
        <w:tc>
          <w:tcPr>
            <w:tcW w:w="1950" w:type="dxa"/>
            <w:tcBorders>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w:t>
            </w: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eastAsia="Times New Roman" w:hAnsi="Times New Roman" w:cs="Times New Roman"/>
                <w:sz w:val="24"/>
                <w:szCs w:val="24"/>
                <w:lang w:val="en-US"/>
              </w:rPr>
            </w:pPr>
          </w:p>
        </w:tc>
        <w:tc>
          <w:tcPr>
            <w:tcW w:w="2271" w:type="dxa"/>
            <w:tcBorders>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eastAsia="Times New Roman" w:hAnsi="Times New Roman" w:cs="Times New Roman"/>
                <w:sz w:val="24"/>
                <w:szCs w:val="24"/>
                <w:lang w:val="en-US"/>
              </w:rPr>
            </w:pPr>
          </w:p>
        </w:tc>
        <w:tc>
          <w:tcPr>
            <w:tcW w:w="2836" w:type="dxa"/>
            <w:tcBorders>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r w:rsidR="009D4A0B" w:rsidTr="009D4A0B">
        <w:tc>
          <w:tcPr>
            <w:tcW w:w="7621" w:type="dxa"/>
            <w:gridSpan w:val="5"/>
            <w:tcBorders>
              <w:top w:val="nil"/>
              <w:left w:val="nil"/>
              <w:bottom w:val="nil"/>
              <w:right w:val="nil"/>
            </w:tcBorders>
            <w:shd w:val="clear" w:color="auto" w:fill="auto"/>
          </w:tcPr>
          <w:p w:rsidR="009D4A0B" w:rsidRDefault="009D4A0B" w:rsidP="009D4A0B">
            <w:pPr>
              <w:widowControl w:val="0"/>
              <w:spacing w:after="0" w:line="240" w:lineRule="auto"/>
              <w:rPr>
                <w:rFonts w:ascii="Times New Roman" w:hAnsi="Times New Roman"/>
                <w:sz w:val="24"/>
                <w:szCs w:val="24"/>
                <w:lang w:val="en-US"/>
              </w:rPr>
            </w:pPr>
            <w:r>
              <w:rPr>
                <w:rFonts w:ascii="Times New Roman" w:eastAsia="Times New Roman" w:hAnsi="Times New Roman" w:cs="Times New Roman"/>
                <w:sz w:val="24"/>
                <w:szCs w:val="24"/>
              </w:rPr>
              <w:t>Председатель комиссии:</w:t>
            </w:r>
          </w:p>
        </w:tc>
      </w:tr>
      <w:tr w:rsidR="009D4A0B" w:rsidTr="009D4A0B">
        <w:tc>
          <w:tcPr>
            <w:tcW w:w="1950"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271"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36"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r>
      <w:tr w:rsidR="009D4A0B" w:rsidTr="009D4A0B">
        <w:tc>
          <w:tcPr>
            <w:tcW w:w="1950" w:type="dxa"/>
            <w:tcBorders>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w:t>
            </w: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eastAsia="Times New Roman" w:hAnsi="Times New Roman" w:cs="Times New Roman"/>
                <w:sz w:val="24"/>
                <w:szCs w:val="24"/>
                <w:lang w:val="en-US"/>
              </w:rPr>
            </w:pPr>
          </w:p>
        </w:tc>
        <w:tc>
          <w:tcPr>
            <w:tcW w:w="2271"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eastAsia="Times New Roman" w:hAnsi="Times New Roman" w:cs="Times New Roman"/>
                <w:sz w:val="24"/>
                <w:szCs w:val="24"/>
                <w:lang w:val="en-US"/>
              </w:rPr>
            </w:pPr>
          </w:p>
        </w:tc>
        <w:tc>
          <w:tcPr>
            <w:tcW w:w="2836"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r w:rsidR="009D4A0B" w:rsidTr="009D4A0B">
        <w:tc>
          <w:tcPr>
            <w:tcW w:w="7621" w:type="dxa"/>
            <w:gridSpan w:val="5"/>
            <w:tcBorders>
              <w:top w:val="nil"/>
              <w:left w:val="nil"/>
              <w:bottom w:val="nil"/>
              <w:right w:val="nil"/>
            </w:tcBorders>
            <w:shd w:val="clear" w:color="auto" w:fill="auto"/>
          </w:tcPr>
          <w:p w:rsidR="009D4A0B" w:rsidRDefault="009D4A0B" w:rsidP="009D4A0B">
            <w:pPr>
              <w:widowControl w:val="0"/>
              <w:spacing w:after="0" w:line="240" w:lineRule="auto"/>
              <w:rPr>
                <w:rFonts w:ascii="Times New Roman" w:hAnsi="Times New Roman"/>
                <w:sz w:val="24"/>
                <w:szCs w:val="24"/>
                <w:lang w:val="en-US"/>
              </w:rPr>
            </w:pPr>
            <w:r>
              <w:rPr>
                <w:rFonts w:ascii="Times New Roman" w:eastAsia="Times New Roman" w:hAnsi="Times New Roman" w:cs="Times New Roman"/>
                <w:sz w:val="24"/>
                <w:szCs w:val="24"/>
              </w:rPr>
              <w:t>Члены комиссии:</w:t>
            </w:r>
          </w:p>
        </w:tc>
      </w:tr>
      <w:tr w:rsidR="009D4A0B" w:rsidTr="009D4A0B">
        <w:tc>
          <w:tcPr>
            <w:tcW w:w="1950"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271"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36"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r>
      <w:tr w:rsidR="009D4A0B" w:rsidTr="009D4A0B">
        <w:tc>
          <w:tcPr>
            <w:tcW w:w="1950" w:type="dxa"/>
            <w:tcBorders>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w:t>
            </w: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eastAsia="Times New Roman" w:hAnsi="Times New Roman" w:cs="Times New Roman"/>
                <w:sz w:val="24"/>
                <w:szCs w:val="24"/>
                <w:lang w:val="en-US"/>
              </w:rPr>
            </w:pPr>
          </w:p>
        </w:tc>
        <w:tc>
          <w:tcPr>
            <w:tcW w:w="2271"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eastAsia="Times New Roman" w:hAnsi="Times New Roman" w:cs="Times New Roman"/>
                <w:sz w:val="24"/>
                <w:szCs w:val="24"/>
                <w:lang w:val="en-US"/>
              </w:rPr>
            </w:pPr>
          </w:p>
        </w:tc>
        <w:tc>
          <w:tcPr>
            <w:tcW w:w="2836"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r w:rsidR="009D4A0B" w:rsidTr="009D4A0B">
        <w:tc>
          <w:tcPr>
            <w:tcW w:w="1950"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271"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36"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r>
      <w:tr w:rsidR="009D4A0B" w:rsidTr="009D4A0B">
        <w:tc>
          <w:tcPr>
            <w:tcW w:w="1950" w:type="dxa"/>
            <w:tcBorders>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w:t>
            </w: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eastAsia="Times New Roman" w:hAnsi="Times New Roman" w:cs="Times New Roman"/>
                <w:sz w:val="24"/>
                <w:szCs w:val="24"/>
                <w:lang w:val="en-US"/>
              </w:rPr>
            </w:pPr>
          </w:p>
        </w:tc>
        <w:tc>
          <w:tcPr>
            <w:tcW w:w="2271" w:type="dxa"/>
            <w:tcBorders>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eastAsia="Times New Roman" w:hAnsi="Times New Roman" w:cs="Times New Roman"/>
                <w:sz w:val="24"/>
                <w:szCs w:val="24"/>
                <w:lang w:val="en-US"/>
              </w:rPr>
            </w:pPr>
          </w:p>
        </w:tc>
        <w:tc>
          <w:tcPr>
            <w:tcW w:w="2836" w:type="dxa"/>
            <w:tcBorders>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r w:rsidR="009D4A0B" w:rsidTr="009D4A0B">
        <w:tc>
          <w:tcPr>
            <w:tcW w:w="7621" w:type="dxa"/>
            <w:gridSpan w:val="5"/>
            <w:tcBorders>
              <w:top w:val="nil"/>
              <w:left w:val="nil"/>
              <w:bottom w:val="nil"/>
              <w:right w:val="nil"/>
            </w:tcBorders>
            <w:shd w:val="clear" w:color="auto" w:fill="auto"/>
          </w:tcPr>
          <w:p w:rsidR="009D4A0B" w:rsidRDefault="009D4A0B" w:rsidP="009D4A0B">
            <w:pPr>
              <w:widowControl w:val="0"/>
              <w:spacing w:after="0" w:line="240" w:lineRule="auto"/>
              <w:rPr>
                <w:rFonts w:ascii="Times New Roman" w:hAnsi="Times New Roman"/>
                <w:sz w:val="24"/>
                <w:szCs w:val="24"/>
                <w:lang w:val="en-US"/>
              </w:rPr>
            </w:pPr>
            <w:r>
              <w:rPr>
                <w:rFonts w:ascii="Times New Roman" w:eastAsia="Times New Roman" w:hAnsi="Times New Roman" w:cs="Times New Roman"/>
                <w:sz w:val="24"/>
                <w:szCs w:val="24"/>
              </w:rPr>
              <w:t>Представитель:</w:t>
            </w:r>
          </w:p>
        </w:tc>
      </w:tr>
      <w:tr w:rsidR="009D4A0B" w:rsidTr="009D4A0B">
        <w:tc>
          <w:tcPr>
            <w:tcW w:w="1950"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271"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836"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r>
      <w:tr w:rsidR="009D4A0B" w:rsidTr="009D4A0B">
        <w:tc>
          <w:tcPr>
            <w:tcW w:w="1950" w:type="dxa"/>
            <w:tcBorders>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w:t>
            </w: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eastAsia="Times New Roman" w:hAnsi="Times New Roman" w:cs="Times New Roman"/>
                <w:sz w:val="24"/>
                <w:szCs w:val="24"/>
                <w:lang w:val="en-US"/>
              </w:rPr>
            </w:pPr>
          </w:p>
        </w:tc>
        <w:tc>
          <w:tcPr>
            <w:tcW w:w="2271"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82"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eastAsia="Times New Roman" w:hAnsi="Times New Roman" w:cs="Times New Roman"/>
                <w:sz w:val="24"/>
                <w:szCs w:val="24"/>
                <w:lang w:val="en-US"/>
              </w:rPr>
            </w:pPr>
          </w:p>
        </w:tc>
        <w:tc>
          <w:tcPr>
            <w:tcW w:w="2836"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bl>
    <w:p w:rsidR="009D4A0B" w:rsidRDefault="009D4A0B" w:rsidP="009D4A0B">
      <w:pPr>
        <w:spacing w:after="0"/>
        <w:rPr>
          <w:rFonts w:ascii="Times New Roman" w:hAnsi="Times New Roman"/>
          <w:sz w:val="24"/>
          <w:szCs w:val="24"/>
        </w:rPr>
      </w:pPr>
    </w:p>
    <w:p w:rsidR="009D4A0B" w:rsidRDefault="009D4A0B" w:rsidP="009D4A0B">
      <w:pPr>
        <w:spacing w:after="0"/>
        <w:jc w:val="center"/>
        <w:rPr>
          <w:rFonts w:ascii="Times New Roman" w:hAnsi="Times New Roman"/>
          <w:sz w:val="24"/>
          <w:szCs w:val="24"/>
        </w:rPr>
      </w:pPr>
      <w:r>
        <w:rPr>
          <w:rFonts w:ascii="Times New Roman" w:hAnsi="Times New Roman"/>
          <w:sz w:val="24"/>
          <w:szCs w:val="24"/>
        </w:rPr>
        <w:t>Оборот последнего листа</w:t>
      </w:r>
    </w:p>
    <w:p w:rsidR="009D4A0B" w:rsidRDefault="009D4A0B" w:rsidP="009D4A0B">
      <w:pPr>
        <w:spacing w:after="0"/>
        <w:rPr>
          <w:rFonts w:ascii="Times New Roman" w:hAnsi="Times New Roman"/>
          <w:sz w:val="24"/>
          <w:szCs w:val="24"/>
        </w:rPr>
      </w:pPr>
    </w:p>
    <w:p w:rsidR="009D4A0B" w:rsidRDefault="009D4A0B" w:rsidP="009D4A0B">
      <w:pPr>
        <w:spacing w:after="0"/>
        <w:jc w:val="both"/>
        <w:rPr>
          <w:rFonts w:ascii="Times New Roman" w:hAnsi="Times New Roman"/>
          <w:sz w:val="24"/>
          <w:szCs w:val="24"/>
          <w:lang w:val="en-US"/>
        </w:rPr>
      </w:pPr>
      <w:r>
        <w:rPr>
          <w:rFonts w:ascii="Times New Roman" w:hAnsi="Times New Roman"/>
          <w:sz w:val="24"/>
          <w:szCs w:val="24"/>
        </w:rPr>
        <w:t>В настоящем акте пронумеровано, прошнуровано и заверено печатью ___ листов.</w:t>
      </w:r>
    </w:p>
    <w:p w:rsidR="009D4A0B" w:rsidRDefault="009D4A0B" w:rsidP="009D4A0B">
      <w:pPr>
        <w:spacing w:after="0"/>
        <w:rPr>
          <w:rFonts w:ascii="Times New Roman" w:hAnsi="Times New Roman"/>
          <w:sz w:val="24"/>
          <w:szCs w:val="24"/>
          <w:lang w:val="en-US"/>
        </w:rPr>
      </w:pPr>
    </w:p>
    <w:tbl>
      <w:tblPr>
        <w:tblW w:w="9321" w:type="dxa"/>
        <w:tblLayout w:type="fixed"/>
        <w:tblLook w:val="04A0"/>
      </w:tblPr>
      <w:tblGrid>
        <w:gridCol w:w="4076"/>
        <w:gridCol w:w="315"/>
        <w:gridCol w:w="2196"/>
        <w:gridCol w:w="236"/>
        <w:gridCol w:w="2498"/>
      </w:tblGrid>
      <w:tr w:rsidR="009D4A0B" w:rsidTr="009D4A0B">
        <w:tc>
          <w:tcPr>
            <w:tcW w:w="4077"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315"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197"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33" w:type="dxa"/>
            <w:tcBorders>
              <w:top w:val="nil"/>
              <w:left w:val="nil"/>
              <w:bottom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c>
          <w:tcPr>
            <w:tcW w:w="2499" w:type="dxa"/>
            <w:tcBorders>
              <w:top w:val="nil"/>
              <w:left w:val="nil"/>
              <w:right w:val="nil"/>
            </w:tcBorders>
            <w:shd w:val="clear" w:color="auto" w:fill="auto"/>
          </w:tcPr>
          <w:p w:rsidR="009D4A0B" w:rsidRDefault="009D4A0B" w:rsidP="009D4A0B">
            <w:pPr>
              <w:widowControl w:val="0"/>
              <w:spacing w:after="0" w:line="240" w:lineRule="auto"/>
              <w:rPr>
                <w:rFonts w:ascii="Times New Roman" w:eastAsia="Times New Roman" w:hAnsi="Times New Roman" w:cs="Times New Roman"/>
                <w:sz w:val="24"/>
                <w:szCs w:val="24"/>
                <w:lang w:val="en-US"/>
              </w:rPr>
            </w:pPr>
          </w:p>
        </w:tc>
      </w:tr>
      <w:tr w:rsidR="009D4A0B" w:rsidTr="009D4A0B">
        <w:tc>
          <w:tcPr>
            <w:tcW w:w="4077" w:type="dxa"/>
            <w:tcBorders>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 председателя комиссии)</w:t>
            </w:r>
          </w:p>
        </w:tc>
        <w:tc>
          <w:tcPr>
            <w:tcW w:w="315"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eastAsia="Times New Roman" w:hAnsi="Times New Roman" w:cs="Times New Roman"/>
                <w:sz w:val="24"/>
                <w:szCs w:val="24"/>
                <w:lang w:val="en-US"/>
              </w:rPr>
            </w:pPr>
          </w:p>
        </w:tc>
        <w:tc>
          <w:tcPr>
            <w:tcW w:w="2197" w:type="dxa"/>
            <w:tcBorders>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33" w:type="dxa"/>
            <w:tcBorders>
              <w:top w:val="nil"/>
              <w:left w:val="nil"/>
              <w:bottom w:val="nil"/>
              <w:right w:val="nil"/>
            </w:tcBorders>
            <w:shd w:val="clear" w:color="auto" w:fill="auto"/>
          </w:tcPr>
          <w:p w:rsidR="009D4A0B" w:rsidRDefault="009D4A0B" w:rsidP="009D4A0B">
            <w:pPr>
              <w:widowControl w:val="0"/>
              <w:spacing w:after="0" w:line="240" w:lineRule="auto"/>
              <w:jc w:val="center"/>
              <w:rPr>
                <w:rFonts w:ascii="Times New Roman" w:eastAsia="Times New Roman" w:hAnsi="Times New Roman" w:cs="Times New Roman"/>
                <w:sz w:val="24"/>
                <w:szCs w:val="24"/>
                <w:lang w:val="en-US"/>
              </w:rPr>
            </w:pPr>
          </w:p>
        </w:tc>
        <w:tc>
          <w:tcPr>
            <w:tcW w:w="2499" w:type="dxa"/>
            <w:tcBorders>
              <w:left w:val="nil"/>
              <w:bottom w:val="nil"/>
              <w:right w:val="nil"/>
            </w:tcBorders>
            <w:shd w:val="clear" w:color="auto" w:fill="auto"/>
          </w:tcPr>
          <w:p w:rsidR="009D4A0B" w:rsidRDefault="009D4A0B" w:rsidP="009D4A0B">
            <w:pPr>
              <w:widowControl w:val="0"/>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bl>
    <w:p w:rsidR="009D4A0B" w:rsidRDefault="009D4A0B" w:rsidP="009D4A0B">
      <w:pPr>
        <w:spacing w:after="0"/>
        <w:rPr>
          <w:rFonts w:ascii="Times New Roman" w:hAnsi="Times New Roman"/>
          <w:sz w:val="24"/>
          <w:szCs w:val="24"/>
        </w:rPr>
      </w:pPr>
    </w:p>
    <w:p w:rsidR="009D4A0B" w:rsidRDefault="009D4A0B" w:rsidP="009D4A0B">
      <w:pPr>
        <w:spacing w:after="0"/>
        <w:jc w:val="both"/>
        <w:rPr>
          <w:rFonts w:ascii="Times New Roman" w:hAnsi="Times New Roman"/>
          <w:sz w:val="24"/>
          <w:szCs w:val="24"/>
        </w:rPr>
      </w:pPr>
      <w:r>
        <w:rPr>
          <w:rFonts w:ascii="Times New Roman" w:hAnsi="Times New Roman"/>
          <w:sz w:val="24"/>
          <w:szCs w:val="24"/>
        </w:rPr>
        <w:t>"___" _______________ 20__ г.</w:t>
      </w:r>
    </w:p>
    <w:p w:rsidR="009D4A0B" w:rsidRDefault="009D4A0B" w:rsidP="009D4A0B">
      <w:pPr>
        <w:spacing w:after="0" w:line="240" w:lineRule="auto"/>
        <w:jc w:val="both"/>
        <w:rPr>
          <w:rFonts w:ascii="Times New Roman" w:hAnsi="Times New Roman"/>
          <w:lang w:eastAsia="ru-RU"/>
        </w:rPr>
      </w:pPr>
      <w:r>
        <w:rPr>
          <w:rFonts w:ascii="Times New Roman" w:hAnsi="Times New Roman"/>
          <w:sz w:val="24"/>
          <w:szCs w:val="24"/>
        </w:rPr>
        <w:t>М.П.</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9D4A0B" w:rsidRDefault="009D4A0B" w:rsidP="009D4A0B">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9D4A0B" w:rsidRDefault="009D4A0B" w:rsidP="009D4A0B">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9D4A0B" w:rsidRDefault="009D4A0B" w:rsidP="009D4A0B">
      <w:pPr>
        <w:spacing w:after="0" w:line="240" w:lineRule="auto"/>
        <w:jc w:val="right"/>
        <w:rPr>
          <w:rFonts w:ascii="Times New Roman" w:hAnsi="Times New Roman"/>
          <w:b/>
          <w:lang w:eastAsia="ru-RU"/>
        </w:rPr>
      </w:pP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jc w:val="right"/>
        <w:rPr>
          <w:rFonts w:ascii="Times New Roman" w:hAnsi="Times New Roman"/>
        </w:rPr>
      </w:pPr>
    </w:p>
    <w:p w:rsidR="009D4A0B" w:rsidRDefault="009D4A0B" w:rsidP="009D4A0B">
      <w:pPr>
        <w:spacing w:after="0"/>
        <w:jc w:val="right"/>
      </w:pPr>
      <w:r>
        <w:rPr>
          <w:rFonts w:ascii="Times New Roman" w:hAnsi="Times New Roman"/>
        </w:rPr>
        <w:t>Приложение №</w:t>
      </w:r>
      <w:r>
        <w:rPr>
          <w:rFonts w:ascii="Times New Roman" w:eastAsia="Times New Roman" w:hAnsi="Times New Roman" w:cs="Times New Roman"/>
          <w:lang w:eastAsia="ru-RU"/>
        </w:rPr>
        <w:t>2</w:t>
      </w:r>
    </w:p>
    <w:p w:rsidR="009D4A0B" w:rsidRDefault="009D4A0B" w:rsidP="009D4A0B">
      <w:pPr>
        <w:jc w:val="right"/>
      </w:pPr>
      <w:r>
        <w:rPr>
          <w:rFonts w:ascii="Times New Roman" w:hAnsi="Times New Roman"/>
          <w:lang w:eastAsia="ru-RU"/>
        </w:rPr>
        <w:t xml:space="preserve">к постановлению от </w:t>
      </w:r>
      <w:r w:rsidR="00A36304">
        <w:rPr>
          <w:rFonts w:ascii="Times New Roman" w:hAnsi="Times New Roman"/>
          <w:lang w:eastAsia="ru-RU"/>
        </w:rPr>
        <w:t>16.05.2023</w:t>
      </w:r>
      <w:r>
        <w:rPr>
          <w:rFonts w:ascii="Times New Roman" w:hAnsi="Times New Roman"/>
          <w:lang w:eastAsia="ru-RU"/>
        </w:rPr>
        <w:t xml:space="preserve">  №</w:t>
      </w:r>
      <w:r w:rsidR="00A36304">
        <w:rPr>
          <w:rFonts w:ascii="Times New Roman" w:hAnsi="Times New Roman"/>
          <w:lang w:eastAsia="ru-RU"/>
        </w:rPr>
        <w:t xml:space="preserve"> 167</w:t>
      </w:r>
    </w:p>
    <w:p w:rsidR="009D4A0B" w:rsidRDefault="009D4A0B" w:rsidP="009D4A0B">
      <w:pPr>
        <w:jc w:val="center"/>
        <w:rPr>
          <w:rFonts w:ascii="Times New Roman" w:hAnsi="Times New Roman"/>
        </w:rPr>
      </w:pPr>
    </w:p>
    <w:p w:rsidR="009D4A0B" w:rsidRDefault="009D4A0B" w:rsidP="009D4A0B">
      <w:pPr>
        <w:jc w:val="center"/>
        <w:rPr>
          <w:rFonts w:ascii="Times New Roman" w:hAnsi="Times New Roman"/>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Pr>
          <w:rFonts w:ascii="Times New Roman" w:hAnsi="Times New Roman" w:cs="Times New Roman"/>
          <w:b/>
          <w:bCs/>
          <w:sz w:val="28"/>
          <w:szCs w:val="28"/>
        </w:rPr>
        <w:t>Состав постоянно действующей комиссии по поступлению и выбытию активов:</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b/>
          <w:bCs/>
          <w:sz w:val="28"/>
          <w:szCs w:val="28"/>
        </w:rPr>
        <w:t xml:space="preserve">Председатель комиссии: </w:t>
      </w:r>
      <w:r>
        <w:rPr>
          <w:rFonts w:ascii="Times New Roman" w:hAnsi="Times New Roman" w:cs="Times New Roman"/>
          <w:sz w:val="28"/>
          <w:szCs w:val="28"/>
        </w:rPr>
        <w:t xml:space="preserve">Первый заместитель главы администрации Ивантеевского муниципального района - </w:t>
      </w:r>
      <w:proofErr w:type="spellStart"/>
      <w:r>
        <w:rPr>
          <w:rFonts w:ascii="Times New Roman" w:hAnsi="Times New Roman" w:cs="Times New Roman"/>
          <w:sz w:val="28"/>
          <w:szCs w:val="28"/>
        </w:rPr>
        <w:t>Болмосов</w:t>
      </w:r>
      <w:proofErr w:type="spellEnd"/>
      <w:r>
        <w:rPr>
          <w:rFonts w:ascii="Times New Roman" w:hAnsi="Times New Roman" w:cs="Times New Roman"/>
          <w:sz w:val="28"/>
          <w:szCs w:val="28"/>
        </w:rPr>
        <w:t xml:space="preserve"> В,А.;</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color w:val="000000"/>
          <w:sz w:val="28"/>
          <w:szCs w:val="28"/>
        </w:rPr>
        <w:br/>
      </w:r>
      <w:r>
        <w:rPr>
          <w:rFonts w:ascii="Times New Roman" w:hAnsi="Times New Roman" w:cs="Times New Roman"/>
          <w:b/>
          <w:bCs/>
          <w:color w:val="000000"/>
          <w:sz w:val="28"/>
          <w:szCs w:val="28"/>
        </w:rPr>
        <w:t>Члены комиссии:</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color w:val="000000"/>
          <w:sz w:val="28"/>
          <w:szCs w:val="28"/>
        </w:rPr>
        <w:t>Управляющая делами администрации — Грачева А.М.;</w:t>
      </w:r>
      <w:r>
        <w:rPr>
          <w:rFonts w:ascii="Times New Roman" w:hAnsi="Times New Roman" w:cs="Times New Roman"/>
          <w:color w:val="000000"/>
          <w:sz w:val="28"/>
          <w:szCs w:val="28"/>
        </w:rPr>
        <w:br/>
      </w:r>
      <w:r>
        <w:rPr>
          <w:rFonts w:ascii="Times New Roman" w:hAnsi="Times New Roman" w:cs="Times New Roman"/>
          <w:sz w:val="28"/>
          <w:szCs w:val="28"/>
        </w:rPr>
        <w:t xml:space="preserve">Заместитель начальника отдела </w:t>
      </w:r>
      <w:proofErr w:type="spellStart"/>
      <w:r>
        <w:rPr>
          <w:rFonts w:ascii="Times New Roman" w:hAnsi="Times New Roman" w:cs="Times New Roman"/>
          <w:sz w:val="28"/>
          <w:szCs w:val="28"/>
        </w:rPr>
        <w:t>экономики-на</w:t>
      </w:r>
      <w:proofErr w:type="spellEnd"/>
      <w:r>
        <w:rPr>
          <w:rFonts w:ascii="Times New Roman" w:hAnsi="Times New Roman" w:cs="Times New Roman"/>
          <w:sz w:val="28"/>
          <w:szCs w:val="28"/>
        </w:rPr>
        <w:t xml:space="preserve"> правах главного бухгалтера — Юрина Л.А.</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bookmarkStart w:id="15" w:name="__DdeLink__2467_1513181172"/>
      <w:r>
        <w:rPr>
          <w:rFonts w:ascii="Times New Roman" w:hAnsi="Times New Roman" w:cs="Times New Roman"/>
          <w:sz w:val="28"/>
          <w:szCs w:val="28"/>
        </w:rPr>
        <w:t> </w:t>
      </w:r>
      <w:bookmarkEnd w:id="15"/>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9D4A0B" w:rsidRDefault="009D4A0B" w:rsidP="009D4A0B">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9D4A0B" w:rsidRDefault="009D4A0B" w:rsidP="009D4A0B">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9D4A0B" w:rsidRDefault="009D4A0B" w:rsidP="009D4A0B">
      <w:pPr>
        <w:spacing w:after="0" w:line="240" w:lineRule="auto"/>
        <w:jc w:val="right"/>
        <w:rPr>
          <w:rFonts w:ascii="Times New Roman" w:hAnsi="Times New Roman"/>
          <w:b/>
          <w:lang w:eastAsia="ru-RU"/>
        </w:rPr>
      </w:pPr>
    </w:p>
    <w:p w:rsidR="009D4A0B" w:rsidRDefault="009D4A0B" w:rsidP="009D4A0B">
      <w:pPr>
        <w:tabs>
          <w:tab w:val="left" w:pos="2565"/>
        </w:tabs>
        <w:spacing w:after="0" w:line="240" w:lineRule="auto"/>
        <w:jc w:val="both"/>
        <w:rPr>
          <w:rFonts w:ascii="Times New Roman" w:hAnsi="Times New Roman"/>
          <w:lang w:eastAsia="ru-RU"/>
        </w:rPr>
      </w:pPr>
      <w:r>
        <w:rPr>
          <w:rFonts w:ascii="Times New Roman" w:hAnsi="Times New Roman"/>
          <w:lang w:eastAsia="ru-RU"/>
        </w:rPr>
        <w:tab/>
      </w: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jc w:val="right"/>
      </w:pPr>
      <w:r>
        <w:rPr>
          <w:rFonts w:ascii="Times New Roman" w:hAnsi="Times New Roman"/>
        </w:rPr>
        <w:t>Приложение №3</w:t>
      </w:r>
    </w:p>
    <w:p w:rsidR="009D4A0B" w:rsidRDefault="009D4A0B" w:rsidP="009D4A0B">
      <w:pPr>
        <w:spacing w:after="0"/>
        <w:jc w:val="right"/>
      </w:pPr>
      <w:r>
        <w:rPr>
          <w:rFonts w:ascii="Times New Roman" w:eastAsia="Times New Roman" w:hAnsi="Times New Roman" w:cs="Times New Roman"/>
          <w:lang w:eastAsia="ru-RU"/>
        </w:rPr>
        <w:t>к  постановлению  от</w:t>
      </w:r>
      <w:r w:rsidR="00A36304">
        <w:rPr>
          <w:rFonts w:ascii="Times New Roman" w:eastAsia="Times New Roman" w:hAnsi="Times New Roman" w:cs="Times New Roman"/>
          <w:lang w:eastAsia="ru-RU"/>
        </w:rPr>
        <w:t xml:space="preserve"> 16.05.2023</w:t>
      </w:r>
      <w:r>
        <w:rPr>
          <w:rFonts w:ascii="Times New Roman" w:eastAsia="Times New Roman" w:hAnsi="Times New Roman" w:cs="Times New Roman"/>
          <w:lang w:eastAsia="ru-RU"/>
        </w:rPr>
        <w:t xml:space="preserve">  № </w:t>
      </w:r>
      <w:r w:rsidR="00A36304">
        <w:rPr>
          <w:rFonts w:ascii="Times New Roman" w:eastAsia="Times New Roman" w:hAnsi="Times New Roman" w:cs="Times New Roman"/>
          <w:lang w:eastAsia="ru-RU"/>
        </w:rPr>
        <w:t>167</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s="Times New Roman"/>
          <w:b/>
          <w:bCs/>
          <w:sz w:val="28"/>
          <w:szCs w:val="28"/>
        </w:rPr>
        <w:t>Состав инвентаризационной комиссии :</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b/>
          <w:bCs/>
          <w:sz w:val="28"/>
          <w:szCs w:val="28"/>
        </w:rPr>
        <w:t xml:space="preserve">Председатель комиссии: </w:t>
      </w:r>
      <w:r>
        <w:rPr>
          <w:rFonts w:ascii="Times New Roman" w:hAnsi="Times New Roman" w:cs="Times New Roman"/>
          <w:sz w:val="28"/>
          <w:szCs w:val="28"/>
        </w:rPr>
        <w:t xml:space="preserve">Первый заместитель главы администрации Ивантеевского муниципального района - </w:t>
      </w:r>
      <w:proofErr w:type="spellStart"/>
      <w:r>
        <w:rPr>
          <w:rFonts w:ascii="Times New Roman" w:hAnsi="Times New Roman" w:cs="Times New Roman"/>
          <w:sz w:val="28"/>
          <w:szCs w:val="28"/>
        </w:rPr>
        <w:t>Болмосов</w:t>
      </w:r>
      <w:proofErr w:type="spellEnd"/>
      <w:r>
        <w:rPr>
          <w:rFonts w:ascii="Times New Roman" w:hAnsi="Times New Roman" w:cs="Times New Roman"/>
          <w:sz w:val="28"/>
          <w:szCs w:val="28"/>
        </w:rPr>
        <w:t xml:space="preserve"> В,А.;</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color w:val="000000"/>
          <w:sz w:val="28"/>
          <w:szCs w:val="28"/>
        </w:rPr>
        <w:br/>
      </w:r>
      <w:r>
        <w:rPr>
          <w:rFonts w:ascii="Times New Roman" w:hAnsi="Times New Roman" w:cs="Times New Roman"/>
          <w:b/>
          <w:bCs/>
          <w:color w:val="000000"/>
          <w:sz w:val="28"/>
          <w:szCs w:val="28"/>
        </w:rPr>
        <w:t>Члены комиссии:</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color w:val="000000"/>
          <w:sz w:val="28"/>
          <w:szCs w:val="28"/>
        </w:rPr>
        <w:t>Управляющая делами администрации — Грачева А.М.;</w:t>
      </w:r>
      <w:r>
        <w:rPr>
          <w:rFonts w:ascii="Times New Roman" w:hAnsi="Times New Roman" w:cs="Times New Roman"/>
          <w:color w:val="000000"/>
          <w:sz w:val="28"/>
          <w:szCs w:val="28"/>
        </w:rPr>
        <w:br/>
      </w:r>
      <w:r>
        <w:rPr>
          <w:rFonts w:ascii="Times New Roman" w:hAnsi="Times New Roman" w:cs="Times New Roman"/>
          <w:sz w:val="28"/>
          <w:szCs w:val="28"/>
        </w:rPr>
        <w:t xml:space="preserve">Заместитель начальника отдела </w:t>
      </w:r>
      <w:proofErr w:type="spellStart"/>
      <w:r>
        <w:rPr>
          <w:rFonts w:ascii="Times New Roman" w:hAnsi="Times New Roman" w:cs="Times New Roman"/>
          <w:sz w:val="28"/>
          <w:szCs w:val="28"/>
        </w:rPr>
        <w:t>экономики-на</w:t>
      </w:r>
      <w:proofErr w:type="spellEnd"/>
      <w:r>
        <w:rPr>
          <w:rFonts w:ascii="Times New Roman" w:hAnsi="Times New Roman" w:cs="Times New Roman"/>
          <w:sz w:val="28"/>
          <w:szCs w:val="28"/>
        </w:rPr>
        <w:t xml:space="preserve"> правах главного бухгалтера — Юрина Л.А.</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9D4A0B" w:rsidRDefault="009D4A0B" w:rsidP="009D4A0B">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9D4A0B" w:rsidRDefault="009D4A0B" w:rsidP="009D4A0B">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9D4A0B" w:rsidRDefault="009D4A0B" w:rsidP="009D4A0B">
      <w:pPr>
        <w:spacing w:after="0" w:line="240" w:lineRule="auto"/>
        <w:jc w:val="right"/>
        <w:rPr>
          <w:rFonts w:ascii="Times New Roman" w:hAnsi="Times New Roman"/>
          <w:b/>
          <w:lang w:eastAsia="ru-RU"/>
        </w:rPr>
      </w:pPr>
    </w:p>
    <w:p w:rsidR="009D4A0B" w:rsidRDefault="009D4A0B" w:rsidP="009D4A0B">
      <w:pPr>
        <w:tabs>
          <w:tab w:val="left" w:pos="2565"/>
        </w:tabs>
        <w:spacing w:after="0" w:line="240" w:lineRule="auto"/>
        <w:jc w:val="both"/>
        <w:rPr>
          <w:rFonts w:ascii="Times New Roman" w:hAnsi="Times New Roman"/>
          <w:lang w:eastAsia="ru-RU"/>
        </w:rPr>
      </w:pPr>
      <w:r>
        <w:rPr>
          <w:rFonts w:ascii="Times New Roman" w:hAnsi="Times New Roman"/>
          <w:lang w:eastAsia="ru-RU"/>
        </w:rPr>
        <w:tab/>
      </w: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8"/>
          <w:szCs w:val="28"/>
          <w:lang w:eastAsia="ru-RU"/>
        </w:rPr>
      </w:pPr>
    </w:p>
    <w:p w:rsidR="009D4A0B" w:rsidRDefault="009D4A0B" w:rsidP="009D4A0B">
      <w:pPr>
        <w:spacing w:after="0"/>
        <w:jc w:val="right"/>
        <w:rPr>
          <w:rFonts w:ascii="Times New Roman" w:hAnsi="Times New Roman"/>
        </w:rPr>
      </w:pPr>
    </w:p>
    <w:p w:rsidR="009D4A0B" w:rsidRDefault="009D4A0B" w:rsidP="009D4A0B">
      <w:pPr>
        <w:spacing w:after="0"/>
        <w:jc w:val="right"/>
        <w:rPr>
          <w:rFonts w:ascii="Times New Roman" w:hAnsi="Times New Roman"/>
        </w:rPr>
      </w:pPr>
    </w:p>
    <w:p w:rsidR="009D4A0B" w:rsidRDefault="009D4A0B" w:rsidP="009D4A0B">
      <w:pPr>
        <w:spacing w:after="0"/>
        <w:jc w:val="right"/>
        <w:rPr>
          <w:rFonts w:ascii="Times New Roman" w:hAnsi="Times New Roman"/>
        </w:rPr>
      </w:pPr>
    </w:p>
    <w:p w:rsidR="009D4A0B" w:rsidRDefault="009D4A0B" w:rsidP="009D4A0B">
      <w:pPr>
        <w:spacing w:after="0"/>
        <w:jc w:val="right"/>
      </w:pPr>
      <w:r>
        <w:rPr>
          <w:rFonts w:ascii="Times New Roman" w:hAnsi="Times New Roman"/>
        </w:rPr>
        <w:t>Приложение №4</w:t>
      </w:r>
    </w:p>
    <w:p w:rsidR="009D4A0B" w:rsidRDefault="009D4A0B" w:rsidP="00A36304">
      <w:pPr>
        <w:spacing w:after="0" w:line="240" w:lineRule="auto"/>
        <w:jc w:val="right"/>
        <w:rPr>
          <w:rFonts w:ascii="Times New Roman" w:hAnsi="Times New Roman"/>
          <w:sz w:val="28"/>
          <w:szCs w:val="28"/>
        </w:rPr>
      </w:pPr>
      <w:r>
        <w:rPr>
          <w:rFonts w:ascii="Times New Roman" w:eastAsia="Times New Roman" w:hAnsi="Times New Roman" w:cs="Times New Roman"/>
          <w:lang w:eastAsia="ru-RU"/>
        </w:rPr>
        <w:t xml:space="preserve">к </w:t>
      </w:r>
      <w:r>
        <w:rPr>
          <w:rFonts w:ascii="Times New Roman" w:hAnsi="Times New Roman"/>
          <w:lang w:eastAsia="ru-RU"/>
        </w:rPr>
        <w:t xml:space="preserve">постановлению от </w:t>
      </w:r>
      <w:r w:rsidR="00A36304">
        <w:rPr>
          <w:rFonts w:ascii="Times New Roman" w:hAnsi="Times New Roman"/>
          <w:lang w:eastAsia="ru-RU"/>
        </w:rPr>
        <w:t>16.05.2023</w:t>
      </w:r>
      <w:r>
        <w:rPr>
          <w:rFonts w:ascii="Times New Roman" w:hAnsi="Times New Roman"/>
          <w:lang w:eastAsia="ru-RU"/>
        </w:rPr>
        <w:t xml:space="preserve"> № </w:t>
      </w:r>
      <w:r w:rsidR="00A36304">
        <w:rPr>
          <w:rFonts w:ascii="Times New Roman" w:hAnsi="Times New Roman"/>
          <w:lang w:eastAsia="ru-RU"/>
        </w:rPr>
        <w:t>167</w:t>
      </w:r>
    </w:p>
    <w:p w:rsidR="009D4A0B" w:rsidRDefault="009D4A0B" w:rsidP="009D4A0B">
      <w:pPr>
        <w:pStyle w:val="a9"/>
        <w:spacing w:line="240" w:lineRule="auto"/>
        <w:jc w:val="center"/>
        <w:rPr>
          <w:rFonts w:ascii="Times New Roman" w:hAnsi="Times New Roman"/>
          <w:b/>
          <w:bCs/>
          <w:sz w:val="28"/>
          <w:szCs w:val="28"/>
        </w:rPr>
      </w:pPr>
      <w:r>
        <w:rPr>
          <w:rFonts w:ascii="Times New Roman" w:hAnsi="Times New Roman" w:cs="Times New Roman"/>
          <w:b/>
          <w:bCs/>
          <w:color w:val="000000"/>
          <w:sz w:val="28"/>
          <w:szCs w:val="28"/>
        </w:rPr>
        <w:t xml:space="preserve">Перечень лиц, уполномоченных подписывать денежные и расчетные документы. </w:t>
      </w:r>
    </w:p>
    <w:tbl>
      <w:tblPr>
        <w:tblW w:w="9405" w:type="dxa"/>
        <w:tblInd w:w="-426" w:type="dxa"/>
        <w:tblLayout w:type="fixed"/>
        <w:tblCellMar>
          <w:top w:w="55" w:type="dxa"/>
          <w:left w:w="55" w:type="dxa"/>
          <w:bottom w:w="55" w:type="dxa"/>
          <w:right w:w="55" w:type="dxa"/>
        </w:tblCellMar>
        <w:tblLook w:val="04A0"/>
      </w:tblPr>
      <w:tblGrid>
        <w:gridCol w:w="3401"/>
        <w:gridCol w:w="3827"/>
        <w:gridCol w:w="2177"/>
      </w:tblGrid>
      <w:tr w:rsidR="009D4A0B" w:rsidTr="009D4A0B">
        <w:tc>
          <w:tcPr>
            <w:tcW w:w="3401" w:type="dxa"/>
            <w:tcBorders>
              <w:top w:val="single" w:sz="2" w:space="0" w:color="000000"/>
              <w:left w:val="single" w:sz="2" w:space="0" w:color="000000"/>
              <w:bottom w:val="single" w:sz="2" w:space="0" w:color="000000"/>
            </w:tcBorders>
            <w:shd w:val="clear" w:color="auto" w:fill="auto"/>
          </w:tcPr>
          <w:p w:rsidR="009D4A0B" w:rsidRDefault="009D4A0B" w:rsidP="009D4A0B">
            <w:pPr>
              <w:pStyle w:val="a8"/>
              <w:widowControl w:val="0"/>
              <w:jc w:val="center"/>
              <w:rPr>
                <w:rFonts w:ascii="Times New Roman" w:hAnsi="Times New Roman"/>
                <w:b/>
                <w:bCs/>
                <w:sz w:val="28"/>
                <w:szCs w:val="28"/>
              </w:rPr>
            </w:pPr>
            <w:r>
              <w:rPr>
                <w:rFonts w:ascii="Times New Roman" w:hAnsi="Times New Roman"/>
                <w:b/>
                <w:bCs/>
                <w:sz w:val="28"/>
                <w:szCs w:val="28"/>
              </w:rPr>
              <w:t>Должность</w:t>
            </w:r>
          </w:p>
        </w:tc>
        <w:tc>
          <w:tcPr>
            <w:tcW w:w="3827" w:type="dxa"/>
            <w:tcBorders>
              <w:top w:val="single" w:sz="2" w:space="0" w:color="000000"/>
              <w:left w:val="single" w:sz="2" w:space="0" w:color="000000"/>
              <w:bottom w:val="single" w:sz="2" w:space="0" w:color="000000"/>
            </w:tcBorders>
            <w:shd w:val="clear" w:color="auto" w:fill="auto"/>
          </w:tcPr>
          <w:p w:rsidR="009D4A0B" w:rsidRDefault="009D4A0B" w:rsidP="009D4A0B">
            <w:pPr>
              <w:pStyle w:val="a8"/>
              <w:widowControl w:val="0"/>
              <w:jc w:val="center"/>
              <w:rPr>
                <w:rFonts w:ascii="Times New Roman" w:hAnsi="Times New Roman"/>
                <w:b/>
                <w:bCs/>
                <w:sz w:val="28"/>
                <w:szCs w:val="28"/>
              </w:rPr>
            </w:pPr>
            <w:r>
              <w:rPr>
                <w:rFonts w:ascii="Times New Roman" w:hAnsi="Times New Roman"/>
                <w:b/>
                <w:bCs/>
                <w:sz w:val="28"/>
                <w:szCs w:val="28"/>
              </w:rPr>
              <w:t>ФИО</w:t>
            </w:r>
          </w:p>
        </w:tc>
        <w:tc>
          <w:tcPr>
            <w:tcW w:w="2177" w:type="dxa"/>
            <w:tcBorders>
              <w:top w:val="single" w:sz="2" w:space="0" w:color="000000"/>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jc w:val="center"/>
              <w:rPr>
                <w:rFonts w:ascii="Times New Roman" w:hAnsi="Times New Roman"/>
                <w:b/>
                <w:bCs/>
                <w:sz w:val="28"/>
                <w:szCs w:val="28"/>
              </w:rPr>
            </w:pPr>
            <w:r>
              <w:rPr>
                <w:rFonts w:ascii="Times New Roman" w:hAnsi="Times New Roman"/>
                <w:b/>
                <w:bCs/>
                <w:sz w:val="28"/>
                <w:szCs w:val="28"/>
              </w:rPr>
              <w:t>Право подписи</w:t>
            </w:r>
          </w:p>
        </w:tc>
      </w:tr>
      <w:tr w:rsidR="009D4A0B" w:rsidTr="009D4A0B">
        <w:tc>
          <w:tcPr>
            <w:tcW w:w="3401"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Глава Ивантеевского муниципального района</w:t>
            </w:r>
          </w:p>
        </w:tc>
        <w:tc>
          <w:tcPr>
            <w:tcW w:w="3827"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Басов Василий Вячеславович</w:t>
            </w:r>
          </w:p>
        </w:tc>
        <w:tc>
          <w:tcPr>
            <w:tcW w:w="2177" w:type="dxa"/>
            <w:tcBorders>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Первая подпись</w:t>
            </w:r>
          </w:p>
        </w:tc>
      </w:tr>
      <w:tr w:rsidR="009D4A0B" w:rsidTr="009D4A0B">
        <w:tc>
          <w:tcPr>
            <w:tcW w:w="3401"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Первый заместитель администрации Ивантеевского муниципального района</w:t>
            </w:r>
          </w:p>
        </w:tc>
        <w:tc>
          <w:tcPr>
            <w:tcW w:w="3827"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proofErr w:type="spellStart"/>
            <w:r>
              <w:rPr>
                <w:rFonts w:ascii="Times New Roman" w:hAnsi="Times New Roman"/>
                <w:sz w:val="28"/>
                <w:szCs w:val="28"/>
              </w:rPr>
              <w:t>Болмосов</w:t>
            </w:r>
            <w:proofErr w:type="spellEnd"/>
            <w:r>
              <w:rPr>
                <w:rFonts w:ascii="Times New Roman" w:hAnsi="Times New Roman"/>
                <w:sz w:val="28"/>
                <w:szCs w:val="28"/>
              </w:rPr>
              <w:t xml:space="preserve"> Виктор Александрович</w:t>
            </w:r>
          </w:p>
        </w:tc>
        <w:tc>
          <w:tcPr>
            <w:tcW w:w="2177" w:type="dxa"/>
            <w:tcBorders>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Первая подпись</w:t>
            </w:r>
          </w:p>
        </w:tc>
      </w:tr>
      <w:tr w:rsidR="009D4A0B" w:rsidTr="009D4A0B">
        <w:tc>
          <w:tcPr>
            <w:tcW w:w="3401"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 xml:space="preserve">Заместитель </w:t>
            </w:r>
            <w:r>
              <w:rPr>
                <w:rFonts w:ascii="Times New Roman" w:eastAsia="Times New Roman" w:hAnsi="Times New Roman" w:cs="Times New Roman"/>
                <w:sz w:val="28"/>
                <w:szCs w:val="28"/>
                <w:lang w:eastAsia="ru-RU"/>
              </w:rPr>
              <w:t>начальника отдела экономики -</w:t>
            </w:r>
            <w:r>
              <w:rPr>
                <w:rFonts w:ascii="Times New Roman" w:hAnsi="Times New Roman"/>
                <w:sz w:val="28"/>
                <w:szCs w:val="28"/>
              </w:rPr>
              <w:t xml:space="preserve"> на правах главного бухгалтера</w:t>
            </w:r>
          </w:p>
        </w:tc>
        <w:tc>
          <w:tcPr>
            <w:tcW w:w="3827"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Юрина Лидия Александровна</w:t>
            </w:r>
          </w:p>
        </w:tc>
        <w:tc>
          <w:tcPr>
            <w:tcW w:w="2177" w:type="dxa"/>
            <w:tcBorders>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Вторая подпись</w:t>
            </w:r>
          </w:p>
        </w:tc>
      </w:tr>
      <w:tr w:rsidR="009D4A0B" w:rsidTr="009D4A0B">
        <w:tc>
          <w:tcPr>
            <w:tcW w:w="3401"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eastAsia="Times New Roman" w:hAnsi="Times New Roman" w:cs="Times New Roman"/>
                <w:sz w:val="28"/>
                <w:szCs w:val="28"/>
                <w:lang w:eastAsia="ru-RU"/>
              </w:rPr>
              <w:t>Начальник отдела экономики</w:t>
            </w:r>
          </w:p>
        </w:tc>
        <w:tc>
          <w:tcPr>
            <w:tcW w:w="3827"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eastAsia="Times New Roman" w:hAnsi="Times New Roman" w:cs="Times New Roman"/>
                <w:sz w:val="28"/>
                <w:szCs w:val="28"/>
                <w:lang w:eastAsia="ru-RU"/>
              </w:rPr>
              <w:t>Егорова Елена Анатольевна</w:t>
            </w:r>
          </w:p>
        </w:tc>
        <w:tc>
          <w:tcPr>
            <w:tcW w:w="2177" w:type="dxa"/>
            <w:tcBorders>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Вторая подпись</w:t>
            </w:r>
          </w:p>
        </w:tc>
      </w:tr>
    </w:tbl>
    <w:p w:rsidR="009D4A0B" w:rsidRDefault="009D4A0B" w:rsidP="009D4A0B">
      <w:pPr>
        <w:jc w:val="right"/>
        <w:rPr>
          <w:rFonts w:ascii="Times New Roman" w:hAnsi="Times New Roman"/>
          <w:sz w:val="28"/>
          <w:szCs w:val="28"/>
        </w:rPr>
      </w:pPr>
    </w:p>
    <w:p w:rsidR="009D4A0B" w:rsidRDefault="009D4A0B" w:rsidP="009D4A0B">
      <w:pPr>
        <w:jc w:val="center"/>
        <w:rPr>
          <w:sz w:val="28"/>
          <w:szCs w:val="28"/>
        </w:rPr>
      </w:pPr>
    </w:p>
    <w:p w:rsidR="009D4A0B" w:rsidRDefault="009D4A0B" w:rsidP="009D4A0B">
      <w:pPr>
        <w:jc w:val="center"/>
        <w:rPr>
          <w:sz w:val="28"/>
          <w:szCs w:val="28"/>
        </w:rPr>
      </w:pPr>
    </w:p>
    <w:p w:rsidR="009D4A0B" w:rsidRDefault="009D4A0B" w:rsidP="009D4A0B">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9D4A0B" w:rsidRDefault="009D4A0B" w:rsidP="009D4A0B">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9D4A0B" w:rsidRDefault="009D4A0B" w:rsidP="009D4A0B">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9D4A0B" w:rsidRDefault="009D4A0B" w:rsidP="009D4A0B">
      <w:pPr>
        <w:spacing w:after="0" w:line="240" w:lineRule="auto"/>
        <w:jc w:val="right"/>
        <w:rPr>
          <w:rFonts w:ascii="Times New Roman" w:hAnsi="Times New Roman"/>
          <w:b/>
          <w:lang w:eastAsia="ru-RU"/>
        </w:rPr>
      </w:pPr>
    </w:p>
    <w:p w:rsidR="009D4A0B" w:rsidRDefault="009D4A0B" w:rsidP="009D4A0B">
      <w:pPr>
        <w:tabs>
          <w:tab w:val="left" w:pos="2565"/>
        </w:tabs>
        <w:spacing w:after="0" w:line="240" w:lineRule="auto"/>
        <w:jc w:val="both"/>
        <w:rPr>
          <w:rFonts w:ascii="Times New Roman" w:hAnsi="Times New Roman"/>
          <w:lang w:eastAsia="ru-RU"/>
        </w:rPr>
      </w:pPr>
      <w:r>
        <w:rPr>
          <w:rFonts w:ascii="Times New Roman" w:hAnsi="Times New Roman"/>
          <w:lang w:eastAsia="ru-RU"/>
        </w:rPr>
        <w:tab/>
      </w:r>
    </w:p>
    <w:p w:rsidR="009D4A0B" w:rsidRDefault="009D4A0B" w:rsidP="009D4A0B">
      <w:pPr>
        <w:jc w:val="center"/>
        <w:rPr>
          <w:sz w:val="28"/>
          <w:szCs w:val="28"/>
        </w:rPr>
      </w:pPr>
    </w:p>
    <w:p w:rsidR="009D4A0B" w:rsidRDefault="009D4A0B" w:rsidP="009D4A0B">
      <w:pPr>
        <w:jc w:val="center"/>
        <w:rPr>
          <w:sz w:val="28"/>
          <w:szCs w:val="28"/>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hAnsi="Times New Roman"/>
        </w:rPr>
      </w:pPr>
    </w:p>
    <w:p w:rsidR="009D4A0B" w:rsidRDefault="009D4A0B" w:rsidP="009D4A0B">
      <w:pPr>
        <w:spacing w:after="0" w:line="240" w:lineRule="auto"/>
        <w:textAlignment w:val="baseline"/>
        <w:rPr>
          <w:rFonts w:ascii="Times New Roman" w:hAnsi="Times New Roman"/>
        </w:rPr>
      </w:pPr>
    </w:p>
    <w:p w:rsidR="009D4A0B" w:rsidRDefault="009D4A0B" w:rsidP="009D4A0B">
      <w:pPr>
        <w:spacing w:after="0" w:line="240" w:lineRule="auto"/>
        <w:textAlignment w:val="baseline"/>
        <w:rPr>
          <w:rFonts w:ascii="Times New Roman" w:hAnsi="Times New Roman"/>
        </w:rPr>
      </w:pPr>
    </w:p>
    <w:p w:rsidR="009D4A0B" w:rsidRDefault="009D4A0B" w:rsidP="009D4A0B">
      <w:pPr>
        <w:spacing w:after="0" w:line="240" w:lineRule="auto"/>
        <w:textAlignment w:val="baseline"/>
        <w:rPr>
          <w:rFonts w:ascii="Times New Roman" w:hAnsi="Times New Roman"/>
        </w:rPr>
      </w:pPr>
    </w:p>
    <w:p w:rsidR="009D4A0B" w:rsidRDefault="009D4A0B" w:rsidP="009D4A0B">
      <w:pPr>
        <w:spacing w:after="0" w:line="240" w:lineRule="auto"/>
        <w:textAlignment w:val="baseline"/>
        <w:rPr>
          <w:rFonts w:ascii="Times New Roman" w:hAnsi="Times New Roman"/>
        </w:rPr>
      </w:pPr>
    </w:p>
    <w:p w:rsidR="009D4A0B" w:rsidRDefault="009D4A0B" w:rsidP="009D4A0B">
      <w:pPr>
        <w:spacing w:after="0"/>
        <w:jc w:val="right"/>
        <w:rPr>
          <w:rFonts w:ascii="Times New Roman" w:hAnsi="Times New Roman"/>
        </w:rPr>
      </w:pPr>
    </w:p>
    <w:p w:rsidR="00A36304" w:rsidRDefault="00A36304" w:rsidP="009D4A0B">
      <w:pPr>
        <w:spacing w:after="0"/>
        <w:jc w:val="right"/>
        <w:rPr>
          <w:rFonts w:ascii="Times New Roman" w:hAnsi="Times New Roman"/>
        </w:rPr>
      </w:pPr>
    </w:p>
    <w:p w:rsidR="009D4A0B" w:rsidRDefault="009D4A0B" w:rsidP="009D4A0B">
      <w:pPr>
        <w:spacing w:after="0"/>
        <w:jc w:val="right"/>
      </w:pPr>
      <w:r>
        <w:rPr>
          <w:rFonts w:ascii="Times New Roman" w:hAnsi="Times New Roman"/>
        </w:rPr>
        <w:lastRenderedPageBreak/>
        <w:t>Приложение №5</w:t>
      </w:r>
    </w:p>
    <w:p w:rsidR="009D4A0B" w:rsidRDefault="009D4A0B" w:rsidP="009D4A0B">
      <w:pPr>
        <w:spacing w:after="0" w:line="240" w:lineRule="auto"/>
        <w:jc w:val="right"/>
      </w:pPr>
      <w:r>
        <w:rPr>
          <w:rFonts w:ascii="Times New Roman" w:eastAsia="Times New Roman" w:hAnsi="Times New Roman" w:cs="Times New Roman"/>
          <w:lang w:eastAsia="ru-RU"/>
        </w:rPr>
        <w:t xml:space="preserve">к </w:t>
      </w:r>
      <w:r>
        <w:rPr>
          <w:rFonts w:ascii="Times New Roman" w:hAnsi="Times New Roman"/>
          <w:lang w:eastAsia="ru-RU"/>
        </w:rPr>
        <w:t xml:space="preserve">постановлению от </w:t>
      </w:r>
      <w:r w:rsidR="00A36304">
        <w:rPr>
          <w:rFonts w:ascii="Times New Roman" w:hAnsi="Times New Roman"/>
          <w:lang w:eastAsia="ru-RU"/>
        </w:rPr>
        <w:t>16.05.2023</w:t>
      </w:r>
      <w:r>
        <w:rPr>
          <w:rFonts w:ascii="Times New Roman" w:hAnsi="Times New Roman"/>
          <w:lang w:eastAsia="ru-RU"/>
        </w:rPr>
        <w:t xml:space="preserve"> №</w:t>
      </w:r>
      <w:r w:rsidR="00A36304">
        <w:rPr>
          <w:rFonts w:ascii="Times New Roman" w:hAnsi="Times New Roman"/>
          <w:lang w:eastAsia="ru-RU"/>
        </w:rPr>
        <w:t>167</w:t>
      </w:r>
    </w:p>
    <w:p w:rsidR="009D4A0B" w:rsidRDefault="009D4A0B" w:rsidP="009D4A0B">
      <w:pPr>
        <w:jc w:val="right"/>
        <w:rPr>
          <w:rFonts w:ascii="Times New Roman" w:hAnsi="Times New Roman"/>
          <w:sz w:val="28"/>
          <w:szCs w:val="28"/>
        </w:rPr>
      </w:pPr>
    </w:p>
    <w:p w:rsidR="009D4A0B" w:rsidRDefault="009D4A0B" w:rsidP="009D4A0B">
      <w:pPr>
        <w:pStyle w:val="a9"/>
        <w:spacing w:line="240" w:lineRule="auto"/>
        <w:jc w:val="center"/>
        <w:rPr>
          <w:rFonts w:hint="eastAsia"/>
        </w:rPr>
      </w:pPr>
      <w:r>
        <w:rPr>
          <w:rFonts w:ascii="Times New Roman" w:hAnsi="Times New Roman" w:cs="Times New Roman"/>
          <w:b/>
          <w:bCs/>
          <w:color w:val="000000"/>
          <w:sz w:val="28"/>
          <w:szCs w:val="28"/>
        </w:rPr>
        <w:t>Перечень материально ответственных лиц</w:t>
      </w:r>
    </w:p>
    <w:tbl>
      <w:tblPr>
        <w:tblW w:w="9285" w:type="dxa"/>
        <w:tblInd w:w="-306" w:type="dxa"/>
        <w:tblLayout w:type="fixed"/>
        <w:tblCellMar>
          <w:top w:w="55" w:type="dxa"/>
          <w:left w:w="55" w:type="dxa"/>
          <w:bottom w:w="55" w:type="dxa"/>
          <w:right w:w="55" w:type="dxa"/>
        </w:tblCellMar>
        <w:tblLook w:val="04A0"/>
      </w:tblPr>
      <w:tblGrid>
        <w:gridCol w:w="3285"/>
        <w:gridCol w:w="6000"/>
      </w:tblGrid>
      <w:tr w:rsidR="009D4A0B" w:rsidTr="009D4A0B">
        <w:tc>
          <w:tcPr>
            <w:tcW w:w="3285" w:type="dxa"/>
            <w:tcBorders>
              <w:top w:val="single" w:sz="2" w:space="0" w:color="000000"/>
              <w:left w:val="single" w:sz="2" w:space="0" w:color="000000"/>
              <w:bottom w:val="single" w:sz="2" w:space="0" w:color="000000"/>
            </w:tcBorders>
            <w:shd w:val="clear" w:color="auto" w:fill="auto"/>
          </w:tcPr>
          <w:p w:rsidR="009D4A0B" w:rsidRDefault="009D4A0B" w:rsidP="009D4A0B">
            <w:pPr>
              <w:pStyle w:val="a8"/>
              <w:widowControl w:val="0"/>
              <w:jc w:val="center"/>
            </w:pPr>
            <w:r>
              <w:rPr>
                <w:rFonts w:ascii="Times New Roman" w:hAnsi="Times New Roman"/>
                <w:b/>
                <w:bCs/>
                <w:sz w:val="28"/>
                <w:szCs w:val="28"/>
              </w:rPr>
              <w:t>Должность</w:t>
            </w:r>
          </w:p>
        </w:tc>
        <w:tc>
          <w:tcPr>
            <w:tcW w:w="6000" w:type="dxa"/>
            <w:tcBorders>
              <w:top w:val="single" w:sz="2" w:space="0" w:color="000000"/>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jc w:val="center"/>
            </w:pPr>
            <w:r>
              <w:rPr>
                <w:rFonts w:ascii="Times New Roman" w:hAnsi="Times New Roman"/>
                <w:b/>
                <w:bCs/>
                <w:sz w:val="28"/>
                <w:szCs w:val="28"/>
              </w:rPr>
              <w:t>ФИО</w:t>
            </w:r>
          </w:p>
        </w:tc>
      </w:tr>
      <w:tr w:rsidR="009D4A0B" w:rsidTr="009D4A0B">
        <w:tc>
          <w:tcPr>
            <w:tcW w:w="3285"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Управляющий делами</w:t>
            </w:r>
          </w:p>
        </w:tc>
        <w:tc>
          <w:tcPr>
            <w:tcW w:w="6000" w:type="dxa"/>
            <w:tcBorders>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Грачева Антонина Михайловна</w:t>
            </w:r>
          </w:p>
        </w:tc>
      </w:tr>
      <w:tr w:rsidR="009D4A0B" w:rsidTr="009D4A0B">
        <w:tc>
          <w:tcPr>
            <w:tcW w:w="3285"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 xml:space="preserve">Начальник отдела </w:t>
            </w:r>
            <w:proofErr w:type="spellStart"/>
            <w:r>
              <w:rPr>
                <w:rFonts w:ascii="Times New Roman" w:hAnsi="Times New Roman"/>
                <w:sz w:val="28"/>
                <w:szCs w:val="28"/>
              </w:rPr>
              <w:t>организационно-контрольно-кадровой</w:t>
            </w:r>
            <w:proofErr w:type="spellEnd"/>
            <w:r>
              <w:rPr>
                <w:rFonts w:ascii="Times New Roman" w:hAnsi="Times New Roman"/>
                <w:sz w:val="28"/>
                <w:szCs w:val="28"/>
              </w:rPr>
              <w:t xml:space="preserve"> работы</w:t>
            </w:r>
          </w:p>
        </w:tc>
        <w:tc>
          <w:tcPr>
            <w:tcW w:w="6000" w:type="dxa"/>
            <w:tcBorders>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Каленова Светлана Васильевна</w:t>
            </w:r>
          </w:p>
        </w:tc>
      </w:tr>
      <w:tr w:rsidR="009D4A0B" w:rsidTr="009D4A0B">
        <w:tc>
          <w:tcPr>
            <w:tcW w:w="3285" w:type="dxa"/>
            <w:tcBorders>
              <w:left w:val="single" w:sz="2" w:space="0" w:color="000000"/>
              <w:bottom w:val="single" w:sz="2" w:space="0" w:color="000000"/>
            </w:tcBorders>
            <w:shd w:val="clear" w:color="auto" w:fill="auto"/>
          </w:tcPr>
          <w:p w:rsidR="009D4A0B" w:rsidRDefault="009D4A0B" w:rsidP="009D4A0B">
            <w:pPr>
              <w:pStyle w:val="a8"/>
              <w:widowControl w:val="0"/>
            </w:pPr>
            <w:r>
              <w:rPr>
                <w:rFonts w:ascii="Times New Roman" w:hAnsi="Times New Roman"/>
                <w:sz w:val="28"/>
                <w:szCs w:val="28"/>
              </w:rPr>
              <w:t>Главный специалист по работе с кадрами</w:t>
            </w:r>
          </w:p>
        </w:tc>
        <w:tc>
          <w:tcPr>
            <w:tcW w:w="6000" w:type="dxa"/>
            <w:tcBorders>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Кузнецова Наталья Егоровна</w:t>
            </w:r>
          </w:p>
        </w:tc>
      </w:tr>
      <w:tr w:rsidR="009D4A0B" w:rsidTr="009D4A0B">
        <w:tc>
          <w:tcPr>
            <w:tcW w:w="3285"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Главный специалист по организации состояния контроля</w:t>
            </w:r>
          </w:p>
        </w:tc>
        <w:tc>
          <w:tcPr>
            <w:tcW w:w="6000" w:type="dxa"/>
            <w:tcBorders>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Маркова Анастасия Владимировна</w:t>
            </w:r>
          </w:p>
        </w:tc>
      </w:tr>
      <w:tr w:rsidR="009D4A0B" w:rsidTr="009D4A0B">
        <w:tc>
          <w:tcPr>
            <w:tcW w:w="3285"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Начальник юридического отдела</w:t>
            </w:r>
          </w:p>
        </w:tc>
        <w:tc>
          <w:tcPr>
            <w:tcW w:w="6000" w:type="dxa"/>
            <w:tcBorders>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Афанасьева Ирина Владимировна</w:t>
            </w:r>
          </w:p>
        </w:tc>
      </w:tr>
      <w:tr w:rsidR="009D4A0B" w:rsidTr="009D4A0B">
        <w:tc>
          <w:tcPr>
            <w:tcW w:w="3285"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Главный специалист по делам молодёжи и спорту</w:t>
            </w:r>
          </w:p>
        </w:tc>
        <w:tc>
          <w:tcPr>
            <w:tcW w:w="6000" w:type="dxa"/>
            <w:tcBorders>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rPr>
                <w:rFonts w:ascii="Times New Roman" w:hAnsi="Times New Roman"/>
                <w:sz w:val="28"/>
                <w:szCs w:val="28"/>
              </w:rPr>
            </w:pPr>
            <w:proofErr w:type="spellStart"/>
            <w:r>
              <w:rPr>
                <w:rFonts w:ascii="Times New Roman" w:hAnsi="Times New Roman"/>
                <w:sz w:val="28"/>
                <w:szCs w:val="28"/>
              </w:rPr>
              <w:t>Исниязов</w:t>
            </w:r>
            <w:proofErr w:type="spellEnd"/>
            <w:r>
              <w:rPr>
                <w:rFonts w:ascii="Times New Roman" w:hAnsi="Times New Roman"/>
                <w:sz w:val="28"/>
                <w:szCs w:val="28"/>
              </w:rPr>
              <w:t xml:space="preserve"> </w:t>
            </w:r>
            <w:proofErr w:type="spellStart"/>
            <w:r>
              <w:rPr>
                <w:rFonts w:ascii="Times New Roman" w:hAnsi="Times New Roman"/>
                <w:sz w:val="28"/>
                <w:szCs w:val="28"/>
              </w:rPr>
              <w:t>Арман</w:t>
            </w:r>
            <w:proofErr w:type="spellEnd"/>
            <w:r>
              <w:rPr>
                <w:rFonts w:ascii="Times New Roman" w:hAnsi="Times New Roman"/>
                <w:sz w:val="28"/>
                <w:szCs w:val="28"/>
              </w:rPr>
              <w:t xml:space="preserve"> </w:t>
            </w:r>
            <w:proofErr w:type="spellStart"/>
            <w:r>
              <w:rPr>
                <w:rFonts w:ascii="Times New Roman" w:hAnsi="Times New Roman"/>
                <w:sz w:val="28"/>
                <w:szCs w:val="28"/>
              </w:rPr>
              <w:t>Беркалиевич</w:t>
            </w:r>
            <w:proofErr w:type="spellEnd"/>
          </w:p>
        </w:tc>
      </w:tr>
      <w:tr w:rsidR="009D4A0B" w:rsidTr="009D4A0B">
        <w:tc>
          <w:tcPr>
            <w:tcW w:w="3285"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Главный специалист-секретарь административной комиссии</w:t>
            </w:r>
          </w:p>
        </w:tc>
        <w:tc>
          <w:tcPr>
            <w:tcW w:w="6000" w:type="dxa"/>
            <w:tcBorders>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rPr>
                <w:rFonts w:ascii="Times New Roman" w:hAnsi="Times New Roman"/>
                <w:sz w:val="28"/>
                <w:szCs w:val="28"/>
              </w:rPr>
            </w:pPr>
            <w:proofErr w:type="spellStart"/>
            <w:r>
              <w:rPr>
                <w:rFonts w:ascii="Times New Roman" w:hAnsi="Times New Roman"/>
                <w:sz w:val="28"/>
                <w:szCs w:val="28"/>
              </w:rPr>
              <w:t>Колеконова</w:t>
            </w:r>
            <w:proofErr w:type="spellEnd"/>
            <w:r>
              <w:rPr>
                <w:rFonts w:ascii="Times New Roman" w:hAnsi="Times New Roman"/>
                <w:sz w:val="28"/>
                <w:szCs w:val="28"/>
              </w:rPr>
              <w:t xml:space="preserve"> Елена Петровна</w:t>
            </w:r>
          </w:p>
        </w:tc>
      </w:tr>
      <w:tr w:rsidR="009D4A0B" w:rsidTr="009D4A0B">
        <w:tc>
          <w:tcPr>
            <w:tcW w:w="3285"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Начальник отдела по управлению земельными ресурсами</w:t>
            </w:r>
          </w:p>
        </w:tc>
        <w:tc>
          <w:tcPr>
            <w:tcW w:w="6000" w:type="dxa"/>
            <w:tcBorders>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 xml:space="preserve">Кузнецова Ирина </w:t>
            </w:r>
            <w:proofErr w:type="spellStart"/>
            <w:r>
              <w:rPr>
                <w:rFonts w:ascii="Times New Roman" w:hAnsi="Times New Roman"/>
                <w:sz w:val="28"/>
                <w:szCs w:val="28"/>
              </w:rPr>
              <w:t>Шамильевна</w:t>
            </w:r>
            <w:proofErr w:type="spellEnd"/>
          </w:p>
        </w:tc>
      </w:tr>
      <w:tr w:rsidR="009D4A0B" w:rsidTr="009D4A0B">
        <w:tc>
          <w:tcPr>
            <w:tcW w:w="3285"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Главный специалист по опеки и попечительству по делам несовершеннолетних</w:t>
            </w:r>
          </w:p>
        </w:tc>
        <w:tc>
          <w:tcPr>
            <w:tcW w:w="6000" w:type="dxa"/>
            <w:tcBorders>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rPr>
                <w:rFonts w:ascii="Times New Roman" w:hAnsi="Times New Roman"/>
                <w:sz w:val="28"/>
                <w:szCs w:val="28"/>
              </w:rPr>
            </w:pPr>
            <w:proofErr w:type="spellStart"/>
            <w:r>
              <w:rPr>
                <w:rFonts w:ascii="Times New Roman" w:hAnsi="Times New Roman"/>
                <w:sz w:val="28"/>
                <w:szCs w:val="28"/>
              </w:rPr>
              <w:t>Побеляева</w:t>
            </w:r>
            <w:proofErr w:type="spellEnd"/>
            <w:r>
              <w:rPr>
                <w:rFonts w:ascii="Times New Roman" w:hAnsi="Times New Roman"/>
                <w:sz w:val="28"/>
                <w:szCs w:val="28"/>
              </w:rPr>
              <w:t xml:space="preserve"> Юлия Александровна</w:t>
            </w:r>
          </w:p>
        </w:tc>
      </w:tr>
      <w:tr w:rsidR="009D4A0B" w:rsidTr="009D4A0B">
        <w:tc>
          <w:tcPr>
            <w:tcW w:w="3285"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 xml:space="preserve">Главный специалист по опеки и попечительству по делам </w:t>
            </w:r>
            <w:r>
              <w:rPr>
                <w:rFonts w:ascii="Times New Roman" w:hAnsi="Times New Roman"/>
                <w:sz w:val="28"/>
                <w:szCs w:val="28"/>
              </w:rPr>
              <w:lastRenderedPageBreak/>
              <w:t>совершеннолетних</w:t>
            </w:r>
          </w:p>
        </w:tc>
        <w:tc>
          <w:tcPr>
            <w:tcW w:w="6000" w:type="dxa"/>
            <w:tcBorders>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lastRenderedPageBreak/>
              <w:t>Федорова Маргарита Николаевна</w:t>
            </w:r>
          </w:p>
        </w:tc>
      </w:tr>
      <w:tr w:rsidR="009D4A0B" w:rsidTr="009D4A0B">
        <w:tc>
          <w:tcPr>
            <w:tcW w:w="3285"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lastRenderedPageBreak/>
              <w:t>Главный специалист по охране труда</w:t>
            </w:r>
          </w:p>
        </w:tc>
        <w:tc>
          <w:tcPr>
            <w:tcW w:w="6000" w:type="dxa"/>
            <w:tcBorders>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rPr>
                <w:rFonts w:ascii="Times New Roman" w:hAnsi="Times New Roman"/>
                <w:sz w:val="28"/>
                <w:szCs w:val="28"/>
              </w:rPr>
            </w:pPr>
            <w:proofErr w:type="spellStart"/>
            <w:r>
              <w:rPr>
                <w:rFonts w:ascii="Times New Roman" w:hAnsi="Times New Roman"/>
                <w:sz w:val="28"/>
                <w:szCs w:val="28"/>
              </w:rPr>
              <w:t>Шугурина</w:t>
            </w:r>
            <w:proofErr w:type="spellEnd"/>
            <w:r>
              <w:rPr>
                <w:rFonts w:ascii="Times New Roman" w:hAnsi="Times New Roman"/>
                <w:sz w:val="28"/>
                <w:szCs w:val="28"/>
              </w:rPr>
              <w:t xml:space="preserve"> Екатерина Александровна</w:t>
            </w:r>
          </w:p>
        </w:tc>
      </w:tr>
      <w:tr w:rsidR="009D4A0B" w:rsidTr="009D4A0B">
        <w:tc>
          <w:tcPr>
            <w:tcW w:w="3285"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Главный специалист по субсидиям</w:t>
            </w:r>
          </w:p>
        </w:tc>
        <w:tc>
          <w:tcPr>
            <w:tcW w:w="6000" w:type="dxa"/>
            <w:tcBorders>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Юрина Анастасия Олеговна</w:t>
            </w:r>
          </w:p>
        </w:tc>
      </w:tr>
      <w:tr w:rsidR="009D4A0B" w:rsidTr="009D4A0B">
        <w:tc>
          <w:tcPr>
            <w:tcW w:w="3285"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Главный специалист по имуществу</w:t>
            </w:r>
          </w:p>
        </w:tc>
        <w:tc>
          <w:tcPr>
            <w:tcW w:w="6000" w:type="dxa"/>
            <w:tcBorders>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Юрина Евгения Николаевна</w:t>
            </w:r>
          </w:p>
        </w:tc>
      </w:tr>
      <w:tr w:rsidR="009D4A0B" w:rsidTr="009D4A0B">
        <w:tc>
          <w:tcPr>
            <w:tcW w:w="3285" w:type="dxa"/>
            <w:tcBorders>
              <w:left w:val="single" w:sz="2" w:space="0" w:color="000000"/>
              <w:bottom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Начальник отдела экономики, учета и отчетности</w:t>
            </w:r>
          </w:p>
        </w:tc>
        <w:tc>
          <w:tcPr>
            <w:tcW w:w="6000" w:type="dxa"/>
            <w:tcBorders>
              <w:left w:val="single" w:sz="2" w:space="0" w:color="000000"/>
              <w:bottom w:val="single" w:sz="2" w:space="0" w:color="000000"/>
              <w:right w:val="single" w:sz="2" w:space="0" w:color="000000"/>
            </w:tcBorders>
            <w:shd w:val="clear" w:color="auto" w:fill="auto"/>
          </w:tcPr>
          <w:p w:rsidR="009D4A0B" w:rsidRDefault="009D4A0B" w:rsidP="009D4A0B">
            <w:pPr>
              <w:pStyle w:val="a8"/>
              <w:widowControl w:val="0"/>
              <w:rPr>
                <w:rFonts w:ascii="Times New Roman" w:hAnsi="Times New Roman"/>
                <w:sz w:val="28"/>
                <w:szCs w:val="28"/>
              </w:rPr>
            </w:pPr>
            <w:r>
              <w:rPr>
                <w:rFonts w:ascii="Times New Roman" w:hAnsi="Times New Roman"/>
                <w:sz w:val="28"/>
                <w:szCs w:val="28"/>
              </w:rPr>
              <w:t>Баранова Ирина Александровна</w:t>
            </w:r>
          </w:p>
        </w:tc>
      </w:tr>
    </w:tbl>
    <w:p w:rsidR="009D4A0B" w:rsidRDefault="009D4A0B" w:rsidP="009D4A0B">
      <w:pPr>
        <w:jc w:val="right"/>
        <w:rPr>
          <w:rFonts w:ascii="Times New Roman" w:hAnsi="Times New Roman"/>
          <w:sz w:val="28"/>
          <w:szCs w:val="28"/>
        </w:rPr>
      </w:pPr>
    </w:p>
    <w:p w:rsidR="009D4A0B" w:rsidRDefault="009D4A0B" w:rsidP="009D4A0B">
      <w:pPr>
        <w:jc w:val="center"/>
        <w:rPr>
          <w:sz w:val="28"/>
          <w:szCs w:val="28"/>
        </w:rPr>
      </w:pPr>
    </w:p>
    <w:p w:rsidR="009D4A0B" w:rsidRDefault="009D4A0B" w:rsidP="009D4A0B">
      <w:pPr>
        <w:jc w:val="center"/>
        <w:rPr>
          <w:sz w:val="28"/>
          <w:szCs w:val="28"/>
        </w:rPr>
      </w:pPr>
    </w:p>
    <w:p w:rsidR="009D4A0B" w:rsidRDefault="009D4A0B" w:rsidP="009D4A0B">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9D4A0B" w:rsidRDefault="009D4A0B" w:rsidP="009D4A0B">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9D4A0B" w:rsidRDefault="009D4A0B" w:rsidP="009D4A0B">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9D4A0B" w:rsidRDefault="009D4A0B" w:rsidP="009D4A0B">
      <w:pPr>
        <w:spacing w:after="0" w:line="240" w:lineRule="auto"/>
        <w:jc w:val="right"/>
        <w:rPr>
          <w:rFonts w:ascii="Times New Roman" w:hAnsi="Times New Roman"/>
          <w:b/>
          <w:lang w:eastAsia="ru-RU"/>
        </w:rPr>
      </w:pPr>
    </w:p>
    <w:p w:rsidR="009D4A0B" w:rsidRDefault="009D4A0B" w:rsidP="009D4A0B">
      <w:pPr>
        <w:tabs>
          <w:tab w:val="left" w:pos="2565"/>
        </w:tabs>
        <w:spacing w:after="0" w:line="240" w:lineRule="auto"/>
        <w:jc w:val="both"/>
        <w:rPr>
          <w:rFonts w:ascii="Times New Roman" w:hAnsi="Times New Roman"/>
          <w:lang w:eastAsia="ru-RU"/>
        </w:rPr>
      </w:pPr>
      <w:r>
        <w:rPr>
          <w:rFonts w:ascii="Times New Roman" w:hAnsi="Times New Roman"/>
          <w:lang w:eastAsia="ru-RU"/>
        </w:rPr>
        <w:tab/>
      </w:r>
    </w:p>
    <w:p w:rsidR="009D4A0B" w:rsidRDefault="009D4A0B" w:rsidP="009D4A0B">
      <w:pPr>
        <w:jc w:val="center"/>
        <w:rPr>
          <w:sz w:val="28"/>
          <w:szCs w:val="28"/>
        </w:rPr>
      </w:pPr>
    </w:p>
    <w:p w:rsidR="009D4A0B" w:rsidRDefault="009D4A0B" w:rsidP="009D4A0B">
      <w:pPr>
        <w:jc w:val="center"/>
        <w:rPr>
          <w:sz w:val="28"/>
          <w:szCs w:val="28"/>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jc w:val="right"/>
        <w:rPr>
          <w:rFonts w:ascii="Times New Roman" w:hAnsi="Times New Roman"/>
          <w:lang w:eastAsia="ru-RU"/>
        </w:rPr>
      </w:pPr>
    </w:p>
    <w:p w:rsidR="00A36304" w:rsidRDefault="00A36304"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pPr>
      <w:r>
        <w:rPr>
          <w:rFonts w:ascii="Times New Roman" w:hAnsi="Times New Roman"/>
          <w:lang w:eastAsia="ru-RU"/>
        </w:rPr>
        <w:lastRenderedPageBreak/>
        <w:t>Приложение №6</w:t>
      </w:r>
    </w:p>
    <w:p w:rsidR="009D4A0B" w:rsidRDefault="009D4A0B" w:rsidP="009D4A0B">
      <w:pPr>
        <w:spacing w:after="0" w:line="240" w:lineRule="auto"/>
        <w:jc w:val="right"/>
        <w:rPr>
          <w:rFonts w:ascii="Times New Roman" w:hAnsi="Times New Roman"/>
          <w:lang w:eastAsia="ru-RU"/>
        </w:rPr>
      </w:pPr>
      <w:bookmarkStart w:id="16" w:name="_ref_1-02985cc1b2974d"/>
      <w:bookmarkStart w:id="17" w:name="_docStart_7"/>
      <w:bookmarkStart w:id="18" w:name="_title_7"/>
      <w:bookmarkEnd w:id="16"/>
      <w:bookmarkEnd w:id="17"/>
      <w:bookmarkEnd w:id="18"/>
      <w:r>
        <w:rPr>
          <w:rFonts w:ascii="Times New Roman" w:eastAsia="Times New Roman" w:hAnsi="Times New Roman" w:cs="Times New Roman"/>
          <w:lang w:eastAsia="ru-RU"/>
        </w:rPr>
        <w:t xml:space="preserve">к  </w:t>
      </w:r>
      <w:r>
        <w:rPr>
          <w:rFonts w:ascii="Times New Roman" w:hAnsi="Times New Roman"/>
          <w:lang w:eastAsia="ru-RU"/>
        </w:rPr>
        <w:t>постановлению от</w:t>
      </w:r>
      <w:r w:rsidR="00A36304">
        <w:rPr>
          <w:rFonts w:ascii="Times New Roman" w:hAnsi="Times New Roman"/>
          <w:lang w:eastAsia="ru-RU"/>
        </w:rPr>
        <w:t xml:space="preserve"> 16.05.2023</w:t>
      </w:r>
      <w:r>
        <w:rPr>
          <w:rFonts w:ascii="Times New Roman" w:hAnsi="Times New Roman"/>
          <w:lang w:eastAsia="ru-RU"/>
        </w:rPr>
        <w:t xml:space="preserve"> №</w:t>
      </w:r>
      <w:r w:rsidR="00A36304">
        <w:rPr>
          <w:rFonts w:ascii="Times New Roman" w:hAnsi="Times New Roman"/>
          <w:lang w:eastAsia="ru-RU"/>
        </w:rPr>
        <w:t>167</w:t>
      </w:r>
      <w:r>
        <w:rPr>
          <w:rFonts w:ascii="Times New Roman" w:hAnsi="Times New Roman"/>
          <w:lang w:eastAsia="ru-RU"/>
        </w:rPr>
        <w:t xml:space="preserve"> </w:t>
      </w: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center"/>
        <w:rPr>
          <w:rFonts w:ascii="Times New Roman" w:hAnsi="Times New Roman"/>
          <w:lang w:eastAsia="ru-RU"/>
        </w:rPr>
      </w:pPr>
      <w:r>
        <w:rPr>
          <w:rFonts w:ascii="Times New Roman" w:hAnsi="Times New Roman"/>
          <w:b/>
          <w:bCs/>
          <w:lang w:eastAsia="ru-RU"/>
        </w:rPr>
        <w:t>Порядок организации и осуществления внутреннего контроля</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center"/>
        <w:rPr>
          <w:rFonts w:ascii="Times New Roman" w:hAnsi="Times New Roman"/>
          <w:lang w:eastAsia="ru-RU"/>
        </w:rPr>
      </w:pPr>
      <w:bookmarkStart w:id="19" w:name="_ref_1-f38a12c361174d"/>
      <w:bookmarkEnd w:id="19"/>
      <w:r>
        <w:rPr>
          <w:rFonts w:ascii="Times New Roman" w:hAnsi="Times New Roman"/>
          <w:b/>
          <w:bCs/>
          <w:lang w:eastAsia="ru-RU"/>
        </w:rPr>
        <w:t>1. Общие положения</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bookmarkStart w:id="20" w:name="_ref_1-c5737fbb8eb84b"/>
      <w:bookmarkEnd w:id="20"/>
      <w:r>
        <w:rPr>
          <w:rFonts w:ascii="Times New Roman" w:hAnsi="Times New Roman"/>
          <w:lang w:eastAsia="ru-RU"/>
        </w:rPr>
        <w:t>1.1. Внутренний контроль направлен:</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на установление соответствия проводимых финансово-хозяйственных операций требованиям нормативных правовых актов и учетной политики;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повышение уровня ведения учета, составления отчетности;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исключение ошибок и нарушений норм законодательства РФ в части ведения учета и составления отчетности;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повышение результативности использования финансовых средств и имущества.</w:t>
      </w:r>
    </w:p>
    <w:p w:rsidR="009D4A0B" w:rsidRDefault="009D4A0B" w:rsidP="009D4A0B">
      <w:pPr>
        <w:spacing w:after="0" w:line="240" w:lineRule="auto"/>
        <w:jc w:val="both"/>
        <w:rPr>
          <w:rFonts w:ascii="Times New Roman" w:hAnsi="Times New Roman"/>
          <w:lang w:eastAsia="ru-RU"/>
        </w:rPr>
      </w:pPr>
      <w:bookmarkStart w:id="21" w:name="_ref_1-6db0f7f6eeec47"/>
      <w:bookmarkEnd w:id="21"/>
      <w:r>
        <w:rPr>
          <w:rFonts w:ascii="Times New Roman" w:hAnsi="Times New Roman"/>
          <w:lang w:eastAsia="ru-RU"/>
        </w:rPr>
        <w:t>1.2. Целями внутреннего контроля являются:</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подтверждение достоверности данных учета и отчетности;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обеспечение соблюдения законодательства РФ, нормативных правовых актов и иных актов, регулирующих финансово-хозяйственную деятельность.</w:t>
      </w:r>
    </w:p>
    <w:p w:rsidR="009D4A0B" w:rsidRDefault="009D4A0B" w:rsidP="009D4A0B">
      <w:pPr>
        <w:spacing w:after="0" w:line="240" w:lineRule="auto"/>
        <w:jc w:val="both"/>
        <w:rPr>
          <w:rFonts w:ascii="Times New Roman" w:hAnsi="Times New Roman"/>
          <w:lang w:eastAsia="ru-RU"/>
        </w:rPr>
      </w:pPr>
      <w:bookmarkStart w:id="22" w:name="_ref_1-1d927d931e7046"/>
      <w:bookmarkEnd w:id="22"/>
      <w:r>
        <w:rPr>
          <w:rFonts w:ascii="Times New Roman" w:hAnsi="Times New Roman"/>
          <w:lang w:eastAsia="ru-RU"/>
        </w:rPr>
        <w:t>1.3. Основными задачами внутреннего контроля являются:</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9D4A0B" w:rsidRDefault="009D4A0B" w:rsidP="009D4A0B">
      <w:pPr>
        <w:spacing w:after="0" w:line="240" w:lineRule="auto"/>
        <w:jc w:val="both"/>
        <w:rPr>
          <w:rFonts w:ascii="Times New Roman" w:hAnsi="Times New Roman"/>
          <w:lang w:eastAsia="ru-RU"/>
        </w:rPr>
      </w:pPr>
      <w:bookmarkStart w:id="23" w:name="_ref_1-00ddf6ebee4941"/>
      <w:bookmarkEnd w:id="23"/>
      <w:r>
        <w:rPr>
          <w:rFonts w:ascii="Times New Roman" w:hAnsi="Times New Roman"/>
          <w:lang w:eastAsia="ru-RU"/>
        </w:rPr>
        <w:t>1.4. Объектами внутреннего контроля являются:</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плановые (прогнозные) документы;</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договоры (контракты) на приобретение товаров (работ, услуг);</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распорядительные акты руководителя (приказы, распоряжения);</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первичные учетные документы и регистры учета;</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хозяйственные операции, отраженные в учете;</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отчетность;</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иные объекты по распоряжению руководителя.</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center"/>
        <w:rPr>
          <w:rFonts w:ascii="Times New Roman" w:hAnsi="Times New Roman"/>
          <w:lang w:eastAsia="ru-RU"/>
        </w:rPr>
      </w:pPr>
      <w:bookmarkStart w:id="24" w:name="_ref_1-08865e4164e348"/>
      <w:bookmarkEnd w:id="24"/>
      <w:r>
        <w:rPr>
          <w:rFonts w:ascii="Times New Roman" w:hAnsi="Times New Roman"/>
          <w:b/>
          <w:bCs/>
          <w:lang w:eastAsia="ru-RU"/>
        </w:rPr>
        <w:t>2. Организация внутреннего контроля</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bookmarkStart w:id="25" w:name="_ref_1-8df03b28f60649"/>
      <w:bookmarkEnd w:id="25"/>
      <w:r>
        <w:rPr>
          <w:rFonts w:ascii="Times New Roman" w:hAnsi="Times New Roman"/>
          <w:lang w:eastAsia="ru-RU"/>
        </w:rPr>
        <w:t>2.1. Внутренний контроль осуществляется непрерывно руководителями (заместителями руководителей),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9D4A0B" w:rsidRDefault="009D4A0B" w:rsidP="009D4A0B">
      <w:pPr>
        <w:spacing w:after="0" w:line="240" w:lineRule="auto"/>
        <w:jc w:val="both"/>
        <w:rPr>
          <w:rFonts w:ascii="Times New Roman" w:hAnsi="Times New Roman"/>
          <w:lang w:eastAsia="ru-RU"/>
        </w:rPr>
      </w:pPr>
      <w:bookmarkStart w:id="26" w:name="_ref_1-1479947d38344c"/>
      <w:bookmarkEnd w:id="26"/>
      <w:r>
        <w:rPr>
          <w:rFonts w:ascii="Times New Roman" w:hAnsi="Times New Roman"/>
          <w:lang w:eastAsia="ru-RU"/>
        </w:rPr>
        <w:t>2.2. Внутренний контроль осуществляется в следующих видах:</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b/>
          <w:bCs/>
          <w:lang w:eastAsia="ru-RU"/>
        </w:rPr>
        <w:t>предварительный контроль</w:t>
      </w:r>
      <w:r>
        <w:rPr>
          <w:rFonts w:ascii="Times New Roman" w:hAnsi="Times New Roman"/>
          <w:lang w:eastAsia="ru-RU"/>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b/>
          <w:bCs/>
          <w:lang w:eastAsia="ru-RU"/>
        </w:rPr>
        <w:t>текущий контроль</w:t>
      </w:r>
      <w:r>
        <w:rPr>
          <w:rFonts w:ascii="Times New Roman" w:hAnsi="Times New Roman"/>
          <w:lang w:eastAsia="ru-RU"/>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b/>
          <w:bCs/>
          <w:lang w:eastAsia="ru-RU"/>
        </w:rPr>
        <w:t>последующий контроль</w:t>
      </w:r>
      <w:r>
        <w:rPr>
          <w:rFonts w:ascii="Times New Roman" w:hAnsi="Times New Roman"/>
          <w:lang w:eastAsia="ru-RU"/>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9D4A0B" w:rsidRDefault="009D4A0B" w:rsidP="009D4A0B">
      <w:pPr>
        <w:spacing w:after="0" w:line="240" w:lineRule="auto"/>
        <w:jc w:val="both"/>
        <w:rPr>
          <w:rFonts w:ascii="Times New Roman" w:hAnsi="Times New Roman"/>
          <w:lang w:eastAsia="ru-RU"/>
        </w:rPr>
      </w:pPr>
      <w:bookmarkStart w:id="27" w:name="_ref_1-86ee0e4e9db440"/>
      <w:bookmarkEnd w:id="27"/>
      <w:r>
        <w:rPr>
          <w:rFonts w:ascii="Times New Roman" w:hAnsi="Times New Roman"/>
          <w:lang w:eastAsia="ru-RU"/>
        </w:rPr>
        <w:t>2.3. 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К мероприятиям предварительного контроля относятся:</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lastRenderedPageBreak/>
        <w:t>- проверка документов до совершения хозяйственных операций в соответствии с правилами и графиком документооборота;</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контроль за принятием обязательств;</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проверка законности и экономической целесообразности проектов заключаемых контрактов (договоров);</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проверка проектов распорядительных актов руководителя (приказов, распоряжений);</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проверка бюджетной, финансовой, статистической, налоговой и другой отчетности до утверждения или подписания.</w:t>
      </w:r>
    </w:p>
    <w:p w:rsidR="009D4A0B" w:rsidRDefault="009D4A0B" w:rsidP="009D4A0B">
      <w:pPr>
        <w:spacing w:after="0" w:line="240" w:lineRule="auto"/>
        <w:jc w:val="both"/>
        <w:rPr>
          <w:rFonts w:ascii="Times New Roman" w:hAnsi="Times New Roman"/>
          <w:lang w:eastAsia="ru-RU"/>
        </w:rPr>
      </w:pPr>
      <w:bookmarkStart w:id="28" w:name="_ref_1-9a9ae333b4a541"/>
      <w:bookmarkEnd w:id="28"/>
      <w:r>
        <w:rPr>
          <w:rFonts w:ascii="Times New Roman" w:hAnsi="Times New Roman"/>
          <w:lang w:eastAsia="ru-RU"/>
        </w:rPr>
        <w:t>2.4. Текущий контроль на постоянной основе осуществляется специалистами, осуществляющими ведение учета и составление отчетности.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К мероприятиям текущего контроля относятся:</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xml:space="preserve">- проверка полноты </w:t>
      </w:r>
      <w:proofErr w:type="spellStart"/>
      <w:r>
        <w:rPr>
          <w:rFonts w:ascii="Times New Roman" w:hAnsi="Times New Roman"/>
          <w:lang w:eastAsia="ru-RU"/>
        </w:rPr>
        <w:t>оприходования</w:t>
      </w:r>
      <w:proofErr w:type="spellEnd"/>
      <w:r>
        <w:rPr>
          <w:rFonts w:ascii="Times New Roman" w:hAnsi="Times New Roman"/>
          <w:lang w:eastAsia="ru-RU"/>
        </w:rPr>
        <w:t xml:space="preserve"> полученных наличных денежных средств;</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контроль за взысканием дебиторской и погашением кредиторской задолженности;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сверка данных аналитического учета с данными синтетического учета.</w:t>
      </w:r>
    </w:p>
    <w:p w:rsidR="009D4A0B" w:rsidRDefault="009D4A0B" w:rsidP="009D4A0B">
      <w:pPr>
        <w:spacing w:after="0" w:line="240" w:lineRule="auto"/>
        <w:jc w:val="both"/>
        <w:rPr>
          <w:rFonts w:ascii="Times New Roman" w:hAnsi="Times New Roman"/>
          <w:lang w:eastAsia="ru-RU"/>
        </w:rPr>
      </w:pPr>
      <w:bookmarkStart w:id="29" w:name="_ref_1-420ae550439743"/>
      <w:bookmarkEnd w:id="29"/>
      <w:r>
        <w:rPr>
          <w:rFonts w:ascii="Times New Roman" w:hAnsi="Times New Roman"/>
          <w:lang w:eastAsia="ru-RU"/>
        </w:rPr>
        <w:t>2.5. Последующий контроль осуществляется отделом внутреннего контроля:</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К мероприятиям последующего контроля относятся:</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проверка первичных документов после совершения финансово-хозяйственных операций на соблюдение правил и графика документооборота;</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проверка достоверности отражения финансово-хозяйственных операций в учете и отчетности;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проверка результатов финансово-хозяйственной деятельности;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проверка результатов инвентаризации имущества и обязательств;</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документальные проверки завершенных операций финансово-хозяйственной деятельности.</w:t>
      </w:r>
    </w:p>
    <w:p w:rsidR="009D4A0B" w:rsidRDefault="009D4A0B" w:rsidP="009D4A0B">
      <w:pPr>
        <w:spacing w:after="0" w:line="240" w:lineRule="auto"/>
        <w:jc w:val="both"/>
        <w:rPr>
          <w:rFonts w:ascii="Times New Roman" w:hAnsi="Times New Roman"/>
          <w:lang w:eastAsia="ru-RU"/>
        </w:rPr>
      </w:pPr>
      <w:bookmarkStart w:id="30" w:name="_ref_1-1b7262609b2b46"/>
      <w:bookmarkEnd w:id="30"/>
      <w:r>
        <w:rPr>
          <w:rFonts w:ascii="Times New Roman" w:hAnsi="Times New Roman"/>
          <w:lang w:eastAsia="ru-RU"/>
        </w:rPr>
        <w:t>2.6. В рамках внутреннего контроля проводятся плановые и внеплановые проверки.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Периодичность проведения проверок:</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внеплановые проверки - по распоряжению руководителя (если стало известно о возможных нарушениях).</w:t>
      </w:r>
    </w:p>
    <w:p w:rsidR="009D4A0B" w:rsidRDefault="009D4A0B" w:rsidP="009D4A0B">
      <w:pPr>
        <w:spacing w:after="0" w:line="240" w:lineRule="auto"/>
        <w:jc w:val="both"/>
        <w:rPr>
          <w:rFonts w:ascii="Times New Roman" w:hAnsi="Times New Roman"/>
          <w:lang w:eastAsia="ru-RU"/>
        </w:rPr>
      </w:pPr>
      <w:bookmarkStart w:id="31" w:name="_ref_1-3f26bdeb9b7f4c"/>
      <w:bookmarkEnd w:id="31"/>
      <w:r>
        <w:rPr>
          <w:rFonts w:ascii="Times New Roman" w:hAnsi="Times New Roman"/>
          <w:lang w:eastAsia="ru-RU"/>
        </w:rPr>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9D4A0B" w:rsidRDefault="009D4A0B" w:rsidP="009D4A0B">
      <w:pPr>
        <w:spacing w:after="0" w:line="240" w:lineRule="auto"/>
        <w:jc w:val="both"/>
        <w:rPr>
          <w:rFonts w:ascii="Times New Roman" w:hAnsi="Times New Roman"/>
          <w:lang w:eastAsia="ru-RU"/>
        </w:rPr>
      </w:pPr>
      <w:bookmarkStart w:id="32" w:name="_ref_1-71612b9acd3b48"/>
      <w:bookmarkEnd w:id="32"/>
      <w:r>
        <w:rPr>
          <w:rFonts w:ascii="Times New Roman" w:hAnsi="Times New Roman"/>
          <w:lang w:eastAsia="ru-RU"/>
        </w:rPr>
        <w:t>2.8. Результаты проведения последующего контроля оформляются актом. В акте проверки должны быть отражены:</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предмет проверки;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период проверки;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дата утверждения акта;</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лица, проводившие проверку;</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методы и приемы, применяемые в процессе проведения проверки;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соответствие предмета проверки нормам законодательства РФ, действующим на дату совершения факта хозяйственной жизни;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выводы, сделанные по результатам проведения проверки;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9D4A0B" w:rsidRDefault="009D4A0B" w:rsidP="009D4A0B">
      <w:pPr>
        <w:spacing w:after="0" w:line="240" w:lineRule="auto"/>
        <w:jc w:val="both"/>
        <w:rPr>
          <w:rFonts w:ascii="Times New Roman" w:hAnsi="Times New Roman"/>
          <w:lang w:eastAsia="ru-RU"/>
        </w:rPr>
      </w:pPr>
      <w:bookmarkStart w:id="33" w:name="_ref_1-6b252d8e560e48"/>
      <w:bookmarkEnd w:id="33"/>
      <w:r>
        <w:rPr>
          <w:rFonts w:ascii="Times New Roman" w:hAnsi="Times New Roman"/>
          <w:lang w:eastAsia="ru-RU"/>
        </w:rPr>
        <w:t>2.9. 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lastRenderedPageBreak/>
        <w:t>Корректность занесенных в журнал данных обеспечивают должностные лица, назначаемые руководителем.</w:t>
      </w:r>
    </w:p>
    <w:p w:rsidR="009D4A0B" w:rsidRDefault="009D4A0B" w:rsidP="009D4A0B">
      <w:pPr>
        <w:spacing w:after="0" w:line="240" w:lineRule="auto"/>
        <w:jc w:val="both"/>
        <w:rPr>
          <w:rFonts w:ascii="Times New Roman" w:hAnsi="Times New Roman"/>
          <w:lang w:eastAsia="ru-RU"/>
        </w:rPr>
      </w:pPr>
      <w:bookmarkStart w:id="34" w:name="_ref_1-bd72a86bb9d144"/>
      <w:bookmarkEnd w:id="34"/>
      <w:r>
        <w:rPr>
          <w:rFonts w:ascii="Times New Roman" w:hAnsi="Times New Roman"/>
          <w:lang w:eastAsia="ru-RU"/>
        </w:rPr>
        <w:t>2.10. Ответственность за организацию внутреннего контроля возлагается на руководителя.</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center"/>
        <w:rPr>
          <w:rFonts w:ascii="Times New Roman" w:hAnsi="Times New Roman"/>
          <w:lang w:eastAsia="ru-RU"/>
        </w:rPr>
      </w:pPr>
      <w:bookmarkStart w:id="35" w:name="_ref_1-e20d21411aa44f"/>
      <w:bookmarkEnd w:id="35"/>
      <w:r>
        <w:rPr>
          <w:rFonts w:ascii="Times New Roman" w:hAnsi="Times New Roman"/>
          <w:b/>
          <w:bCs/>
          <w:lang w:eastAsia="ru-RU"/>
        </w:rPr>
        <w:t>3. Оценка состояния системы внутреннего контроля</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bookmarkStart w:id="36" w:name="_ref_1-5af1f94ad62a4d"/>
      <w:bookmarkEnd w:id="36"/>
      <w:r>
        <w:rPr>
          <w:rFonts w:ascii="Times New Roman" w:hAnsi="Times New Roman"/>
          <w:lang w:eastAsia="ru-RU"/>
        </w:rPr>
        <w:t>3.1. 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p>
    <w:p w:rsidR="009D4A0B" w:rsidRDefault="009D4A0B" w:rsidP="009D4A0B">
      <w:pPr>
        <w:spacing w:after="0" w:line="240" w:lineRule="auto"/>
        <w:jc w:val="both"/>
        <w:rPr>
          <w:rFonts w:ascii="Times New Roman" w:hAnsi="Times New Roman"/>
          <w:lang w:eastAsia="ru-RU"/>
        </w:rPr>
      </w:pPr>
      <w:bookmarkStart w:id="37" w:name="_ref_1-5f64aceae42c4e"/>
      <w:bookmarkEnd w:id="37"/>
      <w:r>
        <w:rPr>
          <w:rFonts w:ascii="Times New Roman" w:hAnsi="Times New Roman"/>
          <w:lang w:eastAsia="ru-RU"/>
        </w:rPr>
        <w:t>3.2. 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p>
    <w:p w:rsidR="009D4A0B" w:rsidRDefault="009D4A0B" w:rsidP="009D4A0B">
      <w:pPr>
        <w:spacing w:after="0" w:line="240" w:lineRule="auto"/>
        <w:jc w:val="both"/>
        <w:rPr>
          <w:rFonts w:ascii="Times New Roman" w:hAnsi="Times New Roman"/>
          <w:lang w:eastAsia="ru-RU"/>
        </w:rPr>
      </w:pPr>
      <w:bookmarkStart w:id="38" w:name="_ref_1-639ea996dc5346"/>
      <w:bookmarkEnd w:id="38"/>
      <w:r>
        <w:rPr>
          <w:rFonts w:ascii="Times New Roman" w:hAnsi="Times New Roman"/>
          <w:lang w:eastAsia="ru-RU"/>
        </w:rPr>
        <w:t>3.3 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rsidR="009D4A0B" w:rsidRDefault="009D4A0B" w:rsidP="009D4A0B">
      <w:pPr>
        <w:spacing w:after="0" w:line="240" w:lineRule="auto"/>
        <w:jc w:val="both"/>
        <w:rPr>
          <w:rFonts w:ascii="Times New Roman" w:hAnsi="Times New Roman"/>
          <w:lang w:eastAsia="ru-RU"/>
        </w:rPr>
      </w:pPr>
      <w:bookmarkStart w:id="39" w:name="_ref_1-6adacb4ae37340"/>
      <w:bookmarkEnd w:id="39"/>
      <w:r>
        <w:rPr>
          <w:rFonts w:ascii="Times New Roman" w:hAnsi="Times New Roman"/>
          <w:lang w:eastAsia="ru-RU"/>
        </w:rPr>
        <w:t>3.4. 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в журнале учета результатов внутреннего контроля;</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отчетах о результатах внутреннего контроля.</w:t>
      </w:r>
    </w:p>
    <w:p w:rsidR="009D4A0B" w:rsidRDefault="009D4A0B" w:rsidP="009D4A0B">
      <w:pPr>
        <w:spacing w:after="0" w:line="240" w:lineRule="auto"/>
        <w:jc w:val="both"/>
        <w:rPr>
          <w:rFonts w:ascii="Times New Roman" w:hAnsi="Times New Roman"/>
          <w:lang w:eastAsia="ru-RU"/>
        </w:rPr>
      </w:pPr>
      <w:bookmarkStart w:id="40" w:name="_ref_1-7ae366d02c4b42"/>
      <w:bookmarkEnd w:id="40"/>
      <w:r>
        <w:rPr>
          <w:rFonts w:ascii="Times New Roman" w:hAnsi="Times New Roman"/>
          <w:lang w:eastAsia="ru-RU"/>
        </w:rPr>
        <w:t>3.5. 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p>
    <w:p w:rsidR="009D4A0B" w:rsidRDefault="009D4A0B" w:rsidP="009D4A0B">
      <w:pPr>
        <w:spacing w:after="0" w:line="240" w:lineRule="auto"/>
        <w:jc w:val="both"/>
        <w:rPr>
          <w:rFonts w:ascii="Times New Roman" w:hAnsi="Times New Roman"/>
          <w:lang w:eastAsia="ru-RU"/>
        </w:rPr>
      </w:pPr>
      <w:bookmarkStart w:id="41" w:name="_ref_1-e5a8973e79564c"/>
      <w:bookmarkEnd w:id="41"/>
      <w:r>
        <w:rPr>
          <w:rFonts w:ascii="Times New Roman" w:hAnsi="Times New Roman"/>
          <w:lang w:eastAsia="ru-RU"/>
        </w:rPr>
        <w:t>3.6. К отчетности прилагается пояснительная записка, в которой содержатся:</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сведения о привлечении к ответственности лиц, виновных в нарушениях (если такие меры были приняты);</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сведения о количестве должностных лиц, которые осуществляют внутренний контроль;</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9D4A0B" w:rsidRDefault="009D4A0B" w:rsidP="009D4A0B">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9D4A0B" w:rsidRDefault="009D4A0B" w:rsidP="009D4A0B">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9D4A0B" w:rsidRDefault="009D4A0B" w:rsidP="009D4A0B">
      <w:pPr>
        <w:spacing w:after="0" w:line="240" w:lineRule="auto"/>
        <w:jc w:val="right"/>
        <w:rPr>
          <w:rFonts w:ascii="Times New Roman" w:hAnsi="Times New Roman"/>
          <w:b/>
          <w:lang w:eastAsia="ru-RU"/>
        </w:rPr>
      </w:pP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sectPr w:rsidR="009D4A0B">
          <w:pgSz w:w="11906" w:h="16838"/>
          <w:pgMar w:top="1134" w:right="850" w:bottom="1134" w:left="1701" w:header="0" w:footer="0" w:gutter="0"/>
          <w:cols w:space="720"/>
          <w:formProt w:val="0"/>
          <w:docGrid w:linePitch="360" w:charSpace="4096"/>
        </w:sectPr>
      </w:pPr>
    </w:p>
    <w:p w:rsidR="009D4A0B" w:rsidRDefault="009D4A0B" w:rsidP="009D4A0B">
      <w:pPr>
        <w:spacing w:after="0" w:line="240" w:lineRule="auto"/>
        <w:jc w:val="right"/>
        <w:rPr>
          <w:rFonts w:ascii="Times New Roman" w:hAnsi="Times New Roman"/>
          <w:lang w:eastAsia="ru-RU"/>
        </w:rPr>
      </w:pPr>
      <w:r>
        <w:rPr>
          <w:rFonts w:ascii="Times New Roman" w:hAnsi="Times New Roman"/>
          <w:lang w:eastAsia="ru-RU"/>
        </w:rPr>
        <w:lastRenderedPageBreak/>
        <w:t>Приложение 1 к Порядку</w:t>
      </w:r>
    </w:p>
    <w:p w:rsidR="009D4A0B" w:rsidRDefault="009D4A0B" w:rsidP="009D4A0B">
      <w:pPr>
        <w:spacing w:after="0" w:line="240" w:lineRule="auto"/>
        <w:jc w:val="right"/>
        <w:rPr>
          <w:rFonts w:ascii="Times New Roman" w:hAnsi="Times New Roman"/>
          <w:lang w:eastAsia="ru-RU"/>
        </w:rPr>
      </w:pPr>
      <w:r>
        <w:rPr>
          <w:rFonts w:ascii="Times New Roman" w:hAnsi="Times New Roman"/>
          <w:lang w:eastAsia="ru-RU"/>
        </w:rPr>
        <w:t>организации и осуществления</w:t>
      </w:r>
    </w:p>
    <w:p w:rsidR="009D4A0B" w:rsidRDefault="009D4A0B" w:rsidP="009D4A0B">
      <w:pPr>
        <w:spacing w:after="0" w:line="240" w:lineRule="auto"/>
        <w:jc w:val="right"/>
        <w:rPr>
          <w:rFonts w:ascii="Times New Roman" w:hAnsi="Times New Roman"/>
          <w:lang w:eastAsia="ru-RU"/>
        </w:rPr>
      </w:pPr>
      <w:r>
        <w:rPr>
          <w:rFonts w:ascii="Times New Roman" w:hAnsi="Times New Roman"/>
          <w:lang w:eastAsia="ru-RU"/>
        </w:rPr>
        <w:t>внутреннего контроля</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r>
        <w:rPr>
          <w:rFonts w:ascii="Times New Roman" w:hAnsi="Times New Roman"/>
          <w:b/>
          <w:bCs/>
          <w:lang w:eastAsia="ru-RU"/>
        </w:rPr>
        <w:t>УТВЕРЖДАЮ</w:t>
      </w:r>
    </w:p>
    <w:p w:rsidR="009D4A0B" w:rsidRDefault="009D4A0B" w:rsidP="009D4A0B">
      <w:pPr>
        <w:spacing w:after="0" w:line="240" w:lineRule="auto"/>
        <w:jc w:val="right"/>
        <w:rPr>
          <w:rFonts w:ascii="Times New Roman" w:hAnsi="Times New Roman"/>
          <w:lang w:eastAsia="ru-RU"/>
        </w:rPr>
      </w:pPr>
      <w:r>
        <w:rPr>
          <w:rFonts w:ascii="Times New Roman" w:hAnsi="Times New Roman"/>
          <w:lang w:eastAsia="ru-RU"/>
        </w:rPr>
        <w:t>__________________________________________</w:t>
      </w:r>
    </w:p>
    <w:p w:rsidR="009D4A0B" w:rsidRDefault="009D4A0B" w:rsidP="009D4A0B">
      <w:pPr>
        <w:spacing w:after="0" w:line="240" w:lineRule="auto"/>
        <w:jc w:val="right"/>
        <w:rPr>
          <w:rFonts w:ascii="Times New Roman" w:hAnsi="Times New Roman"/>
          <w:lang w:eastAsia="ru-RU"/>
        </w:rPr>
      </w:pPr>
      <w:r>
        <w:rPr>
          <w:rFonts w:ascii="Times New Roman" w:hAnsi="Times New Roman"/>
          <w:lang w:eastAsia="ru-RU"/>
        </w:rPr>
        <w:t>(должность руководителя, фамилия, инициалы)</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center"/>
        <w:rPr>
          <w:rFonts w:ascii="Times New Roman" w:hAnsi="Times New Roman"/>
          <w:b/>
          <w:bCs/>
          <w:lang w:eastAsia="ru-RU"/>
        </w:rPr>
      </w:pPr>
    </w:p>
    <w:p w:rsidR="009D4A0B" w:rsidRDefault="009D4A0B" w:rsidP="009D4A0B">
      <w:pPr>
        <w:spacing w:after="0" w:line="240" w:lineRule="auto"/>
        <w:jc w:val="center"/>
        <w:rPr>
          <w:rFonts w:ascii="Times New Roman" w:hAnsi="Times New Roman"/>
          <w:b/>
          <w:bCs/>
          <w:lang w:eastAsia="ru-RU"/>
        </w:rPr>
      </w:pPr>
    </w:p>
    <w:p w:rsidR="009D4A0B" w:rsidRDefault="009D4A0B" w:rsidP="009D4A0B">
      <w:pPr>
        <w:spacing w:after="0" w:line="240" w:lineRule="auto"/>
        <w:jc w:val="center"/>
        <w:rPr>
          <w:rFonts w:ascii="Times New Roman" w:hAnsi="Times New Roman"/>
          <w:lang w:eastAsia="ru-RU"/>
        </w:rPr>
      </w:pPr>
      <w:r>
        <w:rPr>
          <w:rFonts w:ascii="Times New Roman" w:hAnsi="Times New Roman"/>
          <w:b/>
          <w:bCs/>
          <w:lang w:eastAsia="ru-RU"/>
        </w:rPr>
        <w:t>План (график) проведения проверок в рамках</w:t>
      </w:r>
    </w:p>
    <w:p w:rsidR="009D4A0B" w:rsidRDefault="009D4A0B" w:rsidP="009D4A0B">
      <w:pPr>
        <w:spacing w:after="0" w:line="240" w:lineRule="auto"/>
        <w:jc w:val="center"/>
        <w:rPr>
          <w:rFonts w:ascii="Times New Roman" w:hAnsi="Times New Roman"/>
          <w:lang w:eastAsia="ru-RU"/>
        </w:rPr>
      </w:pPr>
      <w:r>
        <w:rPr>
          <w:rFonts w:ascii="Times New Roman" w:hAnsi="Times New Roman"/>
          <w:b/>
          <w:bCs/>
          <w:lang w:eastAsia="ru-RU"/>
        </w:rPr>
        <w:t>внутреннего контроля</w:t>
      </w:r>
    </w:p>
    <w:p w:rsidR="009D4A0B" w:rsidRDefault="009D4A0B" w:rsidP="009D4A0B">
      <w:pPr>
        <w:spacing w:after="0" w:line="240" w:lineRule="auto"/>
        <w:jc w:val="center"/>
        <w:rPr>
          <w:rFonts w:ascii="Times New Roman" w:hAnsi="Times New Roman"/>
          <w:lang w:eastAsia="ru-RU"/>
        </w:rPr>
      </w:pPr>
      <w:r>
        <w:rPr>
          <w:rFonts w:ascii="Times New Roman" w:hAnsi="Times New Roman"/>
          <w:b/>
          <w:bCs/>
          <w:lang w:eastAsia="ru-RU"/>
        </w:rPr>
        <w:t>на ___________________________________</w:t>
      </w:r>
    </w:p>
    <w:p w:rsidR="009D4A0B" w:rsidRDefault="009D4A0B" w:rsidP="009D4A0B">
      <w:pPr>
        <w:spacing w:after="0" w:line="240" w:lineRule="auto"/>
        <w:jc w:val="center"/>
        <w:rPr>
          <w:rFonts w:ascii="Times New Roman" w:hAnsi="Times New Roman"/>
          <w:lang w:eastAsia="ru-RU"/>
        </w:rPr>
      </w:pPr>
      <w:r>
        <w:rPr>
          <w:rFonts w:ascii="Times New Roman" w:hAnsi="Times New Roman"/>
          <w:b/>
          <w:bCs/>
          <w:lang w:eastAsia="ru-RU"/>
        </w:rPr>
        <w:t>(год, квартал, месяц, иной период)</w:t>
      </w:r>
    </w:p>
    <w:p w:rsidR="009D4A0B" w:rsidRDefault="009D4A0B" w:rsidP="009D4A0B">
      <w:pPr>
        <w:spacing w:after="0" w:line="240" w:lineRule="auto"/>
        <w:jc w:val="both"/>
        <w:rPr>
          <w:rFonts w:ascii="Times New Roman" w:hAnsi="Times New Roman"/>
          <w:lang w:eastAsia="ru-RU"/>
        </w:rPr>
      </w:pPr>
    </w:p>
    <w:tbl>
      <w:tblPr>
        <w:tblW w:w="13037" w:type="dxa"/>
        <w:tblLayout w:type="fixed"/>
        <w:tblLook w:val="0000"/>
      </w:tblPr>
      <w:tblGrid>
        <w:gridCol w:w="701"/>
        <w:gridCol w:w="1275"/>
        <w:gridCol w:w="2550"/>
        <w:gridCol w:w="2554"/>
        <w:gridCol w:w="5957"/>
      </w:tblGrid>
      <w:tr w:rsidR="009D4A0B" w:rsidTr="009D4A0B">
        <w:tc>
          <w:tcPr>
            <w:tcW w:w="701"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Тема проверки</w:t>
            </w:r>
          </w:p>
        </w:tc>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Проверяемый период</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Период проведения проверки</w:t>
            </w:r>
          </w:p>
        </w:tc>
        <w:tc>
          <w:tcPr>
            <w:tcW w:w="5957"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Должностное лицо, ответственное за проведение проверки (фамилия, инициалы)</w:t>
            </w:r>
          </w:p>
        </w:tc>
      </w:tr>
      <w:tr w:rsidR="009D4A0B" w:rsidTr="009D4A0B">
        <w:tc>
          <w:tcPr>
            <w:tcW w:w="701"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c>
          <w:tcPr>
            <w:tcW w:w="5957"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rPr>
                <w:rFonts w:ascii="Times New Roman" w:hAnsi="Times New Roman"/>
                <w:lang w:eastAsia="ru-RU"/>
              </w:rPr>
            </w:pPr>
          </w:p>
        </w:tc>
      </w:tr>
    </w:tbl>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9D4A0B" w:rsidRDefault="009D4A0B" w:rsidP="009D4A0B">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9D4A0B" w:rsidRDefault="009D4A0B" w:rsidP="009D4A0B">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r>
        <w:rPr>
          <w:rFonts w:ascii="Times New Roman" w:hAnsi="Times New Roman"/>
          <w:lang w:eastAsia="ru-RU"/>
        </w:rPr>
        <w:t>Приложение 2 к Порядку</w:t>
      </w:r>
    </w:p>
    <w:p w:rsidR="009D4A0B" w:rsidRDefault="009D4A0B" w:rsidP="009D4A0B">
      <w:pPr>
        <w:spacing w:after="0" w:line="240" w:lineRule="auto"/>
        <w:jc w:val="right"/>
        <w:rPr>
          <w:rFonts w:ascii="Times New Roman" w:hAnsi="Times New Roman"/>
          <w:lang w:eastAsia="ru-RU"/>
        </w:rPr>
      </w:pPr>
      <w:r>
        <w:rPr>
          <w:rFonts w:ascii="Times New Roman" w:hAnsi="Times New Roman"/>
          <w:lang w:eastAsia="ru-RU"/>
        </w:rPr>
        <w:t>организации и осуществления</w:t>
      </w:r>
    </w:p>
    <w:p w:rsidR="009D4A0B" w:rsidRDefault="009D4A0B" w:rsidP="009D4A0B">
      <w:pPr>
        <w:spacing w:after="0" w:line="240" w:lineRule="auto"/>
        <w:jc w:val="right"/>
        <w:rPr>
          <w:rFonts w:ascii="Times New Roman" w:hAnsi="Times New Roman"/>
          <w:lang w:eastAsia="ru-RU"/>
        </w:rPr>
      </w:pPr>
      <w:r>
        <w:rPr>
          <w:rFonts w:ascii="Times New Roman" w:hAnsi="Times New Roman"/>
          <w:lang w:eastAsia="ru-RU"/>
        </w:rPr>
        <w:t>внутреннего контроля</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center"/>
        <w:rPr>
          <w:rFonts w:ascii="Times New Roman" w:hAnsi="Times New Roman"/>
          <w:lang w:eastAsia="ru-RU"/>
        </w:rPr>
      </w:pPr>
      <w:r>
        <w:rPr>
          <w:rFonts w:ascii="Times New Roman" w:hAnsi="Times New Roman"/>
          <w:b/>
          <w:bCs/>
          <w:lang w:eastAsia="ru-RU"/>
        </w:rPr>
        <w:t>Журнал учета результатов внутреннего контроля</w:t>
      </w:r>
    </w:p>
    <w:p w:rsidR="009D4A0B" w:rsidRDefault="009D4A0B" w:rsidP="009D4A0B">
      <w:pPr>
        <w:spacing w:after="0" w:line="240" w:lineRule="auto"/>
        <w:jc w:val="center"/>
        <w:rPr>
          <w:rFonts w:ascii="Times New Roman" w:hAnsi="Times New Roman"/>
          <w:lang w:eastAsia="ru-RU"/>
        </w:rPr>
      </w:pPr>
      <w:r>
        <w:rPr>
          <w:rFonts w:ascii="Times New Roman" w:hAnsi="Times New Roman"/>
          <w:b/>
          <w:bCs/>
          <w:lang w:eastAsia="ru-RU"/>
        </w:rPr>
        <w:t>за ___________________________________</w:t>
      </w:r>
    </w:p>
    <w:p w:rsidR="009D4A0B" w:rsidRDefault="009D4A0B" w:rsidP="009D4A0B">
      <w:pPr>
        <w:spacing w:after="0" w:line="240" w:lineRule="auto"/>
        <w:jc w:val="center"/>
        <w:rPr>
          <w:rFonts w:ascii="Times New Roman" w:hAnsi="Times New Roman"/>
          <w:lang w:eastAsia="ru-RU"/>
        </w:rPr>
      </w:pPr>
      <w:r>
        <w:rPr>
          <w:rFonts w:ascii="Times New Roman" w:hAnsi="Times New Roman"/>
          <w:b/>
          <w:bCs/>
          <w:lang w:eastAsia="ru-RU"/>
        </w:rPr>
        <w:t>(год, квартал, месяц, иной период)</w:t>
      </w:r>
    </w:p>
    <w:p w:rsidR="009D4A0B" w:rsidRDefault="009D4A0B" w:rsidP="009D4A0B">
      <w:pPr>
        <w:spacing w:after="0" w:line="240" w:lineRule="auto"/>
        <w:jc w:val="both"/>
        <w:rPr>
          <w:rFonts w:ascii="Times New Roman" w:hAnsi="Times New Roman"/>
          <w:lang w:eastAsia="ru-RU"/>
        </w:rPr>
      </w:pPr>
    </w:p>
    <w:tbl>
      <w:tblPr>
        <w:tblW w:w="13036" w:type="dxa"/>
        <w:tblLayout w:type="fixed"/>
        <w:tblLook w:val="0000"/>
      </w:tblPr>
      <w:tblGrid>
        <w:gridCol w:w="578"/>
        <w:gridCol w:w="1341"/>
        <w:gridCol w:w="2658"/>
        <w:gridCol w:w="1641"/>
        <w:gridCol w:w="1588"/>
        <w:gridCol w:w="1894"/>
        <w:gridCol w:w="1834"/>
        <w:gridCol w:w="1502"/>
      </w:tblGrid>
      <w:tr w:rsidR="009D4A0B" w:rsidTr="009D4A0B">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1340"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Тема проверки (с указанием периода проверки)</w:t>
            </w:r>
          </w:p>
        </w:tc>
        <w:tc>
          <w:tcPr>
            <w:tcW w:w="265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Причина проведения проверки (плановая/внеплановая)</w:t>
            </w:r>
          </w:p>
        </w:tc>
        <w:tc>
          <w:tcPr>
            <w:tcW w:w="1641"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Должностное лицо, ответственное за проведение проверки</w:t>
            </w:r>
          </w:p>
        </w:tc>
        <w:tc>
          <w:tcPr>
            <w:tcW w:w="1588"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Перечень выявленных нарушений (недостатков)</w:t>
            </w:r>
          </w:p>
        </w:tc>
        <w:tc>
          <w:tcPr>
            <w:tcW w:w="1894"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Сведения о причинах возникновения нарушений (недостатков), лицах, их допустивших</w:t>
            </w:r>
          </w:p>
        </w:tc>
        <w:tc>
          <w:tcPr>
            <w:tcW w:w="1834"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Предлагаемые меры по устранению нарушений (недостатков)</w:t>
            </w:r>
          </w:p>
        </w:tc>
        <w:tc>
          <w:tcPr>
            <w:tcW w:w="1502" w:type="dxa"/>
            <w:tcBorders>
              <w:top w:val="single" w:sz="6" w:space="0" w:color="000000"/>
              <w:left w:val="single" w:sz="6" w:space="0" w:color="000000"/>
              <w:bottom w:val="single" w:sz="6" w:space="0" w:color="000000"/>
              <w:right w:val="single" w:sz="6" w:space="0" w:color="000000"/>
            </w:tcBorders>
            <w:shd w:val="clear" w:color="auto" w:fill="auto"/>
          </w:tcPr>
          <w:p w:rsidR="009D4A0B" w:rsidRDefault="009D4A0B" w:rsidP="009D4A0B">
            <w:pPr>
              <w:widowControl w:val="0"/>
              <w:spacing w:after="0" w:line="240" w:lineRule="auto"/>
              <w:jc w:val="center"/>
              <w:rPr>
                <w:rFonts w:ascii="Times New Roman" w:hAnsi="Times New Roman"/>
                <w:lang w:eastAsia="ru-RU"/>
              </w:rPr>
            </w:pPr>
            <w:r>
              <w:rPr>
                <w:rFonts w:ascii="Times New Roman" w:hAnsi="Times New Roman"/>
                <w:b/>
                <w:bCs/>
                <w:lang w:eastAsia="ru-RU"/>
              </w:rPr>
              <w:t>Отметка об устранении</w:t>
            </w:r>
          </w:p>
        </w:tc>
      </w:tr>
    </w:tbl>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Times New Roman" w:eastAsia="Times New Roman" w:hAnsi="Times New Roman" w:cs="Times New Roman"/>
          <w:color w:val="000000"/>
          <w:sz w:val="24"/>
          <w:szCs w:val="24"/>
          <w:lang w:eastAsia="ru-RU"/>
        </w:rPr>
      </w:pPr>
    </w:p>
    <w:p w:rsidR="009D4A0B" w:rsidRDefault="009D4A0B" w:rsidP="009D4A0B">
      <w:pPr>
        <w:spacing w:after="0" w:line="240" w:lineRule="auto"/>
        <w:textAlignment w:val="baseline"/>
        <w:rPr>
          <w:rFonts w:ascii="Segoe UI" w:eastAsia="Times New Roman" w:hAnsi="Segoe UI" w:cs="Segoe UI"/>
          <w:sz w:val="18"/>
          <w:szCs w:val="18"/>
          <w:lang w:eastAsia="ru-RU"/>
        </w:rPr>
      </w:pPr>
    </w:p>
    <w:p w:rsidR="009D4A0B" w:rsidRDefault="009D4A0B" w:rsidP="009D4A0B">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9D4A0B" w:rsidRDefault="009D4A0B" w:rsidP="009D4A0B">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9D4A0B" w:rsidRDefault="009D4A0B" w:rsidP="009D4A0B">
      <w:pPr>
        <w:spacing w:after="0" w:line="240" w:lineRule="auto"/>
        <w:rPr>
          <w:rFonts w:ascii="Times New Roman" w:hAnsi="Times New Roman"/>
          <w:b/>
          <w:lang w:eastAsia="ru-RU"/>
        </w:rPr>
      </w:pPr>
      <w:r>
        <w:rPr>
          <w:rFonts w:ascii="Times New Roman" w:hAnsi="Times New Roman"/>
          <w:b/>
          <w:sz w:val="28"/>
          <w:szCs w:val="28"/>
          <w:lang w:eastAsia="ru-RU"/>
        </w:rPr>
        <w:t xml:space="preserve">муниципального района                                                   </w:t>
      </w:r>
      <w:r w:rsidR="00A36304">
        <w:rPr>
          <w:rFonts w:ascii="Times New Roman" w:hAnsi="Times New Roman"/>
          <w:b/>
          <w:sz w:val="28"/>
          <w:szCs w:val="28"/>
          <w:lang w:eastAsia="ru-RU"/>
        </w:rPr>
        <w:t xml:space="preserve">                                            </w:t>
      </w:r>
      <w:r>
        <w:rPr>
          <w:rFonts w:ascii="Times New Roman" w:hAnsi="Times New Roman"/>
          <w:b/>
          <w:sz w:val="28"/>
          <w:szCs w:val="28"/>
          <w:lang w:eastAsia="ru-RU"/>
        </w:rPr>
        <w:t xml:space="preserve">  А.М.Грачева</w:t>
      </w: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textAlignment w:val="baseline"/>
        <w:rPr>
          <w:rFonts w:ascii="Segoe UI" w:eastAsia="Times New Roman" w:hAnsi="Segoe UI" w:cs="Segoe UI"/>
          <w:sz w:val="18"/>
          <w:szCs w:val="18"/>
          <w:lang w:eastAsia="ru-RU"/>
        </w:rPr>
      </w:pPr>
    </w:p>
    <w:p w:rsidR="009D4A0B" w:rsidRDefault="009D4A0B" w:rsidP="009D4A0B">
      <w:pPr>
        <w:spacing w:after="0" w:line="240" w:lineRule="auto"/>
        <w:textAlignment w:val="baseline"/>
        <w:rPr>
          <w:rFonts w:ascii="Segoe UI" w:eastAsia="Times New Roman" w:hAnsi="Segoe UI" w:cs="Segoe UI"/>
          <w:sz w:val="18"/>
          <w:szCs w:val="18"/>
          <w:lang w:eastAsia="ru-RU"/>
        </w:rPr>
      </w:pPr>
    </w:p>
    <w:p w:rsidR="009D4A0B" w:rsidRDefault="009D4A0B" w:rsidP="009D4A0B">
      <w:pPr>
        <w:spacing w:after="0" w:line="240" w:lineRule="auto"/>
        <w:textAlignment w:val="baseline"/>
        <w:rPr>
          <w:rFonts w:ascii="Segoe UI" w:eastAsia="Times New Roman" w:hAnsi="Segoe UI" w:cs="Segoe UI"/>
          <w:sz w:val="18"/>
          <w:szCs w:val="18"/>
          <w:lang w:eastAsia="ru-RU"/>
        </w:rPr>
      </w:pPr>
    </w:p>
    <w:p w:rsidR="009D4A0B" w:rsidRDefault="009D4A0B" w:rsidP="009D4A0B">
      <w:pPr>
        <w:spacing w:after="0" w:line="240" w:lineRule="auto"/>
        <w:textAlignment w:val="baseline"/>
        <w:rPr>
          <w:rFonts w:ascii="Segoe UI" w:eastAsia="Times New Roman" w:hAnsi="Segoe UI" w:cs="Segoe UI"/>
          <w:sz w:val="18"/>
          <w:szCs w:val="18"/>
          <w:lang w:eastAsia="ru-RU"/>
        </w:rPr>
      </w:pPr>
    </w:p>
    <w:p w:rsidR="009D4A0B" w:rsidRDefault="009D4A0B" w:rsidP="009D4A0B">
      <w:pPr>
        <w:spacing w:after="0" w:line="240" w:lineRule="auto"/>
        <w:textAlignment w:val="baseline"/>
        <w:rPr>
          <w:rFonts w:ascii="Segoe UI" w:eastAsia="Times New Roman" w:hAnsi="Segoe UI" w:cs="Segoe UI"/>
          <w:sz w:val="18"/>
          <w:szCs w:val="18"/>
          <w:lang w:eastAsia="ru-RU"/>
        </w:rPr>
      </w:pPr>
    </w:p>
    <w:p w:rsidR="009D4A0B" w:rsidRDefault="009D4A0B" w:rsidP="009D4A0B">
      <w:pPr>
        <w:spacing w:after="0" w:line="240" w:lineRule="auto"/>
        <w:textAlignment w:val="baseline"/>
        <w:rPr>
          <w:rFonts w:ascii="Segoe UI" w:eastAsia="Times New Roman" w:hAnsi="Segoe UI" w:cs="Segoe UI"/>
          <w:sz w:val="18"/>
          <w:szCs w:val="18"/>
          <w:lang w:eastAsia="ru-RU"/>
        </w:rPr>
        <w:sectPr w:rsidR="009D4A0B">
          <w:pgSz w:w="16838" w:h="11906" w:orient="landscape"/>
          <w:pgMar w:top="1134" w:right="1134" w:bottom="1134" w:left="1134" w:header="0" w:footer="0" w:gutter="0"/>
          <w:cols w:space="720"/>
          <w:formProt w:val="0"/>
          <w:docGrid w:linePitch="100"/>
        </w:sectPr>
      </w:pPr>
    </w:p>
    <w:p w:rsidR="009D4A0B" w:rsidRDefault="009D4A0B" w:rsidP="009D4A0B">
      <w:pPr>
        <w:spacing w:after="0" w:line="240" w:lineRule="auto"/>
        <w:textAlignment w:val="baseline"/>
        <w:rPr>
          <w:rFonts w:ascii="Segoe UI" w:eastAsia="Times New Roman" w:hAnsi="Segoe UI" w:cs="Segoe UI"/>
          <w:sz w:val="18"/>
          <w:szCs w:val="18"/>
          <w:lang w:eastAsia="ru-RU"/>
        </w:rPr>
      </w:pPr>
    </w:p>
    <w:p w:rsidR="009D4A0B" w:rsidRDefault="009D4A0B" w:rsidP="009D4A0B">
      <w:pPr>
        <w:spacing w:after="0" w:line="240" w:lineRule="auto"/>
        <w:jc w:val="right"/>
        <w:rPr>
          <w:rFonts w:ascii="Segoe UI" w:eastAsia="Times New Roman" w:hAnsi="Segoe UI" w:cs="Segoe UI"/>
          <w:sz w:val="18"/>
          <w:szCs w:val="18"/>
          <w:lang w:eastAsia="ru-RU"/>
        </w:rPr>
      </w:pPr>
      <w:r>
        <w:rPr>
          <w:rFonts w:ascii="Times New Roman" w:hAnsi="Times New Roman"/>
          <w:lang w:eastAsia="ru-RU"/>
        </w:rPr>
        <w:t>Приложение №</w:t>
      </w:r>
      <w:r>
        <w:rPr>
          <w:rFonts w:ascii="Segoe UI" w:eastAsia="Times New Roman" w:hAnsi="Segoe UI" w:cs="Segoe UI"/>
          <w:sz w:val="18"/>
          <w:szCs w:val="18"/>
          <w:lang w:eastAsia="ru-RU"/>
        </w:rPr>
        <w:t>7</w:t>
      </w:r>
    </w:p>
    <w:p w:rsidR="009D4A0B" w:rsidRDefault="009D4A0B" w:rsidP="009D4A0B">
      <w:pPr>
        <w:spacing w:after="0"/>
        <w:jc w:val="right"/>
        <w:rPr>
          <w:rFonts w:ascii="Segoe UI" w:eastAsia="Times New Roman" w:hAnsi="Segoe UI" w:cs="Segoe UI"/>
          <w:sz w:val="18"/>
          <w:szCs w:val="18"/>
          <w:lang w:eastAsia="ru-RU"/>
        </w:rPr>
      </w:pPr>
      <w:r>
        <w:rPr>
          <w:rFonts w:ascii="Times New Roman" w:eastAsia="Times New Roman" w:hAnsi="Times New Roman" w:cs="Times New Roman"/>
          <w:lang w:eastAsia="ru-RU"/>
        </w:rPr>
        <w:t xml:space="preserve">к </w:t>
      </w:r>
      <w:r>
        <w:rPr>
          <w:rFonts w:ascii="Times New Roman" w:hAnsi="Times New Roman"/>
          <w:lang w:eastAsia="ru-RU"/>
        </w:rPr>
        <w:t xml:space="preserve">постановлению от </w:t>
      </w:r>
      <w:r w:rsidR="00A36304">
        <w:rPr>
          <w:rFonts w:ascii="Times New Roman" w:hAnsi="Times New Roman"/>
          <w:lang w:eastAsia="ru-RU"/>
        </w:rPr>
        <w:t>16.05.2023</w:t>
      </w:r>
      <w:r>
        <w:rPr>
          <w:rFonts w:ascii="Times New Roman" w:hAnsi="Times New Roman"/>
          <w:lang w:eastAsia="ru-RU"/>
        </w:rPr>
        <w:t xml:space="preserve"> № </w:t>
      </w:r>
      <w:r w:rsidR="00A36304">
        <w:rPr>
          <w:rFonts w:ascii="Times New Roman" w:hAnsi="Times New Roman"/>
          <w:lang w:eastAsia="ru-RU"/>
        </w:rPr>
        <w:t>167</w:t>
      </w:r>
    </w:p>
    <w:p w:rsidR="009D4A0B" w:rsidRDefault="009D4A0B" w:rsidP="009D4A0B">
      <w:pPr>
        <w:spacing w:after="0" w:line="240" w:lineRule="auto"/>
        <w:jc w:val="both"/>
        <w:rPr>
          <w:rFonts w:ascii="Times New Roman" w:hAnsi="Times New Roman"/>
          <w:lang w:eastAsia="ru-RU"/>
        </w:rPr>
      </w:pPr>
      <w:bookmarkStart w:id="42" w:name="_ref_1-1b9b7f229e5a43"/>
      <w:bookmarkStart w:id="43" w:name="_docStart_9"/>
      <w:bookmarkStart w:id="44" w:name="_title_9"/>
      <w:bookmarkEnd w:id="42"/>
      <w:bookmarkEnd w:id="43"/>
      <w:bookmarkEnd w:id="44"/>
    </w:p>
    <w:p w:rsidR="009D4A0B" w:rsidRDefault="009D4A0B" w:rsidP="009D4A0B">
      <w:pPr>
        <w:spacing w:after="0" w:line="240" w:lineRule="auto"/>
        <w:jc w:val="center"/>
        <w:rPr>
          <w:rFonts w:ascii="Times New Roman" w:hAnsi="Times New Roman"/>
          <w:lang w:eastAsia="ru-RU"/>
        </w:rPr>
      </w:pPr>
      <w:r>
        <w:rPr>
          <w:rFonts w:ascii="Times New Roman" w:hAnsi="Times New Roman"/>
          <w:b/>
          <w:bCs/>
          <w:lang w:eastAsia="ru-RU"/>
        </w:rPr>
        <w:t>Порядок проведения инвентаризации активов и обязательств</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center"/>
        <w:rPr>
          <w:rFonts w:ascii="Times New Roman" w:hAnsi="Times New Roman"/>
          <w:lang w:eastAsia="ru-RU"/>
        </w:rPr>
      </w:pPr>
      <w:bookmarkStart w:id="45" w:name="_ref_1-6e5c342d4bfd4c"/>
      <w:bookmarkEnd w:id="45"/>
      <w:r>
        <w:rPr>
          <w:rFonts w:ascii="Times New Roman" w:hAnsi="Times New Roman"/>
          <w:b/>
          <w:bCs/>
          <w:lang w:eastAsia="ru-RU"/>
        </w:rPr>
        <w:t>1. Организация проведения инвентаризации</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bookmarkStart w:id="46" w:name="_ref_1-51d9c0e74ce445"/>
      <w:bookmarkEnd w:id="46"/>
      <w:r>
        <w:rPr>
          <w:rFonts w:ascii="Times New Roman" w:hAnsi="Times New Roman"/>
          <w:lang w:eastAsia="ru-RU"/>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9D4A0B" w:rsidRDefault="009D4A0B" w:rsidP="009D4A0B">
      <w:pPr>
        <w:spacing w:after="0" w:line="240" w:lineRule="auto"/>
        <w:jc w:val="both"/>
        <w:rPr>
          <w:rFonts w:ascii="Times New Roman" w:hAnsi="Times New Roman"/>
          <w:lang w:eastAsia="ru-RU"/>
        </w:rPr>
      </w:pPr>
      <w:bookmarkStart w:id="47" w:name="_ref_1-90282c81cdfe46"/>
      <w:bookmarkEnd w:id="47"/>
      <w:r>
        <w:rPr>
          <w:rFonts w:ascii="Times New Roman" w:hAnsi="Times New Roman"/>
          <w:lang w:eastAsia="ru-RU"/>
        </w:rPr>
        <w:t>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п. 81 СГС "Концептуальные основы".</w:t>
      </w:r>
    </w:p>
    <w:p w:rsidR="009D4A0B" w:rsidRDefault="009D4A0B" w:rsidP="009D4A0B">
      <w:pPr>
        <w:spacing w:after="0" w:line="240" w:lineRule="auto"/>
        <w:jc w:val="both"/>
        <w:rPr>
          <w:rFonts w:ascii="Times New Roman" w:hAnsi="Times New Roman"/>
          <w:lang w:eastAsia="ru-RU"/>
        </w:rPr>
      </w:pPr>
      <w:bookmarkStart w:id="48" w:name="_ref_1-85f2600fc53040"/>
      <w:bookmarkEnd w:id="48"/>
      <w:r>
        <w:rPr>
          <w:rFonts w:ascii="Times New Roman" w:hAnsi="Times New Roman"/>
          <w:lang w:eastAsia="ru-RU"/>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9D4A0B" w:rsidRDefault="009D4A0B" w:rsidP="009D4A0B">
      <w:pPr>
        <w:spacing w:after="0" w:line="240" w:lineRule="auto"/>
        <w:jc w:val="both"/>
        <w:rPr>
          <w:rFonts w:ascii="Times New Roman" w:hAnsi="Times New Roman"/>
          <w:lang w:eastAsia="ru-RU"/>
        </w:rPr>
      </w:pPr>
      <w:bookmarkStart w:id="49" w:name="_ref_1-55b4529250e14f"/>
      <w:bookmarkEnd w:id="49"/>
      <w:r>
        <w:rPr>
          <w:rFonts w:ascii="Times New Roman" w:hAnsi="Times New Roman"/>
          <w:lang w:eastAsia="ru-RU"/>
        </w:rPr>
        <w:t>1.4. Распорядительный акт о проведении инвентаризации (форма N ИНВ-22) подлежит регистрации в журнале учета контроля за выполнением распоряжений о проведении инвентаризации (форма N ИНВ-23).</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В распорядительном акте о проведении инвентаризации (форма N ИНВ-22) указываются:</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наименование имущества и обязательств, подлежащих инвентаризации;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даты начала и окончания проведения инвентаризации;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причина проведения инвентаризации.</w:t>
      </w:r>
    </w:p>
    <w:p w:rsidR="009D4A0B" w:rsidRDefault="009D4A0B" w:rsidP="009D4A0B">
      <w:pPr>
        <w:spacing w:after="0" w:line="240" w:lineRule="auto"/>
        <w:jc w:val="both"/>
        <w:rPr>
          <w:rFonts w:ascii="Times New Roman" w:hAnsi="Times New Roman"/>
          <w:lang w:eastAsia="ru-RU"/>
        </w:rPr>
      </w:pPr>
      <w:bookmarkStart w:id="50" w:name="_ref_1-41f861e1745140"/>
      <w:bookmarkEnd w:id="50"/>
      <w:r>
        <w:rPr>
          <w:rFonts w:ascii="Times New Roman" w:hAnsi="Times New Roman"/>
          <w:lang w:eastAsia="ru-RU"/>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9D4A0B" w:rsidRDefault="009D4A0B" w:rsidP="009D4A0B">
      <w:pPr>
        <w:spacing w:after="0" w:line="240" w:lineRule="auto"/>
        <w:jc w:val="both"/>
        <w:rPr>
          <w:rFonts w:ascii="Times New Roman" w:hAnsi="Times New Roman"/>
          <w:lang w:eastAsia="ru-RU"/>
        </w:rPr>
      </w:pPr>
      <w:bookmarkStart w:id="51" w:name="_ref_1-ee344684a36842"/>
      <w:bookmarkEnd w:id="51"/>
      <w:r>
        <w:rPr>
          <w:rFonts w:ascii="Times New Roman" w:hAnsi="Times New Roman"/>
          <w:lang w:eastAsia="ru-RU"/>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9D4A0B" w:rsidRDefault="009D4A0B" w:rsidP="009D4A0B">
      <w:pPr>
        <w:spacing w:after="0" w:line="240" w:lineRule="auto"/>
        <w:jc w:val="both"/>
        <w:rPr>
          <w:rFonts w:ascii="Times New Roman" w:hAnsi="Times New Roman"/>
          <w:lang w:eastAsia="ru-RU"/>
        </w:rPr>
      </w:pPr>
      <w:bookmarkStart w:id="52" w:name="_ref_1-39af1850cf6c47"/>
      <w:bookmarkEnd w:id="52"/>
      <w:r>
        <w:rPr>
          <w:rFonts w:ascii="Times New Roman" w:hAnsi="Times New Roman"/>
          <w:lang w:eastAsia="ru-RU"/>
        </w:rPr>
        <w:t>1.7.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9D4A0B" w:rsidRDefault="009D4A0B" w:rsidP="009D4A0B">
      <w:pPr>
        <w:spacing w:after="0" w:line="240" w:lineRule="auto"/>
        <w:jc w:val="both"/>
        <w:rPr>
          <w:rFonts w:ascii="Times New Roman" w:hAnsi="Times New Roman"/>
          <w:lang w:eastAsia="ru-RU"/>
        </w:rPr>
      </w:pPr>
      <w:bookmarkStart w:id="53" w:name="_ref_1-1da5d74f53724d"/>
      <w:bookmarkEnd w:id="53"/>
      <w:r>
        <w:rPr>
          <w:rFonts w:ascii="Times New Roman" w:hAnsi="Times New Roman"/>
          <w:lang w:eastAsia="ru-RU"/>
        </w:rPr>
        <w:t>1.8.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9D4A0B" w:rsidRDefault="009D4A0B" w:rsidP="009D4A0B">
      <w:pPr>
        <w:spacing w:after="0" w:line="240" w:lineRule="auto"/>
        <w:jc w:val="both"/>
        <w:rPr>
          <w:rFonts w:ascii="Times New Roman" w:hAnsi="Times New Roman"/>
          <w:lang w:eastAsia="ru-RU"/>
        </w:rPr>
      </w:pPr>
      <w:bookmarkStart w:id="54" w:name="_ref_1-b371bdb5d5a64d"/>
      <w:bookmarkEnd w:id="54"/>
      <w:r>
        <w:rPr>
          <w:rFonts w:ascii="Times New Roman" w:hAnsi="Times New Roman"/>
          <w:lang w:eastAsia="ru-RU"/>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9D4A0B" w:rsidRDefault="009D4A0B" w:rsidP="009D4A0B">
      <w:pPr>
        <w:spacing w:after="0" w:line="240" w:lineRule="auto"/>
        <w:jc w:val="both"/>
        <w:rPr>
          <w:rFonts w:ascii="Times New Roman" w:hAnsi="Times New Roman"/>
          <w:lang w:eastAsia="ru-RU"/>
        </w:rPr>
      </w:pPr>
      <w:bookmarkStart w:id="55" w:name="_ref_1-adf14980ca0d42"/>
      <w:bookmarkEnd w:id="55"/>
      <w:r>
        <w:rPr>
          <w:rFonts w:ascii="Times New Roman" w:hAnsi="Times New Roman"/>
          <w:lang w:eastAsia="ru-RU"/>
        </w:rPr>
        <w:t xml:space="preserve">1.10.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w:t>
      </w:r>
      <w:r>
        <w:rPr>
          <w:rFonts w:ascii="Times New Roman" w:hAnsi="Times New Roman"/>
          <w:lang w:eastAsia="ru-RU"/>
        </w:rPr>
        <w:lastRenderedPageBreak/>
        <w:t>лиц. Один экземпляр передается для отражения записей в учете, а второй остается у материально ответственных лиц.</w:t>
      </w:r>
    </w:p>
    <w:p w:rsidR="009D4A0B" w:rsidRDefault="009D4A0B" w:rsidP="009D4A0B">
      <w:pPr>
        <w:spacing w:after="0" w:line="240" w:lineRule="auto"/>
        <w:jc w:val="both"/>
        <w:rPr>
          <w:rFonts w:ascii="Times New Roman" w:hAnsi="Times New Roman"/>
          <w:lang w:eastAsia="ru-RU"/>
        </w:rPr>
      </w:pPr>
      <w:bookmarkStart w:id="56" w:name="_ref_1-36ada1a900a549"/>
      <w:bookmarkEnd w:id="56"/>
      <w:r>
        <w:rPr>
          <w:rFonts w:ascii="Times New Roman" w:hAnsi="Times New Roman"/>
          <w:lang w:eastAsia="ru-RU"/>
        </w:rPr>
        <w:t>1.11. На имущество, которое получено в пользование, находится на ответственном хранении, арендовано, составляются отдельные описи (акты).</w:t>
      </w:r>
    </w:p>
    <w:p w:rsidR="009D4A0B" w:rsidRDefault="009D4A0B" w:rsidP="009D4A0B">
      <w:pPr>
        <w:spacing w:after="0" w:line="240" w:lineRule="auto"/>
        <w:jc w:val="both"/>
        <w:rPr>
          <w:rFonts w:ascii="Times New Roman" w:hAnsi="Times New Roman"/>
          <w:lang w:eastAsia="ru-RU"/>
        </w:rPr>
      </w:pPr>
      <w:bookmarkStart w:id="57" w:name="_ref_1-17c0e90339a944"/>
      <w:bookmarkEnd w:id="57"/>
      <w:r>
        <w:rPr>
          <w:rFonts w:ascii="Times New Roman" w:hAnsi="Times New Roman"/>
          <w:lang w:eastAsia="ru-RU"/>
        </w:rPr>
        <w:t>1.12. При инвентаризации имущества казны сведения о фактическом наличии инвентаризируемых объектов учета (реестровые записи об объектах имущества казны из Реестра имущества) записываются комиссией в инвентаризационные описи (сличительные ведомости) (ф. 0504087) по нефинансовым активам имущества казны.</w:t>
      </w:r>
    </w:p>
    <w:p w:rsidR="009D4A0B" w:rsidRDefault="009D4A0B" w:rsidP="009D4A0B">
      <w:pPr>
        <w:spacing w:after="0" w:line="240" w:lineRule="auto"/>
        <w:jc w:val="both"/>
        <w:rPr>
          <w:rFonts w:ascii="Times New Roman" w:hAnsi="Times New Roman"/>
          <w:lang w:eastAsia="ru-RU"/>
        </w:rPr>
      </w:pPr>
      <w:bookmarkStart w:id="58" w:name="_ref_1-34cf7d2946b342"/>
      <w:bookmarkEnd w:id="58"/>
      <w:r>
        <w:rPr>
          <w:rFonts w:ascii="Times New Roman" w:hAnsi="Times New Roman"/>
          <w:lang w:eastAsia="ru-RU"/>
        </w:rPr>
        <w:t>1.13. Причины выявленных расхождений (недостач, излишков) и (или) предложения по их устранению указываются в графе 19 "Примечание" инвентаризационной описи (сличительной ведомости) (ф. 0504087) по нефинансовым активам имущества казны.</w:t>
      </w:r>
    </w:p>
    <w:p w:rsidR="009D4A0B" w:rsidRDefault="009D4A0B" w:rsidP="009D4A0B">
      <w:pPr>
        <w:spacing w:after="0" w:line="240" w:lineRule="auto"/>
        <w:jc w:val="both"/>
        <w:rPr>
          <w:rFonts w:ascii="Times New Roman" w:hAnsi="Times New Roman"/>
          <w:lang w:eastAsia="ru-RU"/>
        </w:rPr>
      </w:pPr>
      <w:bookmarkStart w:id="59" w:name="_ref_1-99fc49fb93fd4f"/>
      <w:bookmarkEnd w:id="59"/>
      <w:r>
        <w:rPr>
          <w:rFonts w:ascii="Times New Roman" w:hAnsi="Times New Roman"/>
          <w:lang w:eastAsia="ru-RU"/>
        </w:rPr>
        <w:t>1.14. Предложения об урегулировании (устранении) выявленных при инвентаризации расхождений данных из реестра имущества и данных бюджетного учета представляются на рассмотрение руководителя, принимающего окончательное решение по выявленным фактам расхождений (об уточняющих записях в реестре имущества, уточняющих записях в бюджетном учете или иных решениях).</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center"/>
        <w:rPr>
          <w:rFonts w:ascii="Times New Roman" w:hAnsi="Times New Roman"/>
          <w:lang w:eastAsia="ru-RU"/>
        </w:rPr>
      </w:pPr>
      <w:bookmarkStart w:id="60" w:name="_ref_1-3b5d86f0a4ae4d"/>
      <w:bookmarkEnd w:id="60"/>
      <w:r>
        <w:rPr>
          <w:rFonts w:ascii="Times New Roman" w:hAnsi="Times New Roman"/>
          <w:b/>
          <w:bCs/>
          <w:lang w:eastAsia="ru-RU"/>
        </w:rPr>
        <w:t>2. Обязанности и права инвентаризационной комиссии</w:t>
      </w:r>
    </w:p>
    <w:p w:rsidR="009D4A0B" w:rsidRDefault="009D4A0B" w:rsidP="009D4A0B">
      <w:pPr>
        <w:spacing w:after="0" w:line="240" w:lineRule="auto"/>
        <w:jc w:val="center"/>
        <w:rPr>
          <w:rFonts w:ascii="Times New Roman" w:hAnsi="Times New Roman"/>
          <w:lang w:eastAsia="ru-RU"/>
        </w:rPr>
      </w:pPr>
      <w:r>
        <w:rPr>
          <w:rFonts w:ascii="Times New Roman" w:hAnsi="Times New Roman"/>
          <w:b/>
          <w:bCs/>
          <w:lang w:eastAsia="ru-RU"/>
        </w:rPr>
        <w:t>и иных лиц при проведении инвентаризации</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bookmarkStart w:id="61" w:name="_ref_1-13cba7e307074e"/>
      <w:bookmarkEnd w:id="61"/>
      <w:r>
        <w:rPr>
          <w:rFonts w:ascii="Times New Roman" w:hAnsi="Times New Roman"/>
          <w:lang w:eastAsia="ru-RU"/>
        </w:rPr>
        <w:t>2.1. Председатель комиссии обязан:</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быть принципиальным, соблюдать профессиональную этику и конфиденциальность;</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определять методы и способы инвентаризации;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распределять направления проведения инвентаризации между членами комиссии;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организовывать проведение инвентаризации согласно утвержденному плану (программе);</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осуществлять общее руководство членами комиссии в процессе инвентаризации;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обеспечивать сохранность полученных документов, отчетов и других материалов, проверяемых в ходе инвентаризации.</w:t>
      </w:r>
    </w:p>
    <w:p w:rsidR="009D4A0B" w:rsidRDefault="009D4A0B" w:rsidP="009D4A0B">
      <w:pPr>
        <w:spacing w:after="0" w:line="240" w:lineRule="auto"/>
        <w:jc w:val="both"/>
        <w:rPr>
          <w:rFonts w:ascii="Times New Roman" w:hAnsi="Times New Roman"/>
          <w:lang w:eastAsia="ru-RU"/>
        </w:rPr>
      </w:pPr>
      <w:bookmarkStart w:id="62" w:name="_ref_1-5ddabd3311e946"/>
      <w:bookmarkEnd w:id="62"/>
      <w:r>
        <w:rPr>
          <w:rFonts w:ascii="Times New Roman" w:hAnsi="Times New Roman"/>
          <w:lang w:eastAsia="ru-RU"/>
        </w:rPr>
        <w:t>2.2. Председатель комиссии имеет право:</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проходить во все здания и помещения, занимаемые объектом инвентаризации, с учетом ограничений, установленных законодательством;</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давать указания должностным лицам о предоставлении комиссии необходимых для проверки документов и сведений (информации);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привлекать по согласованию с руководителем должностных лиц к проведению инвентаризации;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вносить предложения об устранении выявленных в ходе проведения инвентаризации нарушений и недостатков.</w:t>
      </w:r>
    </w:p>
    <w:p w:rsidR="009D4A0B" w:rsidRDefault="009D4A0B" w:rsidP="009D4A0B">
      <w:pPr>
        <w:spacing w:after="0" w:line="240" w:lineRule="auto"/>
        <w:jc w:val="both"/>
        <w:rPr>
          <w:rFonts w:ascii="Times New Roman" w:hAnsi="Times New Roman"/>
          <w:lang w:eastAsia="ru-RU"/>
        </w:rPr>
      </w:pPr>
      <w:bookmarkStart w:id="63" w:name="_ref_1-f6549e61cf1d4c"/>
      <w:bookmarkEnd w:id="63"/>
      <w:r>
        <w:rPr>
          <w:rFonts w:ascii="Times New Roman" w:hAnsi="Times New Roman"/>
          <w:lang w:eastAsia="ru-RU"/>
        </w:rPr>
        <w:t>2.3. Члены комиссии обязаны:</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быть принципиальными, соблюдать профессиональную этику и конфиденциальность;</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проводить инвентаризацию в соответствии с утвержденным планом (программой);</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незамедлительно докладывать председателю комиссии о выявленных в процессе инвентаризации нарушениях и злоупотреблениях;</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обеспечивать сохранность полученных документов, отчетов и других материалов, проверяемых в ходе инвентаризации.</w:t>
      </w:r>
    </w:p>
    <w:p w:rsidR="009D4A0B" w:rsidRDefault="009D4A0B" w:rsidP="009D4A0B">
      <w:pPr>
        <w:spacing w:after="0" w:line="240" w:lineRule="auto"/>
        <w:jc w:val="both"/>
        <w:rPr>
          <w:rFonts w:ascii="Times New Roman" w:hAnsi="Times New Roman"/>
          <w:lang w:eastAsia="ru-RU"/>
        </w:rPr>
      </w:pPr>
      <w:bookmarkStart w:id="64" w:name="_ref_1-88969d3af6a747"/>
      <w:bookmarkEnd w:id="64"/>
      <w:r>
        <w:rPr>
          <w:rFonts w:ascii="Times New Roman" w:hAnsi="Times New Roman"/>
          <w:lang w:eastAsia="ru-RU"/>
        </w:rPr>
        <w:t>2.4. Члены комиссии имеют право:</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проходить во все здания и помещения, занимаемые объектом инвентаризации, с учетом ограничений, установленных законодательством;</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ходатайствовать перед председателем комиссии о предоставлении им необходимых для проверки документов и сведений (информации).</w:t>
      </w:r>
    </w:p>
    <w:p w:rsidR="009D4A0B" w:rsidRDefault="009D4A0B" w:rsidP="009D4A0B">
      <w:pPr>
        <w:spacing w:after="0" w:line="240" w:lineRule="auto"/>
        <w:jc w:val="both"/>
        <w:rPr>
          <w:rFonts w:ascii="Times New Roman" w:hAnsi="Times New Roman"/>
          <w:lang w:eastAsia="ru-RU"/>
        </w:rPr>
      </w:pPr>
      <w:bookmarkStart w:id="65" w:name="_ref_1-c006381a24b545"/>
      <w:bookmarkEnd w:id="65"/>
      <w:r>
        <w:rPr>
          <w:rFonts w:ascii="Times New Roman" w:hAnsi="Times New Roman"/>
          <w:lang w:eastAsia="ru-RU"/>
        </w:rPr>
        <w:t>2.5. Руководитель и проверяемые должностные лица в процессе контрольных мероприятий обязаны:</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оказывать содействие в проведении инвентаризации;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lastRenderedPageBreak/>
        <w:t>- представлять по требованию председателя комиссии и в установленные им сроки документы, необходимые для проверки;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давать справки и объяснения в устной и письменной форме по вопросам, возникающим в ходе проведения инвентаризации.</w:t>
      </w:r>
    </w:p>
    <w:p w:rsidR="009D4A0B" w:rsidRDefault="009D4A0B" w:rsidP="009D4A0B">
      <w:pPr>
        <w:spacing w:after="0" w:line="240" w:lineRule="auto"/>
        <w:jc w:val="both"/>
        <w:rPr>
          <w:rFonts w:ascii="Times New Roman" w:hAnsi="Times New Roman"/>
          <w:lang w:eastAsia="ru-RU"/>
        </w:rPr>
      </w:pPr>
      <w:bookmarkStart w:id="66" w:name="_ref_1-fc9fbe6abcd948"/>
      <w:bookmarkEnd w:id="66"/>
      <w:r>
        <w:rPr>
          <w:rFonts w:ascii="Times New Roman" w:hAnsi="Times New Roman"/>
          <w:lang w:eastAsia="ru-RU"/>
        </w:rPr>
        <w:t>2.6. Инвентаризационная комиссия несет ответственность за качественное проведение инвентаризации в соответствии с законодательством РФ.</w:t>
      </w:r>
    </w:p>
    <w:p w:rsidR="009D4A0B" w:rsidRDefault="009D4A0B" w:rsidP="009D4A0B">
      <w:pPr>
        <w:spacing w:after="0" w:line="240" w:lineRule="auto"/>
        <w:jc w:val="both"/>
        <w:rPr>
          <w:rFonts w:ascii="Times New Roman" w:hAnsi="Times New Roman"/>
          <w:lang w:eastAsia="ru-RU"/>
        </w:rPr>
      </w:pPr>
      <w:bookmarkStart w:id="67" w:name="_ref_1-1af992f93b9544"/>
      <w:bookmarkEnd w:id="67"/>
      <w:r>
        <w:rPr>
          <w:rFonts w:ascii="Times New Roman" w:hAnsi="Times New Roman"/>
          <w:lang w:eastAsia="ru-RU"/>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center"/>
        <w:rPr>
          <w:rFonts w:ascii="Times New Roman" w:hAnsi="Times New Roman"/>
          <w:lang w:eastAsia="ru-RU"/>
        </w:rPr>
      </w:pPr>
      <w:bookmarkStart w:id="68" w:name="_ref_1-f10f6b2a3e6c47"/>
      <w:bookmarkEnd w:id="68"/>
      <w:r>
        <w:rPr>
          <w:rFonts w:ascii="Times New Roman" w:hAnsi="Times New Roman"/>
          <w:b/>
          <w:bCs/>
          <w:lang w:eastAsia="ru-RU"/>
        </w:rPr>
        <w:t>3. Имущество и обязательства, подлежащие инвентаризации</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bookmarkStart w:id="69" w:name="_ref_1-4bd33ad92b9a45"/>
      <w:bookmarkEnd w:id="69"/>
      <w:r>
        <w:rPr>
          <w:rFonts w:ascii="Times New Roman" w:hAnsi="Times New Roman"/>
          <w:lang w:eastAsia="ru-RU"/>
        </w:rPr>
        <w:t>3.1. Инвентаризации подлежит все имущество независимо от его местонахождения, а также все виды обязательств, в том числе:</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имущество и обязательства, учтенные на балансовых счетах;</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xml:space="preserve">- имущество, учтенное на </w:t>
      </w:r>
      <w:proofErr w:type="spellStart"/>
      <w:r>
        <w:rPr>
          <w:rFonts w:ascii="Times New Roman" w:hAnsi="Times New Roman"/>
          <w:lang w:eastAsia="ru-RU"/>
        </w:rPr>
        <w:t>забалансовых</w:t>
      </w:r>
      <w:proofErr w:type="spellEnd"/>
      <w:r>
        <w:rPr>
          <w:rFonts w:ascii="Times New Roman" w:hAnsi="Times New Roman"/>
          <w:lang w:eastAsia="ru-RU"/>
        </w:rPr>
        <w:t xml:space="preserve"> счетах;</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другое имущество и обязательства в соответствии с распоряжением об инвентаризации.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Фактически наличествующее имущество, не учтенное по каким-либо причинам, подлежит принятию к учету.</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center"/>
        <w:rPr>
          <w:rFonts w:ascii="Times New Roman" w:hAnsi="Times New Roman"/>
          <w:lang w:eastAsia="ru-RU"/>
        </w:rPr>
      </w:pPr>
      <w:bookmarkStart w:id="70" w:name="_ref_1-378c3590234c42"/>
      <w:bookmarkEnd w:id="70"/>
      <w:r>
        <w:rPr>
          <w:rFonts w:ascii="Times New Roman" w:hAnsi="Times New Roman"/>
          <w:b/>
          <w:bCs/>
          <w:lang w:eastAsia="ru-RU"/>
        </w:rPr>
        <w:t>4. Оформление результатов инвентаризации</w:t>
      </w:r>
    </w:p>
    <w:p w:rsidR="009D4A0B" w:rsidRDefault="009D4A0B" w:rsidP="009D4A0B">
      <w:pPr>
        <w:spacing w:after="0" w:line="240" w:lineRule="auto"/>
        <w:jc w:val="center"/>
        <w:rPr>
          <w:rFonts w:ascii="Times New Roman" w:hAnsi="Times New Roman"/>
          <w:lang w:eastAsia="ru-RU"/>
        </w:rPr>
      </w:pPr>
      <w:r>
        <w:rPr>
          <w:rFonts w:ascii="Times New Roman" w:hAnsi="Times New Roman"/>
          <w:b/>
          <w:bCs/>
          <w:lang w:eastAsia="ru-RU"/>
        </w:rPr>
        <w:t>и регулирование выявленных расхождений</w:t>
      </w:r>
    </w:p>
    <w:p w:rsidR="009D4A0B" w:rsidRDefault="009D4A0B" w:rsidP="009D4A0B">
      <w:pPr>
        <w:spacing w:after="0" w:line="240" w:lineRule="auto"/>
        <w:jc w:val="both"/>
        <w:rPr>
          <w:rFonts w:ascii="Times New Roman" w:hAnsi="Times New Roman"/>
          <w:lang w:eastAsia="ru-RU"/>
        </w:rPr>
      </w:pPr>
    </w:p>
    <w:p w:rsidR="009D4A0B" w:rsidRDefault="009D4A0B" w:rsidP="009D4A0B">
      <w:pPr>
        <w:spacing w:after="0" w:line="240" w:lineRule="auto"/>
        <w:jc w:val="both"/>
        <w:rPr>
          <w:rFonts w:ascii="Times New Roman" w:hAnsi="Times New Roman"/>
          <w:lang w:eastAsia="ru-RU"/>
        </w:rPr>
      </w:pPr>
      <w:bookmarkStart w:id="71" w:name="_ref_1-8ba6f2c5a52246"/>
      <w:bookmarkEnd w:id="71"/>
      <w:r>
        <w:rPr>
          <w:rFonts w:ascii="Times New Roman" w:hAnsi="Times New Roman"/>
          <w:lang w:eastAsia="ru-RU"/>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(ф. 0504092).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Pr>
          <w:rFonts w:ascii="Times New Roman" w:hAnsi="Times New Roman"/>
          <w:lang w:eastAsia="ru-RU"/>
        </w:rPr>
        <w:t>забалансовых</w:t>
      </w:r>
      <w:proofErr w:type="spellEnd"/>
      <w:r>
        <w:rPr>
          <w:rFonts w:ascii="Times New Roman" w:hAnsi="Times New Roman"/>
          <w:lang w:eastAsia="ru-RU"/>
        </w:rPr>
        <w:t xml:space="preserve"> счетах, вносятся в отдельную ведомость.</w:t>
      </w:r>
    </w:p>
    <w:p w:rsidR="009D4A0B" w:rsidRDefault="009D4A0B" w:rsidP="009D4A0B">
      <w:pPr>
        <w:spacing w:after="0" w:line="240" w:lineRule="auto"/>
        <w:jc w:val="both"/>
        <w:rPr>
          <w:rFonts w:ascii="Times New Roman" w:hAnsi="Times New Roman"/>
          <w:lang w:eastAsia="ru-RU"/>
        </w:rPr>
      </w:pPr>
      <w:bookmarkStart w:id="72" w:name="_ref_1-29899d5f7b5f47"/>
      <w:bookmarkEnd w:id="72"/>
      <w:r>
        <w:rPr>
          <w:rFonts w:ascii="Times New Roman" w:hAnsi="Times New Roman"/>
          <w:lang w:eastAsia="ru-RU"/>
        </w:rPr>
        <w:t>4.2.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9D4A0B" w:rsidRDefault="009D4A0B" w:rsidP="009D4A0B">
      <w:pPr>
        <w:spacing w:after="0" w:line="240" w:lineRule="auto"/>
        <w:jc w:val="both"/>
        <w:rPr>
          <w:rFonts w:ascii="Times New Roman" w:hAnsi="Times New Roman"/>
          <w:lang w:eastAsia="ru-RU"/>
        </w:rPr>
      </w:pPr>
      <w:bookmarkStart w:id="73" w:name="_ref_1-6194f29a516345"/>
      <w:bookmarkEnd w:id="73"/>
      <w:r>
        <w:rPr>
          <w:rFonts w:ascii="Times New Roman" w:hAnsi="Times New Roman"/>
          <w:lang w:eastAsia="ru-RU"/>
        </w:rPr>
        <w:t>4.3. По результатам инвентаризации председатель инвентаризационной комиссии готовит для руководителя предложения:</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по отнесению недостач имущества, а также имущества, пришедшего в негодность, за счет виновных лиц либо по списанию;</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xml:space="preserve">- </w:t>
      </w:r>
      <w:proofErr w:type="spellStart"/>
      <w:r>
        <w:rPr>
          <w:rFonts w:ascii="Times New Roman" w:hAnsi="Times New Roman"/>
          <w:lang w:eastAsia="ru-RU"/>
        </w:rPr>
        <w:t>оприходованию</w:t>
      </w:r>
      <w:proofErr w:type="spellEnd"/>
      <w:r>
        <w:rPr>
          <w:rFonts w:ascii="Times New Roman" w:hAnsi="Times New Roman"/>
          <w:lang w:eastAsia="ru-RU"/>
        </w:rPr>
        <w:t xml:space="preserve"> излишков;</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списанию невостребованной кредиторской задолженности;</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оптимизации приема, хранения и отпуска материальных ценностей;</w:t>
      </w:r>
    </w:p>
    <w:p w:rsidR="009D4A0B" w:rsidRDefault="009D4A0B" w:rsidP="009D4A0B">
      <w:pPr>
        <w:spacing w:after="0" w:line="240" w:lineRule="auto"/>
        <w:jc w:val="both"/>
        <w:rPr>
          <w:rFonts w:ascii="Times New Roman" w:hAnsi="Times New Roman"/>
          <w:lang w:eastAsia="ru-RU"/>
        </w:rPr>
      </w:pPr>
      <w:r>
        <w:rPr>
          <w:rFonts w:ascii="Times New Roman" w:hAnsi="Times New Roman"/>
          <w:lang w:eastAsia="ru-RU"/>
        </w:rPr>
        <w:t>- иные предложения.</w:t>
      </w:r>
    </w:p>
    <w:p w:rsidR="009D4A0B" w:rsidRDefault="009D4A0B" w:rsidP="009D4A0B">
      <w:pPr>
        <w:spacing w:after="0" w:line="240" w:lineRule="auto"/>
        <w:jc w:val="both"/>
        <w:rPr>
          <w:rFonts w:ascii="Times New Roman" w:hAnsi="Times New Roman"/>
          <w:lang w:eastAsia="ru-RU"/>
        </w:rPr>
      </w:pPr>
      <w:bookmarkStart w:id="74" w:name="_ref_1-e97c025d26d84d"/>
      <w:bookmarkEnd w:id="74"/>
      <w:r>
        <w:rPr>
          <w:rFonts w:ascii="Times New Roman" w:hAnsi="Times New Roman"/>
          <w:lang w:eastAsia="ru-RU"/>
        </w:rPr>
        <w:t>4.4. 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rsidR="009D4A0B" w:rsidRDefault="009D4A0B" w:rsidP="009D4A0B">
      <w:pPr>
        <w:spacing w:after="0" w:line="240" w:lineRule="auto"/>
        <w:jc w:val="both"/>
        <w:rPr>
          <w:rFonts w:ascii="Times New Roman" w:hAnsi="Times New Roman"/>
          <w:lang w:eastAsia="ru-RU"/>
        </w:rPr>
      </w:pPr>
      <w:bookmarkStart w:id="75" w:name="_ref_1-8b30a125bab24c"/>
      <w:bookmarkStart w:id="76" w:name="_docEnd_9"/>
      <w:bookmarkEnd w:id="75"/>
      <w:bookmarkEnd w:id="76"/>
      <w:r>
        <w:rPr>
          <w:rFonts w:ascii="Times New Roman" w:hAnsi="Times New Roman"/>
          <w:lang w:eastAsia="ru-RU"/>
        </w:rPr>
        <w:t>4.5. По результатам инвентаризации руководитель издает распорядительный акт.</w:t>
      </w:r>
    </w:p>
    <w:p w:rsidR="009D4A0B" w:rsidRDefault="009D4A0B" w:rsidP="009D4A0B">
      <w:pPr>
        <w:spacing w:after="0" w:line="240" w:lineRule="auto"/>
        <w:rPr>
          <w:rFonts w:ascii="Times New Roman" w:hAnsi="Times New Roman"/>
          <w:b/>
          <w:sz w:val="28"/>
          <w:szCs w:val="28"/>
        </w:rPr>
      </w:pPr>
    </w:p>
    <w:p w:rsidR="009D4A0B" w:rsidRDefault="009D4A0B" w:rsidP="009D4A0B">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9D4A0B" w:rsidRDefault="009D4A0B" w:rsidP="009D4A0B">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9D4A0B" w:rsidRDefault="009D4A0B" w:rsidP="009D4A0B">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Segoe UI" w:eastAsia="Times New Roman" w:hAnsi="Segoe UI" w:cs="Segoe UI"/>
          <w:sz w:val="18"/>
          <w:szCs w:val="18"/>
          <w:lang w:eastAsia="ru-RU"/>
        </w:rPr>
      </w:pPr>
      <w:r>
        <w:rPr>
          <w:rFonts w:ascii="Times New Roman" w:hAnsi="Times New Roman"/>
          <w:lang w:eastAsia="ru-RU"/>
        </w:rPr>
        <w:lastRenderedPageBreak/>
        <w:t>Приложение №</w:t>
      </w:r>
      <w:r>
        <w:rPr>
          <w:rFonts w:ascii="Segoe UI" w:eastAsia="Times New Roman" w:hAnsi="Segoe UI" w:cs="Segoe UI"/>
          <w:sz w:val="18"/>
          <w:szCs w:val="18"/>
          <w:lang w:eastAsia="ru-RU"/>
        </w:rPr>
        <w:t>8</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rPr>
      </w:pPr>
      <w:r>
        <w:rPr>
          <w:rFonts w:ascii="Times New Roman" w:eastAsia="Times New Roman" w:hAnsi="Times New Roman" w:cs="Times New Roman"/>
          <w:sz w:val="26"/>
          <w:szCs w:val="26"/>
          <w:lang w:eastAsia="ru-RU"/>
        </w:rPr>
        <w:t xml:space="preserve">к постановлению от 16.05.2023№ 167 </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Pr>
          <w:rFonts w:ascii="Times New Roman" w:hAnsi="Times New Roman" w:cs="Times New Roman"/>
          <w:b/>
          <w:bCs/>
        </w:rPr>
        <w:t xml:space="preserve">Порядок </w:t>
      </w:r>
      <w:r>
        <w:rPr>
          <w:rFonts w:ascii="Times New Roman" w:hAnsi="Times New Roman" w:cs="Times New Roman"/>
          <w:b/>
        </w:rPr>
        <w:t>расчета резервов по отпускам</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6"/>
          <w:szCs w:val="26"/>
        </w:rPr>
      </w:pPr>
      <w:r>
        <w:rPr>
          <w:rFonts w:ascii="Times New Roman" w:hAnsi="Times New Roman" w:cs="Times New Roman"/>
          <w:sz w:val="26"/>
          <w:szCs w:val="26"/>
        </w:rPr>
        <w:t> </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cs="Times New Roman"/>
        </w:rPr>
        <w:t xml:space="preserve">1. Оценочное обязательство по резерву на оплату отпусков за фактически отработанное время определяется </w:t>
      </w:r>
      <w:r>
        <w:rPr>
          <w:rFonts w:ascii="Times New Roman" w:eastAsia="Times New Roman" w:hAnsi="Times New Roman" w:cs="Times New Roman"/>
          <w:lang w:eastAsia="zh-CN"/>
        </w:rPr>
        <w:t>Администрацией Ивантеевского муниципального района ежегодно на</w:t>
      </w:r>
      <w:r>
        <w:rPr>
          <w:rFonts w:ascii="Times New Roman" w:hAnsi="Times New Roman" w:cs="Times New Roman"/>
        </w:rPr>
        <w:t xml:space="preserve"> последний день отчетного </w:t>
      </w:r>
      <w:r>
        <w:rPr>
          <w:rFonts w:ascii="Times New Roman" w:eastAsia="Times New Roman" w:hAnsi="Times New Roman" w:cs="Times New Roman"/>
          <w:lang w:eastAsia="zh-CN"/>
        </w:rPr>
        <w:t>года</w:t>
      </w:r>
      <w:r>
        <w:rPr>
          <w:rFonts w:ascii="Times New Roman" w:hAnsi="Times New Roman" w:cs="Times New Roman"/>
        </w:rPr>
        <w:t>. Сумма резерва, отраженная в бухгалтерском учете до отчетной даты, корректируется до величины вновь рассчитанного резерва:</w:t>
      </w:r>
      <w:r>
        <w:rPr>
          <w:rFonts w:ascii="Times New Roman" w:hAnsi="Times New Roman" w:cs="Times New Roman"/>
        </w:rPr>
        <w:br/>
        <w:t>– в сторону увеличения – дополнительными бухгалтерскими проводками;</w:t>
      </w:r>
      <w:r>
        <w:rPr>
          <w:rFonts w:ascii="Times New Roman" w:hAnsi="Times New Roman" w:cs="Times New Roman"/>
        </w:rPr>
        <w:br/>
        <w:t xml:space="preserve">– в сторону уменьшения – проводками, оформленными методом «красное </w:t>
      </w:r>
      <w:proofErr w:type="spellStart"/>
      <w:r>
        <w:rPr>
          <w:rFonts w:ascii="Times New Roman" w:hAnsi="Times New Roman" w:cs="Times New Roman"/>
        </w:rPr>
        <w:t>сторно</w:t>
      </w:r>
      <w:proofErr w:type="spellEnd"/>
      <w:r>
        <w:rPr>
          <w:rFonts w:ascii="Times New Roman" w:hAnsi="Times New Roman" w:cs="Times New Roman"/>
        </w:rPr>
        <w:t>».</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 2. В величину резерва на оплату отпусков включается:</w:t>
      </w:r>
      <w:r>
        <w:rPr>
          <w:rFonts w:ascii="Times New Roman" w:hAnsi="Times New Roman" w:cs="Times New Roman"/>
        </w:rPr>
        <w:br/>
        <w:t>1) сумма оплаты отпусков сотрудникам за фактически отработанное время на последний рабочий день года;</w:t>
      </w:r>
      <w:r>
        <w:rPr>
          <w:rFonts w:ascii="Times New Roman" w:hAnsi="Times New Roman" w:cs="Times New Roman"/>
        </w:rPr>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 3. Сумма оплаты отпусков рассчитывается по формуле:</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bl>
      <w:tblPr>
        <w:tblW w:w="9750" w:type="dxa"/>
        <w:tblInd w:w="-15" w:type="dxa"/>
        <w:tblLayout w:type="fixed"/>
        <w:tblLook w:val="04A0"/>
      </w:tblPr>
      <w:tblGrid>
        <w:gridCol w:w="1454"/>
        <w:gridCol w:w="333"/>
        <w:gridCol w:w="4122"/>
        <w:gridCol w:w="333"/>
        <w:gridCol w:w="3508"/>
      </w:tblGrid>
      <w:tr w:rsidR="009D4A0B" w:rsidTr="009D4A0B">
        <w:tc>
          <w:tcPr>
            <w:tcW w:w="1454" w:type="dxa"/>
            <w:tcBorders>
              <w:top w:val="single" w:sz="4" w:space="0" w:color="000000"/>
              <w:left w:val="single" w:sz="4" w:space="0" w:color="000000"/>
              <w:bottom w:val="single" w:sz="4" w:space="0" w:color="000000"/>
            </w:tcBorders>
            <w:vAlign w:val="center"/>
          </w:tcPr>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Pr>
                <w:rFonts w:ascii="Times New Roman" w:hAnsi="Times New Roman" w:cs="Times New Roman"/>
              </w:rPr>
              <w:t>Сумма оплаты отпусков</w:t>
            </w:r>
          </w:p>
        </w:tc>
        <w:tc>
          <w:tcPr>
            <w:tcW w:w="333" w:type="dxa"/>
            <w:tcBorders>
              <w:left w:val="single" w:sz="4" w:space="0" w:color="000000"/>
            </w:tcBorders>
            <w:vAlign w:val="center"/>
          </w:tcPr>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Pr>
                <w:rFonts w:ascii="Times New Roman" w:hAnsi="Times New Roman" w:cs="Times New Roman"/>
              </w:rPr>
              <w:t>=</w:t>
            </w:r>
          </w:p>
        </w:tc>
        <w:tc>
          <w:tcPr>
            <w:tcW w:w="4122" w:type="dxa"/>
            <w:tcBorders>
              <w:top w:val="single" w:sz="4" w:space="0" w:color="000000"/>
              <w:left w:val="single" w:sz="4" w:space="0" w:color="000000"/>
              <w:bottom w:val="single" w:sz="4" w:space="0" w:color="000000"/>
            </w:tcBorders>
            <w:vAlign w:val="center"/>
          </w:tcPr>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Pr>
                <w:rFonts w:ascii="Times New Roman" w:hAnsi="Times New Roman" w:cs="Times New Roman"/>
              </w:rPr>
              <w:t>Количество неиспользованных всеми сотрудниками дней отпусков на последний</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cs="Times New Roman"/>
              </w:rPr>
              <w:t xml:space="preserve">день </w:t>
            </w:r>
          </w:p>
        </w:tc>
        <w:tc>
          <w:tcPr>
            <w:tcW w:w="333" w:type="dxa"/>
            <w:tcBorders>
              <w:left w:val="single" w:sz="4" w:space="0" w:color="000000"/>
            </w:tcBorders>
            <w:vAlign w:val="center"/>
          </w:tcPr>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Pr>
                <w:rFonts w:ascii="Times New Roman" w:hAnsi="Times New Roman" w:cs="Times New Roman"/>
              </w:rPr>
              <w:t>×</w:t>
            </w:r>
          </w:p>
        </w:tc>
        <w:tc>
          <w:tcPr>
            <w:tcW w:w="3508" w:type="dxa"/>
            <w:tcBorders>
              <w:top w:val="single" w:sz="4" w:space="0" w:color="000000"/>
              <w:left w:val="single" w:sz="4" w:space="0" w:color="000000"/>
              <w:bottom w:val="single" w:sz="4" w:space="0" w:color="000000"/>
              <w:right w:val="single" w:sz="4" w:space="0" w:color="000000"/>
            </w:tcBorders>
            <w:vAlign w:val="center"/>
          </w:tcPr>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Pr>
                <w:rFonts w:ascii="Times New Roman" w:hAnsi="Times New Roman" w:cs="Times New Roman"/>
              </w:rPr>
              <w:t>Средний дневной заработок по</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cs="Times New Roman"/>
              </w:rPr>
              <w:t>учреждению за последние 12 мес.</w:t>
            </w:r>
          </w:p>
        </w:tc>
      </w:tr>
    </w:tbl>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r>
        <w:rPr>
          <w:rFonts w:ascii="Times New Roman" w:hAnsi="Times New Roman" w:cs="Times New Roman"/>
        </w:rPr>
        <w:t>4. Данные о количестве дней неиспользованного отпуска представляет кадровая служба в соответствии с графиком документооборота.</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r>
        <w:rPr>
          <w:rFonts w:ascii="Times New Roman" w:hAnsi="Times New Roman" w:cs="Times New Roman"/>
        </w:rPr>
        <w:t>5. Средний дневной заработок (З ср.д.) в целом по учреждению определяется по формуле:</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rPr>
      </w:pPr>
      <w:r>
        <w:rPr>
          <w:rFonts w:ascii="Times New Roman" w:hAnsi="Times New Roman" w:cs="Times New Roman"/>
          <w:b/>
        </w:rPr>
        <w:t>З ср.д. = ФОТ : 12 мес. : Ч : 29,3</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r>
        <w:rPr>
          <w:rFonts w:ascii="Times New Roman" w:hAnsi="Times New Roman" w:cs="Times New Roman"/>
        </w:rPr>
        <w:t>где:</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r>
        <w:rPr>
          <w:rFonts w:ascii="Times New Roman" w:hAnsi="Times New Roman" w:cs="Times New Roman"/>
        </w:rPr>
        <w:t>ФОТ – фонд оплаты труда в целом по учреждению за 12 месяцев, предшествующих дате расчета резерва;</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r>
        <w:rPr>
          <w:rFonts w:ascii="Times New Roman" w:hAnsi="Times New Roman" w:cs="Times New Roman"/>
        </w:rPr>
        <w:t>Ч – количество штатных единиц по штатному расписанию, действующему на дату расчета резерва;</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r>
        <w:rPr>
          <w:rFonts w:ascii="Times New Roman" w:hAnsi="Times New Roman" w:cs="Times New Roman"/>
        </w:rPr>
        <w:t>29,3 – среднемесячное число календарных дней, установленное статьей 139 Трудового кодекса.</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r>
        <w:rPr>
          <w:rFonts w:ascii="Times New Roman" w:hAnsi="Times New Roman" w:cs="Times New Roman"/>
        </w:rPr>
        <w:t>6. В сумму обязательных страховых взносов для формирования резерва включается:</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r>
        <w:rPr>
          <w:rFonts w:ascii="Times New Roman" w:hAnsi="Times New Roman" w:cs="Times New Roman"/>
        </w:rPr>
        <w:t>1) сумма, рассчитанная по общеустановленной ставке страховых взносов;</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6" w:line="240" w:lineRule="auto"/>
        <w:jc w:val="both"/>
        <w:rPr>
          <w:rFonts w:ascii="Times New Roman" w:hAnsi="Times New Roman" w:cs="Times New Roman"/>
        </w:rPr>
      </w:pPr>
      <w:r>
        <w:rPr>
          <w:rFonts w:ascii="Times New Roman" w:hAnsi="Times New Roman" w:cs="Times New Roman"/>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 w:right="-57"/>
        <w:jc w:val="both"/>
        <w:rPr>
          <w:rFonts w:ascii="Times New Roman" w:hAnsi="Times New Roman" w:cs="Times New Roman"/>
          <w:lang w:eastAsia="ru-RU"/>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 w:right="-57"/>
        <w:jc w:val="both"/>
        <w:rPr>
          <w:rFonts w:ascii="Times New Roman" w:hAnsi="Times New Roman" w:cs="Times New Roman"/>
          <w:lang w:eastAsia="ru-RU"/>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 w:right="-57"/>
        <w:jc w:val="both"/>
        <w:rPr>
          <w:rFonts w:ascii="Times New Roman" w:hAnsi="Times New Roman" w:cs="Times New Roman"/>
          <w:lang w:eastAsia="ru-RU"/>
        </w:rPr>
      </w:pPr>
    </w:p>
    <w:p w:rsidR="009D4A0B" w:rsidRDefault="009D4A0B" w:rsidP="009D4A0B">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9D4A0B" w:rsidRDefault="009D4A0B" w:rsidP="009D4A0B">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9D4A0B" w:rsidRDefault="009D4A0B" w:rsidP="009D4A0B">
      <w:pPr>
        <w:spacing w:after="0" w:line="240" w:lineRule="auto"/>
        <w:rPr>
          <w:rFonts w:ascii="Times New Roman" w:hAnsi="Times New Roman"/>
          <w:b/>
          <w:lang w:eastAsia="ru-RU"/>
        </w:rPr>
      </w:pPr>
      <w:r>
        <w:rPr>
          <w:rFonts w:ascii="Times New Roman" w:hAnsi="Times New Roman"/>
          <w:b/>
          <w:sz w:val="28"/>
          <w:szCs w:val="28"/>
          <w:lang w:eastAsia="ru-RU"/>
        </w:rPr>
        <w:t>муниципального района                                                     А.М.Грачева</w:t>
      </w: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pPr>
      <w:r>
        <w:rPr>
          <w:rFonts w:ascii="Times New Roman" w:hAnsi="Times New Roman"/>
          <w:lang w:eastAsia="ru-RU"/>
        </w:rPr>
        <w:lastRenderedPageBreak/>
        <w:t xml:space="preserve">Приложение № </w:t>
      </w:r>
      <w:r>
        <w:rPr>
          <w:rFonts w:ascii="Segoe UI" w:eastAsia="Times New Roman" w:hAnsi="Segoe UI" w:cs="Segoe UI"/>
          <w:sz w:val="18"/>
          <w:szCs w:val="18"/>
          <w:lang w:eastAsia="ru-RU"/>
        </w:rPr>
        <w:t>8</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ru-RU"/>
        </w:rPr>
      </w:pPr>
      <w:r>
        <w:rPr>
          <w:rFonts w:ascii="Times New Roman" w:eastAsia="Times New Roman" w:hAnsi="Times New Roman" w:cs="Times New Roman"/>
          <w:sz w:val="26"/>
          <w:szCs w:val="26"/>
          <w:lang w:eastAsia="ru-RU"/>
        </w:rPr>
        <w:t xml:space="preserve">к постановлению от 16.05.2023 № 167 </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t>Порядок принятия обязательств</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rPr>
      </w:pPr>
      <w:r>
        <w:rPr>
          <w:rFonts w:ascii="Times New Roman" w:hAnsi="Times New Roman" w:cs="Times New Roman"/>
        </w:rPr>
        <w:t>1. Бюджетные обязательства (принятые, принимаемые, отложенные) принимаются к учету в пределах доведенных лимитов бюджетных обязательств (ЛБО).</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rPr>
      </w:pPr>
      <w:r>
        <w:rPr>
          <w:rFonts w:ascii="Times New Roman" w:hAnsi="Times New Roman" w:cs="Times New Roman"/>
        </w:rPr>
        <w:t>Операции по санкционированию обязательств, принимаемых, принятых в текущем финансовом году, формируются с учетом принимаемых, принятых и не исполненных обязательств прошлых лет.</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rPr>
      </w:pPr>
      <w:r>
        <w:rPr>
          <w:rFonts w:ascii="Times New Roman" w:hAnsi="Times New Roman" w:cs="Times New Roman"/>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rPr>
      </w:pPr>
      <w:r>
        <w:rPr>
          <w:rFonts w:ascii="Times New Roman" w:hAnsi="Times New Roman" w:cs="Times New Roman"/>
        </w:rPr>
        <w:t>Порядок принятия бюджетных обязательств (принятых, принимаемых, отложенных) приведен в таблице № 1.</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rPr>
      </w:pPr>
      <w:r>
        <w:rPr>
          <w:rFonts w:ascii="Times New Roman" w:hAnsi="Times New Roman" w:cs="Times New Roman"/>
        </w:rP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rPr>
      </w:pPr>
      <w:r>
        <w:rPr>
          <w:rFonts w:ascii="Times New Roman" w:hAnsi="Times New Roman" w:cs="Times New Roman"/>
        </w:rPr>
        <w:t>3. Принятые обязательства отражаются в журнале регистрации обязательств (ф. 0504064).</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hAnsi="Times New Roman" w:cs="Times New Roman"/>
          <w:color w:val="000000"/>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9D4A0B" w:rsidRDefault="009D4A0B" w:rsidP="009D4A0B">
      <w:pPr>
        <w:spacing w:after="0" w:line="240" w:lineRule="auto"/>
        <w:rPr>
          <w:rFonts w:ascii="Times New Roman" w:hAnsi="Times New Roman"/>
          <w:b/>
        </w:rPr>
      </w:pPr>
      <w:r>
        <w:rPr>
          <w:rFonts w:ascii="Times New Roman" w:hAnsi="Times New Roman"/>
          <w:b/>
          <w:sz w:val="28"/>
          <w:szCs w:val="28"/>
        </w:rPr>
        <w:t xml:space="preserve">Верно: управляющая делами </w:t>
      </w:r>
    </w:p>
    <w:p w:rsidR="009D4A0B" w:rsidRDefault="009D4A0B" w:rsidP="009D4A0B">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9D4A0B" w:rsidRDefault="009D4A0B" w:rsidP="009D4A0B">
      <w:pPr>
        <w:spacing w:after="0" w:line="240" w:lineRule="auto"/>
        <w:rPr>
          <w:rFonts w:ascii="Times New Roman" w:hAnsi="Times New Roman"/>
          <w:b/>
          <w:lang w:eastAsia="ru-RU"/>
        </w:rPr>
      </w:pPr>
      <w:r>
        <w:rPr>
          <w:rFonts w:ascii="Times New Roman" w:hAnsi="Times New Roman"/>
          <w:b/>
          <w:sz w:val="28"/>
          <w:szCs w:val="28"/>
          <w:lang w:eastAsia="ru-RU"/>
        </w:rPr>
        <w:t xml:space="preserve">муниципального района                                                   </w:t>
      </w:r>
      <w:r w:rsidR="00A36304">
        <w:rPr>
          <w:rFonts w:ascii="Times New Roman" w:hAnsi="Times New Roman"/>
          <w:b/>
          <w:sz w:val="28"/>
          <w:szCs w:val="28"/>
          <w:lang w:eastAsia="ru-RU"/>
        </w:rPr>
        <w:t xml:space="preserve">    </w:t>
      </w:r>
      <w:r>
        <w:rPr>
          <w:rFonts w:ascii="Times New Roman" w:hAnsi="Times New Roman"/>
          <w:b/>
          <w:sz w:val="28"/>
          <w:szCs w:val="28"/>
          <w:lang w:eastAsia="ru-RU"/>
        </w:rPr>
        <w:t xml:space="preserve">  А.М.Грачева</w:t>
      </w:r>
    </w:p>
    <w:p w:rsidR="009D4A0B" w:rsidRDefault="009D4A0B" w:rsidP="009D4A0B">
      <w:pPr>
        <w:spacing w:after="0" w:line="240" w:lineRule="auto"/>
        <w:jc w:val="right"/>
        <w:rPr>
          <w:rFonts w:ascii="Times New Roman" w:hAnsi="Times New Roman"/>
          <w:lang w:eastAsia="ru-RU"/>
        </w:rPr>
      </w:pPr>
    </w:p>
    <w:p w:rsidR="009D4A0B" w:rsidRDefault="009D4A0B" w:rsidP="009D4A0B">
      <w:pPr>
        <w:spacing w:after="0" w:line="240" w:lineRule="auto"/>
        <w:jc w:val="right"/>
        <w:rPr>
          <w:rFonts w:ascii="Times New Roman" w:hAnsi="Times New Roman"/>
          <w:lang w:eastAsia="ru-RU"/>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sectPr w:rsidR="009D4A0B">
          <w:pgSz w:w="11906" w:h="16838"/>
          <w:pgMar w:top="1134" w:right="850" w:bottom="1134" w:left="1701" w:header="0" w:footer="0" w:gutter="0"/>
          <w:cols w:space="720"/>
          <w:formProt w:val="0"/>
          <w:docGrid w:linePitch="360" w:charSpace="4096"/>
        </w:sect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Pr>
          <w:rFonts w:ascii="Times New Roman" w:hAnsi="Times New Roman" w:cs="Times New Roman"/>
          <w:sz w:val="28"/>
          <w:szCs w:val="28"/>
        </w:rPr>
        <w:lastRenderedPageBreak/>
        <w:t>Таблица № 1</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Порядок учета принятых (принимаемых, отложенных) бюджетных обязательств </w:t>
      </w:r>
    </w:p>
    <w:tbl>
      <w:tblPr>
        <w:tblW w:w="14429" w:type="dxa"/>
        <w:tblLayout w:type="fixed"/>
        <w:tblCellMar>
          <w:top w:w="60" w:type="dxa"/>
          <w:left w:w="60" w:type="dxa"/>
          <w:bottom w:w="60" w:type="dxa"/>
          <w:right w:w="60" w:type="dxa"/>
        </w:tblCellMar>
        <w:tblLook w:val="04A0"/>
      </w:tblPr>
      <w:tblGrid>
        <w:gridCol w:w="600"/>
        <w:gridCol w:w="2272"/>
        <w:gridCol w:w="2550"/>
        <w:gridCol w:w="2590"/>
        <w:gridCol w:w="2247"/>
        <w:gridCol w:w="651"/>
        <w:gridCol w:w="1434"/>
        <w:gridCol w:w="2085"/>
      </w:tblGrid>
      <w:tr w:rsidR="009D4A0B" w:rsidTr="009D4A0B">
        <w:tc>
          <w:tcPr>
            <w:tcW w:w="600" w:type="dxa"/>
            <w:vMerge w:val="restart"/>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pPr>
            <w:r>
              <w:rPr>
                <w:rFonts w:ascii="Times New Roman" w:hAnsi="Times New Roman" w:cs="Times New Roman"/>
                <w:b/>
                <w:bCs/>
                <w:sz w:val="24"/>
              </w:rPr>
              <w:t xml:space="preserve">№ </w:t>
            </w:r>
            <w:r>
              <w:rPr>
                <w:rFonts w:ascii="Times New Roman" w:hAnsi="Times New Roman" w:cs="Times New Roman"/>
                <w:sz w:val="24"/>
              </w:rPr>
              <w:br/>
            </w:r>
            <w:proofErr w:type="spellStart"/>
            <w:r>
              <w:rPr>
                <w:rFonts w:ascii="Times New Roman" w:hAnsi="Times New Roman" w:cs="Times New Roman"/>
                <w:b/>
                <w:bCs/>
                <w:sz w:val="24"/>
              </w:rPr>
              <w:t>п</w:t>
            </w:r>
            <w:proofErr w:type="spellEnd"/>
            <w:r>
              <w:rPr>
                <w:rFonts w:ascii="Times New Roman" w:hAnsi="Times New Roman" w:cs="Times New Roman"/>
                <w:b/>
                <w:bCs/>
                <w:sz w:val="24"/>
              </w:rPr>
              <w:t>/</w:t>
            </w:r>
            <w:proofErr w:type="spellStart"/>
            <w:r>
              <w:rPr>
                <w:rFonts w:ascii="Times New Roman" w:hAnsi="Times New Roman" w:cs="Times New Roman"/>
                <w:b/>
                <w:bCs/>
                <w:sz w:val="24"/>
              </w:rPr>
              <w:t>п</w:t>
            </w:r>
            <w:proofErr w:type="spellEnd"/>
          </w:p>
        </w:tc>
        <w:tc>
          <w:tcPr>
            <w:tcW w:w="2272" w:type="dxa"/>
            <w:vMerge w:val="restart"/>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b/>
                <w:bCs/>
                <w:sz w:val="24"/>
              </w:rPr>
            </w:pPr>
            <w:r>
              <w:rPr>
                <w:rFonts w:ascii="Times New Roman" w:hAnsi="Times New Roman" w:cs="Times New Roman"/>
                <w:b/>
                <w:bCs/>
                <w:sz w:val="24"/>
              </w:rPr>
              <w:t>Вид обязательства</w:t>
            </w:r>
          </w:p>
        </w:tc>
        <w:tc>
          <w:tcPr>
            <w:tcW w:w="2550" w:type="dxa"/>
            <w:vMerge w:val="restart"/>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pPr>
            <w:r>
              <w:rPr>
                <w:rFonts w:ascii="Times New Roman" w:hAnsi="Times New Roman" w:cs="Times New Roman"/>
                <w:b/>
                <w:bCs/>
                <w:sz w:val="24"/>
              </w:rPr>
              <w:t>Документ-</w:t>
            </w:r>
            <w:r>
              <w:rPr>
                <w:rFonts w:ascii="Times New Roman" w:hAnsi="Times New Roman" w:cs="Times New Roman"/>
                <w:sz w:val="24"/>
              </w:rPr>
              <w:br/>
            </w:r>
            <w:r>
              <w:rPr>
                <w:rFonts w:ascii="Times New Roman" w:hAnsi="Times New Roman" w:cs="Times New Roman"/>
                <w:b/>
                <w:bCs/>
                <w:sz w:val="24"/>
              </w:rPr>
              <w:t xml:space="preserve">основание/первичный </w:t>
            </w:r>
            <w:r>
              <w:rPr>
                <w:rFonts w:ascii="Times New Roman" w:hAnsi="Times New Roman" w:cs="Times New Roman"/>
                <w:sz w:val="24"/>
              </w:rPr>
              <w:br/>
            </w:r>
            <w:r>
              <w:rPr>
                <w:rFonts w:ascii="Times New Roman" w:hAnsi="Times New Roman" w:cs="Times New Roman"/>
                <w:b/>
                <w:bCs/>
                <w:sz w:val="24"/>
              </w:rPr>
              <w:t>учетный документ</w:t>
            </w:r>
          </w:p>
        </w:tc>
        <w:tc>
          <w:tcPr>
            <w:tcW w:w="2590" w:type="dxa"/>
            <w:vMerge w:val="restart"/>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b/>
                <w:bCs/>
                <w:sz w:val="24"/>
              </w:rPr>
            </w:pPr>
            <w:r>
              <w:rPr>
                <w:rFonts w:ascii="Times New Roman" w:hAnsi="Times New Roman" w:cs="Times New Roman"/>
                <w:b/>
                <w:bCs/>
                <w:sz w:val="24"/>
              </w:rPr>
              <w:t xml:space="preserve">Момент отражения </w:t>
            </w:r>
            <w:r>
              <w:rPr>
                <w:rFonts w:ascii="Times New Roman" w:hAnsi="Times New Roman" w:cs="Times New Roman"/>
                <w:b/>
                <w:bCs/>
                <w:sz w:val="24"/>
              </w:rPr>
              <w:br/>
              <w:t>в учете</w:t>
            </w:r>
          </w:p>
        </w:tc>
        <w:tc>
          <w:tcPr>
            <w:tcW w:w="2247" w:type="dxa"/>
            <w:vMerge w:val="restart"/>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b/>
                <w:bCs/>
                <w:sz w:val="24"/>
              </w:rPr>
            </w:pPr>
            <w:r>
              <w:rPr>
                <w:rFonts w:ascii="Times New Roman" w:hAnsi="Times New Roman" w:cs="Times New Roman"/>
                <w:b/>
                <w:bCs/>
                <w:sz w:val="24"/>
              </w:rPr>
              <w:t>Сумма обязательства</w:t>
            </w:r>
          </w:p>
        </w:tc>
        <w:tc>
          <w:tcPr>
            <w:tcW w:w="4170" w:type="dxa"/>
            <w:gridSpan w:val="3"/>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b/>
                <w:bCs/>
                <w:sz w:val="24"/>
              </w:rPr>
            </w:pPr>
            <w:r>
              <w:rPr>
                <w:rFonts w:ascii="Times New Roman" w:hAnsi="Times New Roman" w:cs="Times New Roman"/>
                <w:b/>
                <w:bCs/>
                <w:sz w:val="24"/>
              </w:rPr>
              <w:t>Бухгалтерские записи</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b/>
                <w:bCs/>
                <w:sz w:val="24"/>
              </w:rPr>
            </w:pPr>
            <w:r>
              <w:rPr>
                <w:rFonts w:ascii="Times New Roman" w:hAnsi="Times New Roman" w:cs="Times New Roman"/>
                <w:b/>
                <w:bCs/>
                <w:sz w:val="24"/>
              </w:rPr>
              <w:t>Дебет</w:t>
            </w:r>
          </w:p>
        </w:tc>
        <w:tc>
          <w:tcPr>
            <w:tcW w:w="2085"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b/>
                <w:bCs/>
                <w:sz w:val="24"/>
              </w:rPr>
            </w:pPr>
            <w:r>
              <w:rPr>
                <w:rFonts w:ascii="Times New Roman" w:hAnsi="Times New Roman" w:cs="Times New Roman"/>
                <w:b/>
                <w:bCs/>
                <w:sz w:val="24"/>
              </w:rPr>
              <w:t>Кредит</w:t>
            </w:r>
          </w:p>
        </w:tc>
      </w:tr>
      <w:tr w:rsidR="009D4A0B" w:rsidTr="009D4A0B">
        <w:tc>
          <w:tcPr>
            <w:tcW w:w="600"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1</w:t>
            </w:r>
          </w:p>
        </w:tc>
        <w:tc>
          <w:tcPr>
            <w:tcW w:w="2272"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2</w:t>
            </w:r>
          </w:p>
        </w:tc>
        <w:tc>
          <w:tcPr>
            <w:tcW w:w="2550"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3</w:t>
            </w:r>
          </w:p>
        </w:tc>
        <w:tc>
          <w:tcPr>
            <w:tcW w:w="2590"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4</w:t>
            </w:r>
          </w:p>
        </w:tc>
        <w:tc>
          <w:tcPr>
            <w:tcW w:w="2247"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5</w:t>
            </w: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6</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7</w:t>
            </w:r>
          </w:p>
        </w:tc>
      </w:tr>
      <w:tr w:rsidR="009D4A0B" w:rsidTr="009D4A0B">
        <w:tc>
          <w:tcPr>
            <w:tcW w:w="14429" w:type="dxa"/>
            <w:gridSpan w:val="8"/>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 xml:space="preserve">1. Обязательства по </w:t>
            </w:r>
            <w:proofErr w:type="spellStart"/>
            <w:r>
              <w:rPr>
                <w:rFonts w:ascii="Times New Roman" w:hAnsi="Times New Roman" w:cs="Times New Roman"/>
                <w:sz w:val="24"/>
              </w:rPr>
              <w:t>госконтрактам</w:t>
            </w:r>
            <w:proofErr w:type="spellEnd"/>
          </w:p>
        </w:tc>
      </w:tr>
      <w:tr w:rsidR="009D4A0B" w:rsidTr="009D4A0B">
        <w:tc>
          <w:tcPr>
            <w:tcW w:w="600" w:type="dxa"/>
            <w:tcBorders>
              <w:top w:val="single" w:sz="8" w:space="0" w:color="000000"/>
              <w:left w:val="single" w:sz="8" w:space="0" w:color="000000"/>
              <w:bottom w:val="single" w:sz="4" w:space="0" w:color="000000"/>
              <w:right w:val="single" w:sz="8" w:space="0" w:color="000000"/>
            </w:tcBorders>
          </w:tcPr>
          <w:p w:rsidR="009D4A0B" w:rsidRDefault="009D4A0B" w:rsidP="009D4A0B">
            <w:pPr>
              <w:rPr>
                <w:rFonts w:ascii="Times New Roman" w:hAnsi="Times New Roman" w:cs="Times New Roman"/>
                <w:b/>
                <w:bCs/>
                <w:sz w:val="24"/>
              </w:rPr>
            </w:pPr>
            <w:r>
              <w:rPr>
                <w:rFonts w:ascii="Times New Roman" w:hAnsi="Times New Roman" w:cs="Times New Roman"/>
                <w:b/>
                <w:bCs/>
                <w:sz w:val="24"/>
              </w:rPr>
              <w:t>1.1</w:t>
            </w:r>
          </w:p>
        </w:tc>
        <w:tc>
          <w:tcPr>
            <w:tcW w:w="13829" w:type="dxa"/>
            <w:gridSpan w:val="7"/>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rPr>
                <w:rFonts w:ascii="Times New Roman" w:hAnsi="Times New Roman" w:cs="Times New Roman"/>
                <w:b/>
                <w:bCs/>
                <w:sz w:val="24"/>
              </w:rPr>
            </w:pPr>
            <w:r>
              <w:rPr>
                <w:rFonts w:ascii="Times New Roman" w:hAnsi="Times New Roman" w:cs="Times New Roman"/>
                <w:b/>
                <w:bCs/>
                <w:sz w:val="24"/>
              </w:rPr>
              <w:t xml:space="preserve">Обязательства по контрактам (договорам), которые заключены с единственным поставщиком (подрядчиком, исполнителем) </w:t>
            </w:r>
          </w:p>
        </w:tc>
      </w:tr>
      <w:tr w:rsidR="009D4A0B" w:rsidTr="009D4A0B">
        <w:tc>
          <w:tcPr>
            <w:tcW w:w="14429" w:type="dxa"/>
            <w:gridSpan w:val="8"/>
            <w:tcBorders>
              <w:top w:val="single" w:sz="8" w:space="0" w:color="000000"/>
              <w:left w:val="single" w:sz="8" w:space="0" w:color="000000"/>
              <w:bottom w:val="single" w:sz="4" w:space="0" w:color="000000"/>
              <w:right w:val="single" w:sz="8" w:space="0" w:color="000000"/>
            </w:tcBorders>
            <w:vAlign w:val="center"/>
          </w:tcPr>
          <w:p w:rsidR="009D4A0B" w:rsidRDefault="009D4A0B" w:rsidP="009D4A0B">
            <w:r>
              <w:rPr>
                <w:rFonts w:ascii="Times New Roman" w:hAnsi="Times New Roman" w:cs="Times New Roman"/>
                <w:b/>
                <w:bCs/>
                <w:sz w:val="24"/>
              </w:rPr>
              <w:t>– по закупке, извещение о которой не публикуется в ЕИС</w:t>
            </w:r>
          </w:p>
        </w:tc>
      </w:tr>
      <w:tr w:rsidR="009D4A0B" w:rsidTr="009D4A0B">
        <w:tc>
          <w:tcPr>
            <w:tcW w:w="600"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rPr>
                <w:rFonts w:ascii="Times New Roman" w:hAnsi="Times New Roman" w:cs="Times New Roman"/>
                <w:sz w:val="24"/>
                <w:lang w:val="en-US"/>
              </w:rPr>
            </w:pPr>
            <w:r>
              <w:rPr>
                <w:rFonts w:ascii="Times New Roman" w:hAnsi="Times New Roman" w:cs="Times New Roman"/>
                <w:sz w:val="24"/>
                <w:lang w:val="en-US"/>
              </w:rPr>
              <w:t>1.1.1</w:t>
            </w:r>
          </w:p>
        </w:tc>
        <w:tc>
          <w:tcPr>
            <w:tcW w:w="2272" w:type="dxa"/>
            <w:vMerge w:val="restart"/>
            <w:tcBorders>
              <w:top w:val="single" w:sz="8" w:space="0" w:color="000000"/>
              <w:left w:val="single" w:sz="8" w:space="0" w:color="000000"/>
              <w:bottom w:val="single" w:sz="4"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Заключение контракта (договора) на поставку продукции, выполнение работ, оказание услуг с единственным поставщиком </w:t>
            </w:r>
          </w:p>
        </w:tc>
        <w:tc>
          <w:tcPr>
            <w:tcW w:w="2550" w:type="dxa"/>
            <w:vMerge w:val="restart"/>
            <w:tcBorders>
              <w:top w:val="single" w:sz="8" w:space="0" w:color="000000"/>
              <w:left w:val="single" w:sz="8" w:space="0" w:color="000000"/>
              <w:bottom w:val="single" w:sz="4"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Государственный контракт/ Бухгалтерская справка (ф. 0504833)</w:t>
            </w:r>
          </w:p>
        </w:tc>
        <w:tc>
          <w:tcPr>
            <w:tcW w:w="2590" w:type="dxa"/>
            <w:vMerge w:val="restart"/>
            <w:tcBorders>
              <w:top w:val="single" w:sz="8" w:space="0" w:color="000000"/>
              <w:left w:val="single" w:sz="8" w:space="0" w:color="000000"/>
              <w:bottom w:val="single" w:sz="4"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Дата подписания государственного контракта</w:t>
            </w:r>
          </w:p>
        </w:tc>
        <w:tc>
          <w:tcPr>
            <w:tcW w:w="2247" w:type="dxa"/>
            <w:vMerge w:val="restart"/>
            <w:tcBorders>
              <w:top w:val="single" w:sz="8" w:space="0" w:color="000000"/>
              <w:left w:val="single" w:sz="8" w:space="0" w:color="000000"/>
              <w:bottom w:val="single" w:sz="4"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В сумме заключенного контракта</w:t>
            </w:r>
          </w:p>
        </w:tc>
        <w:tc>
          <w:tcPr>
            <w:tcW w:w="4170" w:type="dxa"/>
            <w:gridSpan w:val="3"/>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текущий финансовый период</w:t>
            </w:r>
          </w:p>
        </w:tc>
      </w:tr>
      <w:tr w:rsidR="009D4A0B" w:rsidTr="009D4A0B">
        <w:tc>
          <w:tcPr>
            <w:tcW w:w="60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4"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4"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4"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4"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КРБ.1.502.11.ХХХ</w:t>
            </w:r>
          </w:p>
        </w:tc>
      </w:tr>
      <w:tr w:rsidR="009D4A0B" w:rsidTr="009D4A0B">
        <w:tc>
          <w:tcPr>
            <w:tcW w:w="60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4"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4"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4"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4"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плановый период</w:t>
            </w:r>
          </w:p>
        </w:tc>
      </w:tr>
      <w:tr w:rsidR="009D4A0B" w:rsidTr="009D4A0B">
        <w:tc>
          <w:tcPr>
            <w:tcW w:w="60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4"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4"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4"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4"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КРБ.1.501.Х3.000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КРБ.1.502.Х1.ХХХ</w:t>
            </w:r>
          </w:p>
        </w:tc>
      </w:tr>
      <w:tr w:rsidR="009D4A0B" w:rsidTr="009D4A0B">
        <w:tc>
          <w:tcPr>
            <w:tcW w:w="14429" w:type="dxa"/>
            <w:gridSpan w:val="8"/>
            <w:tcBorders>
              <w:left w:val="single" w:sz="8" w:space="0" w:color="000000"/>
              <w:bottom w:val="single" w:sz="4" w:space="0" w:color="000000"/>
              <w:right w:val="single" w:sz="8" w:space="0" w:color="000000"/>
            </w:tcBorders>
            <w:tcMar>
              <w:top w:w="15" w:type="dxa"/>
              <w:left w:w="15" w:type="dxa"/>
              <w:bottom w:w="15" w:type="dxa"/>
              <w:right w:w="15" w:type="dxa"/>
            </w:tcMar>
            <w:vAlign w:val="center"/>
          </w:tcPr>
          <w:p w:rsidR="009D4A0B" w:rsidRDefault="009D4A0B" w:rsidP="009D4A0B">
            <w:r>
              <w:rPr>
                <w:rFonts w:ascii="Times New Roman" w:hAnsi="Times New Roman" w:cs="Times New Roman"/>
                <w:b/>
                <w:bCs/>
                <w:sz w:val="24"/>
              </w:rPr>
              <w:t>– по закупке, извещение о которой размещается в ЕИС</w:t>
            </w:r>
          </w:p>
        </w:tc>
      </w:tr>
      <w:tr w:rsidR="009D4A0B" w:rsidTr="009D4A0B">
        <w:tc>
          <w:tcPr>
            <w:tcW w:w="600"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rPr>
                <w:rFonts w:ascii="Times New Roman" w:hAnsi="Times New Roman" w:cs="Times New Roman"/>
                <w:sz w:val="24"/>
                <w:lang w:val="en-US"/>
              </w:rPr>
            </w:pPr>
            <w:r>
              <w:rPr>
                <w:rFonts w:ascii="Times New Roman" w:hAnsi="Times New Roman" w:cs="Times New Roman"/>
                <w:sz w:val="24"/>
                <w:lang w:val="en-US"/>
              </w:rPr>
              <w:t>1.1.2</w:t>
            </w:r>
          </w:p>
        </w:tc>
        <w:tc>
          <w:tcPr>
            <w:tcW w:w="2272"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rPr>
                <w:rFonts w:ascii="Times New Roman" w:hAnsi="Times New Roman" w:cs="Times New Roman"/>
                <w:sz w:val="24"/>
              </w:rPr>
            </w:pPr>
            <w:r>
              <w:rPr>
                <w:rFonts w:ascii="Times New Roman" w:hAnsi="Times New Roman" w:cs="Times New Roman"/>
                <w:sz w:val="24"/>
              </w:rPr>
              <w:t>Принятие обязательств в сумме НМЦК</w:t>
            </w:r>
          </w:p>
        </w:tc>
        <w:tc>
          <w:tcPr>
            <w:tcW w:w="2550"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rPr>
                <w:rFonts w:ascii="Times New Roman" w:hAnsi="Times New Roman" w:cs="Times New Roman"/>
                <w:sz w:val="24"/>
              </w:rPr>
            </w:pPr>
            <w:r>
              <w:rPr>
                <w:rFonts w:ascii="Times New Roman" w:hAnsi="Times New Roman" w:cs="Times New Roman"/>
                <w:sz w:val="24"/>
              </w:rPr>
              <w:t xml:space="preserve">Извещение о проведении закупки/Бухгалтерская </w:t>
            </w:r>
            <w:r>
              <w:rPr>
                <w:rFonts w:ascii="Times New Roman" w:hAnsi="Times New Roman" w:cs="Times New Roman"/>
                <w:sz w:val="24"/>
              </w:rPr>
              <w:lastRenderedPageBreak/>
              <w:t>справка (ф. 0504833)</w:t>
            </w:r>
          </w:p>
        </w:tc>
        <w:tc>
          <w:tcPr>
            <w:tcW w:w="2590"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 xml:space="preserve">Дата размещения извещения о закупке на официальном сайте </w:t>
            </w:r>
            <w:proofErr w:type="spellStart"/>
            <w:r>
              <w:rPr>
                <w:rFonts w:ascii="Times New Roman" w:hAnsi="Times New Roman" w:cs="Times New Roman"/>
                <w:sz w:val="24"/>
              </w:rPr>
              <w:lastRenderedPageBreak/>
              <w:t>www.zakupki.gov.ru</w:t>
            </w:r>
            <w:proofErr w:type="spellEnd"/>
          </w:p>
        </w:tc>
        <w:tc>
          <w:tcPr>
            <w:tcW w:w="2247"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 xml:space="preserve">Обязательство отражается в учете по цене, указанной в </w:t>
            </w:r>
            <w:r>
              <w:rPr>
                <w:rFonts w:ascii="Times New Roman" w:hAnsi="Times New Roman" w:cs="Times New Roman"/>
                <w:sz w:val="24"/>
              </w:rPr>
              <w:lastRenderedPageBreak/>
              <w:t>извещении</w:t>
            </w:r>
          </w:p>
        </w:tc>
        <w:tc>
          <w:tcPr>
            <w:tcW w:w="4170" w:type="dxa"/>
            <w:gridSpan w:val="3"/>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iCs/>
                <w:sz w:val="24"/>
              </w:rPr>
            </w:pPr>
            <w:r>
              <w:rPr>
                <w:rFonts w:ascii="Times New Roman" w:hAnsi="Times New Roman" w:cs="Times New Roman"/>
                <w:iCs/>
                <w:sz w:val="24"/>
              </w:rPr>
              <w:lastRenderedPageBreak/>
              <w:t>На текущий финансовый период</w:t>
            </w:r>
          </w:p>
        </w:tc>
      </w:tr>
      <w:tr w:rsidR="009D4A0B" w:rsidTr="009D4A0B">
        <w:tc>
          <w:tcPr>
            <w:tcW w:w="60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272"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55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59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247"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КРБ.1.502.17.ХХХ</w:t>
            </w:r>
          </w:p>
        </w:tc>
      </w:tr>
      <w:tr w:rsidR="009D4A0B" w:rsidTr="009D4A0B">
        <w:tc>
          <w:tcPr>
            <w:tcW w:w="60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272"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55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59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247"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плановый период</w:t>
            </w:r>
          </w:p>
        </w:tc>
      </w:tr>
      <w:tr w:rsidR="009D4A0B" w:rsidTr="009D4A0B">
        <w:tc>
          <w:tcPr>
            <w:tcW w:w="60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272"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55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59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247"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КРБ.1.501.Х3.000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КРБ.1.502.Х7.ХХХ</w:t>
            </w:r>
          </w:p>
        </w:tc>
      </w:tr>
      <w:tr w:rsidR="009D4A0B" w:rsidTr="009D4A0B">
        <w:tc>
          <w:tcPr>
            <w:tcW w:w="600"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rPr>
                <w:rFonts w:ascii="Times New Roman" w:hAnsi="Times New Roman" w:cs="Times New Roman"/>
                <w:sz w:val="24"/>
                <w:lang w:val="en-US"/>
              </w:rPr>
            </w:pPr>
            <w:r>
              <w:rPr>
                <w:rFonts w:ascii="Times New Roman" w:hAnsi="Times New Roman" w:cs="Times New Roman"/>
                <w:sz w:val="24"/>
                <w:lang w:val="en-US"/>
              </w:rPr>
              <w:t>1.1.3</w:t>
            </w:r>
          </w:p>
        </w:tc>
        <w:tc>
          <w:tcPr>
            <w:tcW w:w="2272"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rPr>
                <w:rFonts w:ascii="Times New Roman" w:hAnsi="Times New Roman" w:cs="Times New Roman"/>
                <w:sz w:val="24"/>
              </w:rPr>
            </w:pPr>
            <w:r>
              <w:rPr>
                <w:rFonts w:ascii="Times New Roman" w:hAnsi="Times New Roman" w:cs="Times New Roman"/>
                <w:sz w:val="24"/>
              </w:rPr>
              <w:t xml:space="preserve">Принятие суммы расходного обязательства при заключении контракта (договора) </w:t>
            </w:r>
          </w:p>
        </w:tc>
        <w:tc>
          <w:tcPr>
            <w:tcW w:w="2550"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rPr>
                <w:rFonts w:ascii="Times New Roman" w:hAnsi="Times New Roman" w:cs="Times New Roman"/>
                <w:sz w:val="24"/>
              </w:rPr>
            </w:pPr>
            <w:r>
              <w:rPr>
                <w:rFonts w:ascii="Times New Roman" w:hAnsi="Times New Roman" w:cs="Times New Roman"/>
                <w:sz w:val="24"/>
              </w:rPr>
              <w:t>Контракт (договор)/ Бухгалтерская справка (ф. 0504833)</w:t>
            </w:r>
          </w:p>
        </w:tc>
        <w:tc>
          <w:tcPr>
            <w:tcW w:w="2590" w:type="dxa"/>
            <w:vMerge w:val="restart"/>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rPr>
                <w:rFonts w:ascii="Times New Roman" w:hAnsi="Times New Roman" w:cs="Times New Roman"/>
                <w:sz w:val="24"/>
              </w:rPr>
            </w:pPr>
            <w:r>
              <w:rPr>
                <w:rFonts w:ascii="Times New Roman" w:hAnsi="Times New Roman" w:cs="Times New Roman"/>
                <w:sz w:val="24"/>
              </w:rPr>
              <w:t>Дата подписания контракта (договора)</w:t>
            </w:r>
          </w:p>
        </w:tc>
        <w:tc>
          <w:tcPr>
            <w:tcW w:w="2247" w:type="dxa"/>
            <w:vMerge w:val="restart"/>
            <w:tcBorders>
              <w:top w:val="single" w:sz="4" w:space="0" w:color="000000"/>
              <w:left w:val="single" w:sz="8" w:space="0" w:color="000000"/>
              <w:right w:val="single" w:sz="8" w:space="0" w:color="000000"/>
            </w:tcBorders>
            <w:tcMar>
              <w:top w:w="15" w:type="dxa"/>
              <w:left w:w="15" w:type="dxa"/>
              <w:bottom w:w="15" w:type="dxa"/>
              <w:right w:w="15" w:type="dxa"/>
            </w:tcMar>
            <w:vAlign w:val="center"/>
          </w:tcPr>
          <w:p w:rsidR="009D4A0B" w:rsidRDefault="009D4A0B" w:rsidP="009D4A0B">
            <w:pPr>
              <w:rPr>
                <w:rFonts w:ascii="Times New Roman" w:hAnsi="Times New Roman" w:cs="Times New Roman"/>
                <w:sz w:val="24"/>
              </w:rPr>
            </w:pPr>
            <w:r>
              <w:rPr>
                <w:rFonts w:ascii="Times New Roman" w:hAnsi="Times New Roman" w:cs="Times New Roman"/>
                <w:sz w:val="24"/>
              </w:rPr>
              <w:t>Обязательство отражается в сумме заключенного контракта (договора) с учетом финансовых периодов, в которых он будет исполнен</w:t>
            </w: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текущий финансовый период</w:t>
            </w:r>
          </w:p>
        </w:tc>
      </w:tr>
      <w:tr w:rsidR="009D4A0B" w:rsidTr="009D4A0B">
        <w:tc>
          <w:tcPr>
            <w:tcW w:w="60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272"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55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59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247" w:type="dxa"/>
            <w:vMerge/>
            <w:tcBorders>
              <w:top w:val="single" w:sz="4" w:space="0" w:color="000000"/>
              <w:left w:val="single" w:sz="8" w:space="0" w:color="000000"/>
              <w:right w:val="single" w:sz="8" w:space="0" w:color="000000"/>
            </w:tcBorders>
            <w:tcMar>
              <w:top w:w="15" w:type="dxa"/>
              <w:left w:w="15" w:type="dxa"/>
              <w:bottom w:w="15" w:type="dxa"/>
              <w:right w:w="15" w:type="dxa"/>
            </w:tcMar>
            <w:vAlign w:val="center"/>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КРБ.1.502.17.ХХХ</w:t>
            </w:r>
          </w:p>
        </w:tc>
        <w:tc>
          <w:tcPr>
            <w:tcW w:w="2085"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r>
      <w:tr w:rsidR="009D4A0B" w:rsidTr="009D4A0B">
        <w:tc>
          <w:tcPr>
            <w:tcW w:w="60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272"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55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59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247" w:type="dxa"/>
            <w:vMerge/>
            <w:tcBorders>
              <w:top w:val="single" w:sz="4" w:space="0" w:color="000000"/>
              <w:left w:val="single" w:sz="8" w:space="0" w:color="000000"/>
              <w:right w:val="single" w:sz="8" w:space="0" w:color="000000"/>
            </w:tcBorders>
            <w:tcMar>
              <w:top w:w="15" w:type="dxa"/>
              <w:left w:w="15" w:type="dxa"/>
              <w:bottom w:w="15" w:type="dxa"/>
              <w:right w:w="15" w:type="dxa"/>
            </w:tcMar>
            <w:vAlign w:val="center"/>
          </w:tcPr>
          <w:p w:rsidR="009D4A0B" w:rsidRDefault="009D4A0B" w:rsidP="009D4A0B">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плановый период</w:t>
            </w:r>
          </w:p>
        </w:tc>
      </w:tr>
      <w:tr w:rsidR="009D4A0B" w:rsidTr="009D4A0B">
        <w:tc>
          <w:tcPr>
            <w:tcW w:w="60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272"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55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590" w:type="dxa"/>
            <w:vMerge/>
            <w:tcBorders>
              <w:top w:val="single" w:sz="4" w:space="0" w:color="000000"/>
              <w:left w:val="single" w:sz="8" w:space="0" w:color="000000"/>
              <w:right w:val="single" w:sz="8" w:space="0" w:color="000000"/>
            </w:tcBorders>
            <w:tcMar>
              <w:top w:w="15" w:type="dxa"/>
              <w:left w:w="15" w:type="dxa"/>
              <w:bottom w:w="15" w:type="dxa"/>
              <w:right w:w="15" w:type="dxa"/>
            </w:tcMar>
          </w:tcPr>
          <w:p w:rsidR="009D4A0B" w:rsidRDefault="009D4A0B" w:rsidP="009D4A0B">
            <w:pPr>
              <w:snapToGrid w:val="0"/>
              <w:rPr>
                <w:rFonts w:ascii="Times New Roman" w:hAnsi="Times New Roman" w:cs="Times New Roman"/>
                <w:sz w:val="24"/>
              </w:rPr>
            </w:pPr>
          </w:p>
        </w:tc>
        <w:tc>
          <w:tcPr>
            <w:tcW w:w="2247" w:type="dxa"/>
            <w:vMerge/>
            <w:tcBorders>
              <w:top w:val="single" w:sz="4" w:space="0" w:color="000000"/>
              <w:left w:val="single" w:sz="8" w:space="0" w:color="000000"/>
              <w:right w:val="single" w:sz="8" w:space="0" w:color="000000"/>
            </w:tcBorders>
            <w:tcMar>
              <w:top w:w="15" w:type="dxa"/>
              <w:left w:w="15" w:type="dxa"/>
              <w:bottom w:w="15" w:type="dxa"/>
              <w:right w:w="15" w:type="dxa"/>
            </w:tcMar>
            <w:vAlign w:val="center"/>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КРБ.1.502.Х7.ХХХ</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КРБ.1.502.Х1.ХХХ</w:t>
            </w:r>
          </w:p>
        </w:tc>
      </w:tr>
      <w:tr w:rsidR="009D4A0B" w:rsidTr="009D4A0B">
        <w:tc>
          <w:tcPr>
            <w:tcW w:w="60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b/>
                <w:sz w:val="24"/>
              </w:rPr>
            </w:pPr>
            <w:r>
              <w:rPr>
                <w:rFonts w:ascii="Times New Roman" w:hAnsi="Times New Roman" w:cs="Times New Roman"/>
                <w:b/>
                <w:sz w:val="24"/>
              </w:rPr>
              <w:t>1.2</w:t>
            </w:r>
          </w:p>
        </w:tc>
        <w:tc>
          <w:tcPr>
            <w:tcW w:w="13829" w:type="dxa"/>
            <w:gridSpan w:val="7"/>
            <w:tcBorders>
              <w:top w:val="single" w:sz="8" w:space="0" w:color="000000"/>
              <w:left w:val="single" w:sz="8" w:space="0" w:color="000000"/>
              <w:bottom w:val="single" w:sz="8" w:space="0" w:color="000000"/>
              <w:right w:val="single" w:sz="8" w:space="0" w:color="000000"/>
            </w:tcBorders>
            <w:vAlign w:val="center"/>
          </w:tcPr>
          <w:p w:rsidR="009D4A0B" w:rsidRDefault="009D4A0B" w:rsidP="009D4A0B">
            <w:r>
              <w:rPr>
                <w:rFonts w:ascii="Times New Roman" w:hAnsi="Times New Roman" w:cs="Times New Roman"/>
                <w:b/>
                <w:sz w:val="24"/>
              </w:rPr>
              <w:t xml:space="preserve">Обязательства по </w:t>
            </w:r>
            <w:proofErr w:type="spellStart"/>
            <w:r>
              <w:rPr>
                <w:rFonts w:ascii="Times New Roman" w:hAnsi="Times New Roman" w:cs="Times New Roman"/>
                <w:b/>
                <w:sz w:val="24"/>
              </w:rPr>
              <w:t>госконтрактам</w:t>
            </w:r>
            <w:proofErr w:type="spellEnd"/>
            <w:r>
              <w:rPr>
                <w:rFonts w:ascii="Times New Roman" w:hAnsi="Times New Roman" w:cs="Times New Roman"/>
                <w:b/>
                <w:sz w:val="24"/>
              </w:rPr>
              <w:t>, заключенным путем проведения конкурентных закупок</w:t>
            </w:r>
            <w:r>
              <w:rPr>
                <w:rFonts w:ascii="Times New Roman" w:hAnsi="Times New Roman" w:cs="Times New Roman"/>
                <w:b/>
                <w:sz w:val="24"/>
              </w:rPr>
              <w:br/>
            </w:r>
            <w:r>
              <w:rPr>
                <w:rFonts w:ascii="Times New Roman" w:hAnsi="Times New Roman" w:cs="Times New Roman"/>
                <w:sz w:val="24"/>
              </w:rPr>
              <w:t>(</w:t>
            </w:r>
            <w:r>
              <w:rPr>
                <w:rFonts w:ascii="Times New Roman" w:hAnsi="Times New Roman" w:cs="Times New Roman"/>
                <w:i/>
                <w:sz w:val="24"/>
              </w:rPr>
              <w:t>конкурсов, аукционов, запросов котировок, запросов предложений</w:t>
            </w:r>
            <w:r>
              <w:rPr>
                <w:rFonts w:ascii="Times New Roman" w:hAnsi="Times New Roman" w:cs="Times New Roman"/>
                <w:sz w:val="24"/>
              </w:rPr>
              <w:t>)</w:t>
            </w:r>
          </w:p>
        </w:tc>
      </w:tr>
      <w:tr w:rsidR="009D4A0B" w:rsidTr="009D4A0B">
        <w:tc>
          <w:tcPr>
            <w:tcW w:w="60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1.2.1</w:t>
            </w:r>
          </w:p>
        </w:tc>
        <w:tc>
          <w:tcPr>
            <w:tcW w:w="2272"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Принятие обязательств в сумме НМЦК при проведении конкурентной закупки</w:t>
            </w:r>
          </w:p>
        </w:tc>
        <w:tc>
          <w:tcPr>
            <w:tcW w:w="255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Извещение о проведении закупки/ Бухгалтерская справка (ф. 0504833)</w:t>
            </w:r>
          </w:p>
        </w:tc>
        <w:tc>
          <w:tcPr>
            <w:tcW w:w="259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Дата размещения извещения о закупке на официальном сайте </w:t>
            </w:r>
            <w:proofErr w:type="spellStart"/>
            <w:r>
              <w:rPr>
                <w:rFonts w:ascii="Times New Roman" w:hAnsi="Times New Roman" w:cs="Times New Roman"/>
                <w:sz w:val="24"/>
              </w:rPr>
              <w:t>www.zakupki.gov.ru</w:t>
            </w:r>
            <w:proofErr w:type="spellEnd"/>
          </w:p>
        </w:tc>
        <w:tc>
          <w:tcPr>
            <w:tcW w:w="2247"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4170" w:type="dxa"/>
            <w:gridSpan w:val="3"/>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текущий финансовый период</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КРБ.1.502.17.ХХХ</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плановый период</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КРБ.1.501.Х3.000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КРБ.1.502.Х7.ХХХ</w:t>
            </w:r>
          </w:p>
        </w:tc>
      </w:tr>
      <w:tr w:rsidR="009D4A0B" w:rsidTr="009D4A0B">
        <w:tc>
          <w:tcPr>
            <w:tcW w:w="60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1.2.2</w:t>
            </w:r>
          </w:p>
        </w:tc>
        <w:tc>
          <w:tcPr>
            <w:tcW w:w="2272"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Принятие суммы расходного обязательства при </w:t>
            </w:r>
            <w:r>
              <w:rPr>
                <w:rFonts w:ascii="Times New Roman" w:hAnsi="Times New Roman" w:cs="Times New Roman"/>
                <w:sz w:val="24"/>
              </w:rPr>
              <w:lastRenderedPageBreak/>
              <w:t xml:space="preserve">заключении государственного контракта по итогам конкурентной закупки </w:t>
            </w:r>
          </w:p>
        </w:tc>
        <w:tc>
          <w:tcPr>
            <w:tcW w:w="255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 xml:space="preserve">Государственный контракт/ Бухгалтерская справка </w:t>
            </w:r>
            <w:r>
              <w:rPr>
                <w:rFonts w:ascii="Times New Roman" w:hAnsi="Times New Roman" w:cs="Times New Roman"/>
                <w:sz w:val="24"/>
              </w:rPr>
              <w:lastRenderedPageBreak/>
              <w:t>(ф. 0504833)</w:t>
            </w:r>
          </w:p>
        </w:tc>
        <w:tc>
          <w:tcPr>
            <w:tcW w:w="259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Дата подписания государственного контракта</w:t>
            </w:r>
          </w:p>
        </w:tc>
        <w:tc>
          <w:tcPr>
            <w:tcW w:w="2247"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Обязательство отражается в сумме заключенного </w:t>
            </w:r>
            <w:r>
              <w:rPr>
                <w:rFonts w:ascii="Times New Roman" w:hAnsi="Times New Roman" w:cs="Times New Roman"/>
                <w:sz w:val="24"/>
              </w:rPr>
              <w:lastRenderedPageBreak/>
              <w:t>контракта с учетом финансовых периодов, в которых он будет исполнен</w:t>
            </w: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lastRenderedPageBreak/>
              <w:t>На текущий финансовый период</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КРБ.1.502.17.ХХХ</w:t>
            </w:r>
          </w:p>
        </w:tc>
        <w:tc>
          <w:tcPr>
            <w:tcW w:w="2085"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плановый период</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КРБ.1.502.Х7.ХХХ</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КРБ.1.502.Х1.ХХХ</w:t>
            </w:r>
          </w:p>
        </w:tc>
      </w:tr>
      <w:tr w:rsidR="009D4A0B" w:rsidTr="009D4A0B">
        <w:tc>
          <w:tcPr>
            <w:tcW w:w="6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D4A0B" w:rsidRDefault="009D4A0B" w:rsidP="009D4A0B">
            <w:pPr>
              <w:rPr>
                <w:rFonts w:ascii="Times New Roman" w:hAnsi="Times New Roman" w:cs="Times New Roman"/>
                <w:b/>
                <w:sz w:val="24"/>
              </w:rPr>
            </w:pPr>
            <w:r>
              <w:rPr>
                <w:rFonts w:ascii="Times New Roman" w:hAnsi="Times New Roman" w:cs="Times New Roman"/>
                <w:b/>
                <w:sz w:val="24"/>
              </w:rPr>
              <w:t>1.3</w:t>
            </w:r>
          </w:p>
        </w:tc>
        <w:tc>
          <w:tcPr>
            <w:tcW w:w="13829"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D4A0B" w:rsidRDefault="009D4A0B" w:rsidP="009D4A0B">
            <w:pPr>
              <w:rPr>
                <w:rFonts w:ascii="Times New Roman" w:hAnsi="Times New Roman" w:cs="Times New Roman"/>
                <w:b/>
                <w:sz w:val="24"/>
              </w:rPr>
            </w:pPr>
            <w:r>
              <w:rPr>
                <w:rFonts w:ascii="Times New Roman" w:hAnsi="Times New Roman" w:cs="Times New Roman"/>
                <w:b/>
                <w:sz w:val="24"/>
              </w:rPr>
              <w:t>Уточнение обязательств по контрактам</w:t>
            </w:r>
          </w:p>
        </w:tc>
      </w:tr>
      <w:tr w:rsidR="009D4A0B" w:rsidTr="009D4A0B">
        <w:tc>
          <w:tcPr>
            <w:tcW w:w="60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1.3.1</w:t>
            </w:r>
          </w:p>
        </w:tc>
        <w:tc>
          <w:tcPr>
            <w:tcW w:w="2272"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Уточнение принимаемых обязательств на сумму экономии при заключении </w:t>
            </w:r>
            <w:proofErr w:type="spellStart"/>
            <w:r>
              <w:rPr>
                <w:rFonts w:ascii="Times New Roman" w:hAnsi="Times New Roman" w:cs="Times New Roman"/>
                <w:sz w:val="24"/>
              </w:rPr>
              <w:t>госконтракта</w:t>
            </w:r>
            <w:proofErr w:type="spellEnd"/>
            <w:r>
              <w:rPr>
                <w:rFonts w:ascii="Times New Roman" w:hAnsi="Times New Roman" w:cs="Times New Roman"/>
                <w:sz w:val="24"/>
              </w:rPr>
              <w:t>:</w:t>
            </w:r>
            <w:r>
              <w:rPr>
                <w:rFonts w:ascii="Times New Roman" w:hAnsi="Times New Roman" w:cs="Times New Roman"/>
                <w:sz w:val="24"/>
              </w:rPr>
              <w:br/>
              <w:t>– по результатам конкурентной закупки;</w:t>
            </w:r>
            <w:r>
              <w:rPr>
                <w:rFonts w:ascii="Times New Roman" w:hAnsi="Times New Roman" w:cs="Times New Roman"/>
                <w:sz w:val="24"/>
              </w:rPr>
              <w:br/>
              <w:t xml:space="preserve">– закупке с </w:t>
            </w:r>
            <w:proofErr w:type="spellStart"/>
            <w:r>
              <w:rPr>
                <w:rFonts w:ascii="Times New Roman" w:hAnsi="Times New Roman" w:cs="Times New Roman"/>
                <w:sz w:val="24"/>
              </w:rPr>
              <w:t>едпоставщиком</w:t>
            </w:r>
            <w:proofErr w:type="spellEnd"/>
            <w:r>
              <w:rPr>
                <w:rFonts w:ascii="Times New Roman" w:hAnsi="Times New Roman" w:cs="Times New Roman"/>
                <w:sz w:val="24"/>
              </w:rPr>
              <w:t>, извещение о которой размещается в ЕИС</w:t>
            </w:r>
          </w:p>
        </w:tc>
        <w:tc>
          <w:tcPr>
            <w:tcW w:w="255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Протокол подведения итогов конкурентной закупки/ Бухгалтерская справка (ф. 0504833)</w:t>
            </w:r>
          </w:p>
        </w:tc>
        <w:tc>
          <w:tcPr>
            <w:tcW w:w="259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Дата подписания государственного контракта</w:t>
            </w:r>
          </w:p>
        </w:tc>
        <w:tc>
          <w:tcPr>
            <w:tcW w:w="2247"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Корректировка обязательства на сумму, сэкономленную в результате проведения закупки </w:t>
            </w: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текущий финансовый период</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КРБ.1.502.17.ХХХ</w:t>
            </w:r>
          </w:p>
        </w:tc>
        <w:tc>
          <w:tcPr>
            <w:tcW w:w="2085"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КРБ.1.501.13.000</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плановый период</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КРБ.1.502.Х7.ХХХ</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КРБ.1.501.Х3.000</w:t>
            </w:r>
          </w:p>
        </w:tc>
      </w:tr>
      <w:tr w:rsidR="009D4A0B" w:rsidTr="009D4A0B">
        <w:tc>
          <w:tcPr>
            <w:tcW w:w="60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1.3.2</w:t>
            </w:r>
          </w:p>
        </w:tc>
        <w:tc>
          <w:tcPr>
            <w:tcW w:w="2272"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Уменьшение принятого обязательства в случае:</w:t>
            </w:r>
          </w:p>
          <w:p w:rsidR="009D4A0B" w:rsidRDefault="009D4A0B" w:rsidP="009D4A0B">
            <w:r>
              <w:rPr>
                <w:rFonts w:ascii="Times New Roman" w:hAnsi="Times New Roman" w:cs="Times New Roman"/>
                <w:sz w:val="24"/>
              </w:rPr>
              <w:t>– отмены закупки;</w:t>
            </w:r>
            <w:r>
              <w:rPr>
                <w:rFonts w:ascii="Times New Roman" w:hAnsi="Times New Roman" w:cs="Times New Roman"/>
                <w:sz w:val="24"/>
              </w:rPr>
              <w:br/>
              <w:t xml:space="preserve">– признания закупки несостоявшейся по </w:t>
            </w:r>
            <w:r>
              <w:rPr>
                <w:rFonts w:ascii="Times New Roman" w:hAnsi="Times New Roman" w:cs="Times New Roman"/>
                <w:sz w:val="24"/>
              </w:rPr>
              <w:lastRenderedPageBreak/>
              <w:t>причине того, что не было подано ни одной заявки;</w:t>
            </w:r>
            <w:r>
              <w:rPr>
                <w:rFonts w:ascii="Times New Roman" w:hAnsi="Times New Roman" w:cs="Times New Roman"/>
                <w:sz w:val="24"/>
              </w:rPr>
              <w:br/>
              <w:t>– признания победителя закупки уклонившимся от заключения контракта</w:t>
            </w:r>
          </w:p>
        </w:tc>
        <w:tc>
          <w:tcPr>
            <w:tcW w:w="255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 xml:space="preserve">Протокол подведения итогов конкурса, аукциона, запроса котировок или запроса предложений. Протокол </w:t>
            </w:r>
            <w:r>
              <w:rPr>
                <w:rFonts w:ascii="Times New Roman" w:hAnsi="Times New Roman" w:cs="Times New Roman"/>
                <w:sz w:val="24"/>
              </w:rPr>
              <w:br/>
              <w:t xml:space="preserve">признания победителя закупки уклонившимся </w:t>
            </w:r>
            <w:r>
              <w:rPr>
                <w:rFonts w:ascii="Times New Roman" w:hAnsi="Times New Roman" w:cs="Times New Roman"/>
                <w:sz w:val="24"/>
              </w:rPr>
              <w:lastRenderedPageBreak/>
              <w:t xml:space="preserve">от заключения контракта/ Бухгалтерская справка </w:t>
            </w:r>
            <w:r>
              <w:rPr>
                <w:rFonts w:ascii="Times New Roman" w:hAnsi="Times New Roman" w:cs="Times New Roman"/>
                <w:sz w:val="24"/>
              </w:rPr>
              <w:br/>
              <w:t>(ф. 0504833)</w:t>
            </w:r>
          </w:p>
        </w:tc>
        <w:tc>
          <w:tcPr>
            <w:tcW w:w="259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Дата протокола о признании конкурентной закупки несостоявшейся.</w:t>
            </w:r>
          </w:p>
          <w:p w:rsidR="009D4A0B" w:rsidRDefault="009D4A0B" w:rsidP="009D4A0B">
            <w:pPr>
              <w:rPr>
                <w:rFonts w:ascii="Times New Roman" w:hAnsi="Times New Roman" w:cs="Times New Roman"/>
                <w:sz w:val="24"/>
              </w:rPr>
            </w:pPr>
            <w:r>
              <w:rPr>
                <w:rFonts w:ascii="Times New Roman" w:hAnsi="Times New Roman" w:cs="Times New Roman"/>
                <w:sz w:val="24"/>
              </w:rPr>
              <w:t xml:space="preserve">Дата признания победителя закупки уклонившимся от </w:t>
            </w:r>
            <w:r>
              <w:rPr>
                <w:rFonts w:ascii="Times New Roman" w:hAnsi="Times New Roman" w:cs="Times New Roman"/>
                <w:sz w:val="24"/>
              </w:rPr>
              <w:lastRenderedPageBreak/>
              <w:t>заключения контракта</w:t>
            </w:r>
          </w:p>
        </w:tc>
        <w:tc>
          <w:tcPr>
            <w:tcW w:w="2247"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 xml:space="preserve">Уменьшение ранее принятого обязательства на всю сумму способом «Красное </w:t>
            </w:r>
            <w:proofErr w:type="spellStart"/>
            <w:r>
              <w:rPr>
                <w:rFonts w:ascii="Times New Roman" w:hAnsi="Times New Roman" w:cs="Times New Roman"/>
                <w:sz w:val="24"/>
              </w:rPr>
              <w:t>сторно</w:t>
            </w:r>
            <w:proofErr w:type="spellEnd"/>
            <w:r>
              <w:rPr>
                <w:rFonts w:ascii="Times New Roman" w:hAnsi="Times New Roman" w:cs="Times New Roman"/>
                <w:sz w:val="24"/>
              </w:rPr>
              <w:t>»</w:t>
            </w: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текущий финансовый период</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КРБ.1.502.17.ХХХ</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плановый период</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КРБ.1.501.Х3.000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КРБ.1.502.Х7.ХХХ</w:t>
            </w:r>
          </w:p>
        </w:tc>
      </w:tr>
      <w:tr w:rsidR="009D4A0B" w:rsidTr="009D4A0B">
        <w:tc>
          <w:tcPr>
            <w:tcW w:w="60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b/>
                <w:sz w:val="24"/>
              </w:rPr>
            </w:pPr>
            <w:r>
              <w:rPr>
                <w:rFonts w:ascii="Times New Roman" w:hAnsi="Times New Roman" w:cs="Times New Roman"/>
                <w:b/>
                <w:sz w:val="24"/>
              </w:rPr>
              <w:lastRenderedPageBreak/>
              <w:t>1.4</w:t>
            </w:r>
          </w:p>
        </w:tc>
        <w:tc>
          <w:tcPr>
            <w:tcW w:w="13829" w:type="dxa"/>
            <w:gridSpan w:val="7"/>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rPr>
                <w:rFonts w:ascii="Times New Roman" w:hAnsi="Times New Roman" w:cs="Times New Roman"/>
                <w:b/>
                <w:sz w:val="24"/>
              </w:rPr>
            </w:pPr>
            <w:r>
              <w:rPr>
                <w:rFonts w:ascii="Times New Roman" w:hAnsi="Times New Roman" w:cs="Times New Roman"/>
                <w:b/>
                <w:sz w:val="24"/>
              </w:rPr>
              <w:t xml:space="preserve">Обязательства по </w:t>
            </w:r>
            <w:proofErr w:type="spellStart"/>
            <w:r>
              <w:rPr>
                <w:rFonts w:ascii="Times New Roman" w:hAnsi="Times New Roman" w:cs="Times New Roman"/>
                <w:b/>
                <w:sz w:val="24"/>
              </w:rPr>
              <w:t>госконтрактам</w:t>
            </w:r>
            <w:proofErr w:type="spellEnd"/>
            <w:r>
              <w:rPr>
                <w:rFonts w:ascii="Times New Roman" w:hAnsi="Times New Roman" w:cs="Times New Roman"/>
                <w:b/>
                <w:sz w:val="24"/>
              </w:rPr>
              <w:t>, принятые в прошлые годы и не исполненные по состоянию на начало текущего финансового года</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b/>
                <w:sz w:val="24"/>
              </w:rPr>
            </w:pPr>
          </w:p>
        </w:tc>
        <w:tc>
          <w:tcPr>
            <w:tcW w:w="2272"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proofErr w:type="spellStart"/>
            <w:r>
              <w:rPr>
                <w:rFonts w:ascii="Times New Roman" w:hAnsi="Times New Roman" w:cs="Times New Roman"/>
                <w:sz w:val="24"/>
              </w:rPr>
              <w:t>Госконтракты</w:t>
            </w:r>
            <w:proofErr w:type="spellEnd"/>
            <w:r>
              <w:rPr>
                <w:rFonts w:ascii="Times New Roman" w:hAnsi="Times New Roman" w:cs="Times New Roman"/>
                <w:sz w:val="24"/>
              </w:rPr>
              <w:t>, подлежащие исполнению за счет бюджета (бюджетных ассигнований) в текущем финансовом году</w:t>
            </w:r>
          </w:p>
        </w:tc>
        <w:tc>
          <w:tcPr>
            <w:tcW w:w="255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Заключенные контракты</w:t>
            </w:r>
          </w:p>
        </w:tc>
        <w:tc>
          <w:tcPr>
            <w:tcW w:w="259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Начало текущего финансового года</w:t>
            </w:r>
          </w:p>
        </w:tc>
        <w:tc>
          <w:tcPr>
            <w:tcW w:w="224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Сумма не исполненных по условиям </w:t>
            </w:r>
            <w:proofErr w:type="spellStart"/>
            <w:r>
              <w:rPr>
                <w:rFonts w:ascii="Times New Roman" w:hAnsi="Times New Roman" w:cs="Times New Roman"/>
                <w:sz w:val="24"/>
              </w:rPr>
              <w:t>госконтракта</w:t>
            </w:r>
            <w:proofErr w:type="spellEnd"/>
            <w:r>
              <w:rPr>
                <w:rFonts w:ascii="Times New Roman" w:hAnsi="Times New Roman" w:cs="Times New Roman"/>
                <w:sz w:val="24"/>
              </w:rPr>
              <w:t xml:space="preserve"> обязательств </w:t>
            </w: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КРБ.1.502.21.ХХХ</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r>
      <w:tr w:rsidR="009D4A0B" w:rsidTr="009D4A0B">
        <w:tc>
          <w:tcPr>
            <w:tcW w:w="14429" w:type="dxa"/>
            <w:gridSpan w:val="8"/>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b/>
                <w:sz w:val="24"/>
              </w:rPr>
            </w:pPr>
            <w:r>
              <w:rPr>
                <w:rFonts w:ascii="Times New Roman" w:hAnsi="Times New Roman" w:cs="Times New Roman"/>
                <w:b/>
                <w:sz w:val="24"/>
              </w:rPr>
              <w:t>2. Обязательства по текущей деятельности учреждения</w:t>
            </w:r>
          </w:p>
        </w:tc>
      </w:tr>
      <w:tr w:rsidR="009D4A0B" w:rsidTr="009D4A0B">
        <w:tc>
          <w:tcPr>
            <w:tcW w:w="600"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b/>
                <w:sz w:val="24"/>
              </w:rPr>
            </w:pPr>
            <w:r>
              <w:rPr>
                <w:rFonts w:ascii="Times New Roman" w:hAnsi="Times New Roman" w:cs="Times New Roman"/>
                <w:b/>
                <w:sz w:val="24"/>
              </w:rPr>
              <w:t>2.1</w:t>
            </w:r>
          </w:p>
        </w:tc>
        <w:tc>
          <w:tcPr>
            <w:tcW w:w="13829" w:type="dxa"/>
            <w:gridSpan w:val="7"/>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rPr>
                <w:rFonts w:ascii="Times New Roman" w:hAnsi="Times New Roman" w:cs="Times New Roman"/>
                <w:b/>
                <w:sz w:val="24"/>
              </w:rPr>
            </w:pPr>
            <w:r>
              <w:rPr>
                <w:rFonts w:ascii="Times New Roman" w:hAnsi="Times New Roman" w:cs="Times New Roman"/>
                <w:b/>
                <w:sz w:val="24"/>
              </w:rPr>
              <w:t>Обязательства, связанные с оплатой труда</w:t>
            </w:r>
          </w:p>
        </w:tc>
      </w:tr>
      <w:tr w:rsidR="009D4A0B" w:rsidTr="009D4A0B">
        <w:tc>
          <w:tcPr>
            <w:tcW w:w="60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2.1.1</w:t>
            </w:r>
          </w:p>
        </w:tc>
        <w:tc>
          <w:tcPr>
            <w:tcW w:w="2272"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Зарплата</w:t>
            </w:r>
          </w:p>
        </w:tc>
        <w:tc>
          <w:tcPr>
            <w:tcW w:w="255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Расходное расписание (ф. 0531722) </w:t>
            </w:r>
          </w:p>
        </w:tc>
        <w:tc>
          <w:tcPr>
            <w:tcW w:w="259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Начало текущего финансового года</w:t>
            </w:r>
          </w:p>
        </w:tc>
        <w:tc>
          <w:tcPr>
            <w:tcW w:w="224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В объеме утвержденных ЛБО </w:t>
            </w: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r>
      <w:tr w:rsidR="009D4A0B" w:rsidTr="009D4A0B">
        <w:tc>
          <w:tcPr>
            <w:tcW w:w="60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2.1.2</w:t>
            </w:r>
          </w:p>
        </w:tc>
        <w:tc>
          <w:tcPr>
            <w:tcW w:w="2272"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Взносы на обязательное </w:t>
            </w:r>
            <w:r>
              <w:rPr>
                <w:rFonts w:ascii="Times New Roman" w:hAnsi="Times New Roman" w:cs="Times New Roman"/>
                <w:sz w:val="24"/>
              </w:rPr>
              <w:lastRenderedPageBreak/>
              <w:t>пенсионное (социальное, медицинское) страхование, взносы на страхование от несчастных случаев и профзаболеваний</w:t>
            </w:r>
          </w:p>
        </w:tc>
        <w:tc>
          <w:tcPr>
            <w:tcW w:w="255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Расчетные ведомости (ф. 0504402).</w:t>
            </w:r>
          </w:p>
          <w:p w:rsidR="009D4A0B" w:rsidRDefault="009D4A0B" w:rsidP="009D4A0B">
            <w:pPr>
              <w:rPr>
                <w:rFonts w:ascii="Times New Roman" w:hAnsi="Times New Roman" w:cs="Times New Roman"/>
                <w:sz w:val="24"/>
              </w:rPr>
            </w:pPr>
            <w:r>
              <w:rPr>
                <w:rFonts w:ascii="Times New Roman" w:hAnsi="Times New Roman" w:cs="Times New Roman"/>
                <w:sz w:val="24"/>
              </w:rPr>
              <w:lastRenderedPageBreak/>
              <w:t>Расчетно-платежные ведомости (ф. 0504401).</w:t>
            </w:r>
          </w:p>
          <w:p w:rsidR="009D4A0B" w:rsidRDefault="009D4A0B" w:rsidP="009D4A0B">
            <w:pPr>
              <w:rPr>
                <w:rFonts w:ascii="Times New Roman" w:hAnsi="Times New Roman" w:cs="Times New Roman"/>
                <w:sz w:val="24"/>
              </w:rPr>
            </w:pPr>
            <w:r>
              <w:rPr>
                <w:rFonts w:ascii="Times New Roman" w:hAnsi="Times New Roman" w:cs="Times New Roman"/>
                <w:sz w:val="24"/>
              </w:rPr>
              <w:t xml:space="preserve">Карточки индивидуального учета сумм начисленных выплат и иных вознаграждений и сумм </w:t>
            </w:r>
            <w:r>
              <w:rPr>
                <w:rFonts w:ascii="Times New Roman" w:hAnsi="Times New Roman" w:cs="Times New Roman"/>
                <w:sz w:val="24"/>
              </w:rPr>
              <w:br/>
              <w:t xml:space="preserve">начисленных страховых </w:t>
            </w:r>
            <w:r>
              <w:rPr>
                <w:rFonts w:ascii="Times New Roman" w:hAnsi="Times New Roman" w:cs="Times New Roman"/>
                <w:sz w:val="24"/>
              </w:rPr>
              <w:br/>
              <w:t xml:space="preserve">взносов </w:t>
            </w:r>
          </w:p>
        </w:tc>
        <w:tc>
          <w:tcPr>
            <w:tcW w:w="259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 xml:space="preserve">В момент образования </w:t>
            </w:r>
            <w:r>
              <w:rPr>
                <w:rFonts w:ascii="Times New Roman" w:hAnsi="Times New Roman" w:cs="Times New Roman"/>
                <w:sz w:val="24"/>
              </w:rPr>
              <w:br/>
              <w:t xml:space="preserve">кредиторской </w:t>
            </w:r>
            <w:r>
              <w:rPr>
                <w:rFonts w:ascii="Times New Roman" w:hAnsi="Times New Roman" w:cs="Times New Roman"/>
                <w:sz w:val="24"/>
              </w:rPr>
              <w:lastRenderedPageBreak/>
              <w:t>задолженности – не позднее последнего дня месяца, за который производится начисление</w:t>
            </w:r>
          </w:p>
        </w:tc>
        <w:tc>
          <w:tcPr>
            <w:tcW w:w="224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 xml:space="preserve">Сумма начисленных обязательств </w:t>
            </w:r>
            <w:r>
              <w:rPr>
                <w:rFonts w:ascii="Times New Roman" w:hAnsi="Times New Roman" w:cs="Times New Roman"/>
                <w:sz w:val="24"/>
              </w:rPr>
              <w:lastRenderedPageBreak/>
              <w:t>(платежей)</w:t>
            </w: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lastRenderedPageBreak/>
              <w:t>КРБ.1.501.13.000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r>
      <w:tr w:rsidR="009D4A0B" w:rsidTr="009D4A0B">
        <w:tc>
          <w:tcPr>
            <w:tcW w:w="600"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b/>
                <w:sz w:val="24"/>
              </w:rPr>
            </w:pPr>
            <w:r>
              <w:rPr>
                <w:rFonts w:ascii="Times New Roman" w:hAnsi="Times New Roman" w:cs="Times New Roman"/>
                <w:b/>
                <w:sz w:val="24"/>
              </w:rPr>
              <w:lastRenderedPageBreak/>
              <w:t>2.2</w:t>
            </w:r>
          </w:p>
        </w:tc>
        <w:tc>
          <w:tcPr>
            <w:tcW w:w="13829" w:type="dxa"/>
            <w:gridSpan w:val="7"/>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rPr>
                <w:rFonts w:ascii="Times New Roman" w:hAnsi="Times New Roman" w:cs="Times New Roman"/>
                <w:b/>
                <w:sz w:val="24"/>
              </w:rPr>
            </w:pPr>
            <w:r>
              <w:rPr>
                <w:rFonts w:ascii="Times New Roman" w:hAnsi="Times New Roman" w:cs="Times New Roman"/>
                <w:b/>
                <w:sz w:val="24"/>
              </w:rPr>
              <w:t>Обязательства по расчетам с подотчетными лицами</w:t>
            </w:r>
          </w:p>
        </w:tc>
      </w:tr>
      <w:tr w:rsidR="009D4A0B" w:rsidTr="009D4A0B">
        <w:tc>
          <w:tcPr>
            <w:tcW w:w="600"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2.2.1</w:t>
            </w:r>
          </w:p>
        </w:tc>
        <w:tc>
          <w:tcPr>
            <w:tcW w:w="2272"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rPr>
                <w:rFonts w:ascii="Times New Roman" w:hAnsi="Times New Roman" w:cs="Times New Roman"/>
                <w:sz w:val="24"/>
              </w:rPr>
            </w:pPr>
            <w:r>
              <w:rPr>
                <w:rFonts w:ascii="Times New Roman" w:hAnsi="Times New Roman" w:cs="Times New Roman"/>
                <w:sz w:val="24"/>
              </w:rPr>
              <w:t>Выдача денег под отчет сотруднику на приобретение товаров (работ, услуг) за наличный расчет</w:t>
            </w:r>
          </w:p>
        </w:tc>
        <w:tc>
          <w:tcPr>
            <w:tcW w:w="255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Письменное заявление на выдачу денежных средств под отчет</w:t>
            </w:r>
          </w:p>
        </w:tc>
        <w:tc>
          <w:tcPr>
            <w:tcW w:w="259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Дата утверждения (подписания) заявления руководителем</w:t>
            </w:r>
          </w:p>
        </w:tc>
        <w:tc>
          <w:tcPr>
            <w:tcW w:w="224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Сумма начисленных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r>
      <w:tr w:rsidR="009D4A0B" w:rsidTr="009D4A0B">
        <w:tc>
          <w:tcPr>
            <w:tcW w:w="600"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2.2.2</w:t>
            </w:r>
          </w:p>
        </w:tc>
        <w:tc>
          <w:tcPr>
            <w:tcW w:w="2272"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rPr>
                <w:rFonts w:ascii="Times New Roman" w:hAnsi="Times New Roman" w:cs="Times New Roman"/>
                <w:sz w:val="24"/>
              </w:rPr>
            </w:pPr>
            <w:r>
              <w:rPr>
                <w:rFonts w:ascii="Times New Roman" w:hAnsi="Times New Roman" w:cs="Times New Roman"/>
                <w:sz w:val="24"/>
              </w:rPr>
              <w:t>Выдача денег под отчет сотруднику при направлении в командировку</w:t>
            </w:r>
          </w:p>
        </w:tc>
        <w:tc>
          <w:tcPr>
            <w:tcW w:w="255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Приказ о направлении в </w:t>
            </w:r>
            <w:r>
              <w:rPr>
                <w:rFonts w:ascii="Times New Roman" w:hAnsi="Times New Roman" w:cs="Times New Roman"/>
                <w:sz w:val="24"/>
              </w:rPr>
              <w:br/>
              <w:t>командировку</w:t>
            </w:r>
          </w:p>
        </w:tc>
        <w:tc>
          <w:tcPr>
            <w:tcW w:w="259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Дата подписания приказа руководителем</w:t>
            </w:r>
          </w:p>
        </w:tc>
        <w:tc>
          <w:tcPr>
            <w:tcW w:w="224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Сумма начисленных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r>
      <w:tr w:rsidR="009D4A0B" w:rsidTr="009D4A0B">
        <w:tc>
          <w:tcPr>
            <w:tcW w:w="60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2.2.3</w:t>
            </w:r>
          </w:p>
        </w:tc>
        <w:tc>
          <w:tcPr>
            <w:tcW w:w="2272" w:type="dxa"/>
            <w:vMerge w:val="restart"/>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rPr>
                <w:rFonts w:ascii="Times New Roman" w:hAnsi="Times New Roman" w:cs="Times New Roman"/>
                <w:sz w:val="24"/>
              </w:rPr>
            </w:pPr>
            <w:r>
              <w:rPr>
                <w:rFonts w:ascii="Times New Roman" w:hAnsi="Times New Roman" w:cs="Times New Roman"/>
                <w:sz w:val="24"/>
              </w:rPr>
              <w:t xml:space="preserve">Корректировка </w:t>
            </w:r>
            <w:r>
              <w:rPr>
                <w:rFonts w:ascii="Times New Roman" w:hAnsi="Times New Roman" w:cs="Times New Roman"/>
                <w:sz w:val="24"/>
              </w:rPr>
              <w:lastRenderedPageBreak/>
              <w:t>ранее принятых бюджетных обязательств в момент принятия к учету авансового отчета (ф. 0504505)</w:t>
            </w:r>
          </w:p>
        </w:tc>
        <w:tc>
          <w:tcPr>
            <w:tcW w:w="255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 xml:space="preserve">Авансовый отчет </w:t>
            </w:r>
            <w:r>
              <w:rPr>
                <w:rFonts w:ascii="Times New Roman" w:hAnsi="Times New Roman" w:cs="Times New Roman"/>
                <w:sz w:val="24"/>
              </w:rPr>
              <w:lastRenderedPageBreak/>
              <w:t>(ф. 0504505)</w:t>
            </w:r>
          </w:p>
        </w:tc>
        <w:tc>
          <w:tcPr>
            <w:tcW w:w="259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 xml:space="preserve">Дата утверждения </w:t>
            </w:r>
            <w:r>
              <w:rPr>
                <w:rFonts w:ascii="Times New Roman" w:hAnsi="Times New Roman" w:cs="Times New Roman"/>
                <w:sz w:val="24"/>
              </w:rPr>
              <w:lastRenderedPageBreak/>
              <w:t>авансового отчета (ф. 0504505)руководителем</w:t>
            </w:r>
          </w:p>
        </w:tc>
        <w:tc>
          <w:tcPr>
            <w:tcW w:w="2247"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 xml:space="preserve">Корректировка </w:t>
            </w:r>
            <w:r>
              <w:rPr>
                <w:rFonts w:ascii="Times New Roman" w:hAnsi="Times New Roman" w:cs="Times New Roman"/>
                <w:sz w:val="24"/>
              </w:rPr>
              <w:lastRenderedPageBreak/>
              <w:t xml:space="preserve">обязательства: </w:t>
            </w:r>
            <w:r>
              <w:rPr>
                <w:rFonts w:ascii="Times New Roman" w:hAnsi="Times New Roman" w:cs="Times New Roman"/>
                <w:sz w:val="24"/>
              </w:rPr>
              <w:br/>
              <w:t>при перерасходе – в сторону увеличения; при экономии – в сторону уменьшения</w:t>
            </w: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lastRenderedPageBreak/>
              <w:t>Перерасход</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 xml:space="preserve">Экономия способом «Красное </w:t>
            </w:r>
            <w:proofErr w:type="spellStart"/>
            <w:r>
              <w:rPr>
                <w:rFonts w:ascii="Times New Roman" w:hAnsi="Times New Roman" w:cs="Times New Roman"/>
                <w:sz w:val="24"/>
              </w:rPr>
              <w:t>сторно</w:t>
            </w:r>
            <w:proofErr w:type="spellEnd"/>
            <w:r>
              <w:rPr>
                <w:rFonts w:ascii="Times New Roman" w:hAnsi="Times New Roman" w:cs="Times New Roman"/>
                <w:sz w:val="24"/>
              </w:rPr>
              <w:t>»</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r>
      <w:tr w:rsidR="009D4A0B" w:rsidTr="009D4A0B">
        <w:tc>
          <w:tcPr>
            <w:tcW w:w="600"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b/>
                <w:sz w:val="24"/>
              </w:rPr>
            </w:pPr>
            <w:r>
              <w:rPr>
                <w:rFonts w:ascii="Times New Roman" w:hAnsi="Times New Roman" w:cs="Times New Roman"/>
                <w:b/>
                <w:sz w:val="24"/>
              </w:rPr>
              <w:t>2.3.</w:t>
            </w:r>
          </w:p>
        </w:tc>
        <w:tc>
          <w:tcPr>
            <w:tcW w:w="13829" w:type="dxa"/>
            <w:gridSpan w:val="7"/>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rPr>
                <w:rFonts w:ascii="Times New Roman" w:hAnsi="Times New Roman" w:cs="Times New Roman"/>
                <w:b/>
                <w:sz w:val="24"/>
              </w:rPr>
            </w:pPr>
            <w:r>
              <w:rPr>
                <w:rFonts w:ascii="Times New Roman" w:hAnsi="Times New Roman" w:cs="Times New Roman"/>
                <w:b/>
                <w:sz w:val="24"/>
              </w:rPr>
              <w:t>Обязательства перед бюджетом, по возмещению вреда, по другим выплатам (налоги, госпошлины, сборы, исполнительные документы)</w:t>
            </w:r>
          </w:p>
        </w:tc>
      </w:tr>
      <w:tr w:rsidR="009D4A0B" w:rsidTr="009D4A0B">
        <w:tc>
          <w:tcPr>
            <w:tcW w:w="60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2.3.1</w:t>
            </w:r>
          </w:p>
        </w:tc>
        <w:tc>
          <w:tcPr>
            <w:tcW w:w="2272"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Начисление налогов (налог на имущество, налог на прибыль, НДС)</w:t>
            </w:r>
          </w:p>
        </w:tc>
        <w:tc>
          <w:tcPr>
            <w:tcW w:w="255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Налоговые регистры, отражающие расчет налога</w:t>
            </w:r>
          </w:p>
        </w:tc>
        <w:tc>
          <w:tcPr>
            <w:tcW w:w="259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На дату образования кредиторской задолженности – ежеквартально, не позднее последнего дня текущего квартала</w:t>
            </w:r>
          </w:p>
        </w:tc>
        <w:tc>
          <w:tcPr>
            <w:tcW w:w="2247"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Сумма начисленных </w:t>
            </w:r>
            <w:r>
              <w:rPr>
                <w:rFonts w:ascii="Times New Roman" w:hAnsi="Times New Roman" w:cs="Times New Roman"/>
                <w:sz w:val="24"/>
              </w:rPr>
              <w:br/>
              <w:t>обязательств (платежей)</w:t>
            </w: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текущий финансовый период</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плановый период</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КРБ.1.501.Х3.000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КРБ.1.502.Х1.ХХХ</w:t>
            </w:r>
          </w:p>
        </w:tc>
      </w:tr>
      <w:tr w:rsidR="009D4A0B" w:rsidTr="009D4A0B">
        <w:tc>
          <w:tcPr>
            <w:tcW w:w="60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2.3.2</w:t>
            </w:r>
          </w:p>
        </w:tc>
        <w:tc>
          <w:tcPr>
            <w:tcW w:w="2272"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Начисление всех видов с боров, пошлин, патентных платежей</w:t>
            </w:r>
          </w:p>
        </w:tc>
        <w:tc>
          <w:tcPr>
            <w:tcW w:w="255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Бухгалтерские справки </w:t>
            </w:r>
            <w:r>
              <w:rPr>
                <w:rFonts w:ascii="Times New Roman" w:hAnsi="Times New Roman" w:cs="Times New Roman"/>
                <w:sz w:val="24"/>
              </w:rPr>
              <w:br/>
              <w:t>(ф. 0504833) с приложением расчетов.</w:t>
            </w:r>
          </w:p>
          <w:p w:rsidR="009D4A0B" w:rsidRDefault="009D4A0B" w:rsidP="009D4A0B">
            <w:pPr>
              <w:rPr>
                <w:rFonts w:ascii="Times New Roman" w:hAnsi="Times New Roman" w:cs="Times New Roman"/>
                <w:sz w:val="24"/>
              </w:rPr>
            </w:pPr>
            <w:r>
              <w:rPr>
                <w:rFonts w:ascii="Times New Roman" w:hAnsi="Times New Roman" w:cs="Times New Roman"/>
                <w:sz w:val="24"/>
              </w:rPr>
              <w:t xml:space="preserve">Служебные записки (другие распоряжения руководителя) </w:t>
            </w:r>
          </w:p>
        </w:tc>
        <w:tc>
          <w:tcPr>
            <w:tcW w:w="259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В момент подписания документа о необходимости платежа</w:t>
            </w:r>
          </w:p>
        </w:tc>
        <w:tc>
          <w:tcPr>
            <w:tcW w:w="2247"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Сумма начисленных обязательств (платежей)</w:t>
            </w: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текущий финансовый период</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плановый период</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КРБ.1.501.Х3.000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КРБ.1.502.Х1.ХХХ</w:t>
            </w:r>
          </w:p>
        </w:tc>
      </w:tr>
      <w:tr w:rsidR="009D4A0B" w:rsidTr="009D4A0B">
        <w:tc>
          <w:tcPr>
            <w:tcW w:w="60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2.3.3</w:t>
            </w:r>
          </w:p>
        </w:tc>
        <w:tc>
          <w:tcPr>
            <w:tcW w:w="2272"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Начисление штрафных санкций и сумм, </w:t>
            </w:r>
            <w:r>
              <w:rPr>
                <w:rFonts w:ascii="Times New Roman" w:hAnsi="Times New Roman" w:cs="Times New Roman"/>
                <w:sz w:val="24"/>
              </w:rPr>
              <w:lastRenderedPageBreak/>
              <w:t>предписанных судом</w:t>
            </w:r>
          </w:p>
        </w:tc>
        <w:tc>
          <w:tcPr>
            <w:tcW w:w="255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Исполнительный лист.</w:t>
            </w:r>
          </w:p>
          <w:p w:rsidR="009D4A0B" w:rsidRDefault="009D4A0B" w:rsidP="009D4A0B">
            <w:pPr>
              <w:rPr>
                <w:rFonts w:ascii="Times New Roman" w:hAnsi="Times New Roman" w:cs="Times New Roman"/>
                <w:sz w:val="24"/>
              </w:rPr>
            </w:pPr>
            <w:r>
              <w:rPr>
                <w:rFonts w:ascii="Times New Roman" w:hAnsi="Times New Roman" w:cs="Times New Roman"/>
                <w:sz w:val="24"/>
              </w:rPr>
              <w:t>Судебный приказ.</w:t>
            </w:r>
          </w:p>
          <w:p w:rsidR="009D4A0B" w:rsidRDefault="009D4A0B" w:rsidP="009D4A0B">
            <w:pPr>
              <w:rPr>
                <w:rFonts w:ascii="Times New Roman" w:hAnsi="Times New Roman" w:cs="Times New Roman"/>
                <w:sz w:val="24"/>
              </w:rPr>
            </w:pPr>
            <w:r>
              <w:rPr>
                <w:rFonts w:ascii="Times New Roman" w:hAnsi="Times New Roman" w:cs="Times New Roman"/>
                <w:sz w:val="24"/>
              </w:rPr>
              <w:lastRenderedPageBreak/>
              <w:t>Постановления судебных (следственных) органов.</w:t>
            </w:r>
          </w:p>
          <w:p w:rsidR="009D4A0B" w:rsidRDefault="009D4A0B" w:rsidP="009D4A0B">
            <w:pPr>
              <w:rPr>
                <w:rFonts w:ascii="Times New Roman" w:hAnsi="Times New Roman" w:cs="Times New Roman"/>
                <w:sz w:val="24"/>
              </w:rPr>
            </w:pPr>
            <w:r>
              <w:rPr>
                <w:rFonts w:ascii="Times New Roman" w:hAnsi="Times New Roman" w:cs="Times New Roman"/>
                <w:sz w:val="24"/>
              </w:rPr>
              <w:t>Иные документы, устанавливающие обязательства учреждения</w:t>
            </w:r>
          </w:p>
        </w:tc>
        <w:tc>
          <w:tcPr>
            <w:tcW w:w="259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 xml:space="preserve">Дата поступления исполнительных документов в </w:t>
            </w:r>
            <w:r>
              <w:rPr>
                <w:rFonts w:ascii="Times New Roman" w:hAnsi="Times New Roman" w:cs="Times New Roman"/>
                <w:sz w:val="24"/>
              </w:rPr>
              <w:lastRenderedPageBreak/>
              <w:t>бухгалтерию</w:t>
            </w:r>
          </w:p>
        </w:tc>
        <w:tc>
          <w:tcPr>
            <w:tcW w:w="2247"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Сумма начисленных обязательств (выплат)</w:t>
            </w: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текущий финансовый период</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4170" w:type="dxa"/>
            <w:gridSpan w:val="3"/>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плановый период</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КРБ.1.501.Х3.000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КРБ.1.502.Х1.ХХХ</w:t>
            </w:r>
          </w:p>
        </w:tc>
      </w:tr>
      <w:tr w:rsidR="009D4A0B" w:rsidTr="009D4A0B">
        <w:tc>
          <w:tcPr>
            <w:tcW w:w="600"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b/>
                <w:sz w:val="24"/>
              </w:rPr>
            </w:pPr>
            <w:r>
              <w:rPr>
                <w:rFonts w:ascii="Times New Roman" w:hAnsi="Times New Roman" w:cs="Times New Roman"/>
                <w:b/>
                <w:sz w:val="24"/>
              </w:rPr>
              <w:t>2.4.</w:t>
            </w:r>
          </w:p>
        </w:tc>
        <w:tc>
          <w:tcPr>
            <w:tcW w:w="13829" w:type="dxa"/>
            <w:gridSpan w:val="7"/>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rPr>
                <w:rFonts w:ascii="Times New Roman" w:hAnsi="Times New Roman" w:cs="Times New Roman"/>
                <w:b/>
                <w:sz w:val="24"/>
              </w:rPr>
            </w:pPr>
            <w:r>
              <w:rPr>
                <w:rFonts w:ascii="Times New Roman" w:hAnsi="Times New Roman" w:cs="Times New Roman"/>
                <w:b/>
                <w:sz w:val="24"/>
              </w:rPr>
              <w:t>Публичные нормативные обязательства (социальное обеспечение, пособия)</w:t>
            </w:r>
          </w:p>
        </w:tc>
      </w:tr>
      <w:tr w:rsidR="009D4A0B" w:rsidTr="009D4A0B">
        <w:tc>
          <w:tcPr>
            <w:tcW w:w="600"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2.4.1</w:t>
            </w:r>
          </w:p>
        </w:tc>
        <w:tc>
          <w:tcPr>
            <w:tcW w:w="2272"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Все виды компенсационных выплат, осуществляемых в адрес физических лиц, – пенсии, пособия и т. д.</w:t>
            </w:r>
          </w:p>
        </w:tc>
        <w:tc>
          <w:tcPr>
            <w:tcW w:w="255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Расчетные ведомости.</w:t>
            </w:r>
          </w:p>
          <w:p w:rsidR="009D4A0B" w:rsidRDefault="009D4A0B" w:rsidP="009D4A0B">
            <w:pPr>
              <w:rPr>
                <w:rFonts w:ascii="Times New Roman" w:hAnsi="Times New Roman" w:cs="Times New Roman"/>
                <w:sz w:val="24"/>
              </w:rPr>
            </w:pPr>
            <w:r>
              <w:rPr>
                <w:rFonts w:ascii="Times New Roman" w:hAnsi="Times New Roman" w:cs="Times New Roman"/>
                <w:sz w:val="24"/>
              </w:rPr>
              <w:t xml:space="preserve">Бухгалтерская справка (ф. 0504833) (с указанием нормативных </w:t>
            </w:r>
            <w:r>
              <w:rPr>
                <w:rFonts w:ascii="Times New Roman" w:hAnsi="Times New Roman" w:cs="Times New Roman"/>
                <w:sz w:val="24"/>
              </w:rPr>
              <w:br/>
              <w:t>документов, на основании которых осуществляются выплаты)</w:t>
            </w:r>
          </w:p>
        </w:tc>
        <w:tc>
          <w:tcPr>
            <w:tcW w:w="259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На дату образования кредиторской задолженности – дата поступления документов в бухгалтерию</w:t>
            </w:r>
          </w:p>
        </w:tc>
        <w:tc>
          <w:tcPr>
            <w:tcW w:w="224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Сумма начисленных публичных нормативных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КРБ.1.503.13.000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r>
      <w:tr w:rsidR="009D4A0B" w:rsidTr="009D4A0B">
        <w:tc>
          <w:tcPr>
            <w:tcW w:w="600"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b/>
                <w:sz w:val="24"/>
              </w:rPr>
            </w:pPr>
            <w:r>
              <w:rPr>
                <w:rFonts w:ascii="Times New Roman" w:hAnsi="Times New Roman" w:cs="Times New Roman"/>
                <w:b/>
                <w:sz w:val="24"/>
              </w:rPr>
              <w:t>2.5</w:t>
            </w:r>
          </w:p>
        </w:tc>
        <w:tc>
          <w:tcPr>
            <w:tcW w:w="13829" w:type="dxa"/>
            <w:gridSpan w:val="7"/>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rPr>
                <w:rFonts w:ascii="Times New Roman" w:hAnsi="Times New Roman" w:cs="Times New Roman"/>
                <w:b/>
                <w:sz w:val="24"/>
              </w:rPr>
            </w:pPr>
            <w:r>
              <w:rPr>
                <w:rFonts w:ascii="Times New Roman" w:hAnsi="Times New Roman" w:cs="Times New Roman"/>
                <w:b/>
                <w:sz w:val="24"/>
              </w:rPr>
              <w:t>Публичные обязательства, не относящиеся к нормативным</w:t>
            </w:r>
          </w:p>
        </w:tc>
      </w:tr>
      <w:tr w:rsidR="009D4A0B" w:rsidTr="009D4A0B">
        <w:tc>
          <w:tcPr>
            <w:tcW w:w="600"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2.5.1</w:t>
            </w:r>
          </w:p>
        </w:tc>
        <w:tc>
          <w:tcPr>
            <w:tcW w:w="2272"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Социальные выплаты </w:t>
            </w:r>
          </w:p>
        </w:tc>
        <w:tc>
          <w:tcPr>
            <w:tcW w:w="255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Расчетные ведомости</w:t>
            </w:r>
          </w:p>
        </w:tc>
        <w:tc>
          <w:tcPr>
            <w:tcW w:w="259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На дату образования кредиторской задолженности</w:t>
            </w:r>
          </w:p>
        </w:tc>
        <w:tc>
          <w:tcPr>
            <w:tcW w:w="224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Сумма начисленных публичных нормативных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r>
      <w:tr w:rsidR="009D4A0B" w:rsidTr="009D4A0B">
        <w:tc>
          <w:tcPr>
            <w:tcW w:w="600"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lastRenderedPageBreak/>
              <w:t>2.5.2</w:t>
            </w:r>
          </w:p>
        </w:tc>
        <w:tc>
          <w:tcPr>
            <w:tcW w:w="2272"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Выплаты госслужащим, </w:t>
            </w:r>
          </w:p>
        </w:tc>
        <w:tc>
          <w:tcPr>
            <w:tcW w:w="255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Договор (контракт).</w:t>
            </w:r>
          </w:p>
          <w:p w:rsidR="009D4A0B" w:rsidRDefault="009D4A0B" w:rsidP="009D4A0B">
            <w:pPr>
              <w:rPr>
                <w:rFonts w:ascii="Times New Roman" w:hAnsi="Times New Roman" w:cs="Times New Roman"/>
                <w:sz w:val="24"/>
              </w:rPr>
            </w:pPr>
            <w:r>
              <w:rPr>
                <w:rFonts w:ascii="Times New Roman" w:hAnsi="Times New Roman" w:cs="Times New Roman"/>
                <w:sz w:val="24"/>
              </w:rPr>
              <w:t>Реестр выплат.</w:t>
            </w:r>
          </w:p>
          <w:p w:rsidR="009D4A0B" w:rsidRDefault="009D4A0B" w:rsidP="009D4A0B">
            <w:pPr>
              <w:rPr>
                <w:rFonts w:ascii="Times New Roman" w:hAnsi="Times New Roman" w:cs="Times New Roman"/>
                <w:sz w:val="24"/>
              </w:rPr>
            </w:pPr>
            <w:r>
              <w:rPr>
                <w:rFonts w:ascii="Times New Roman" w:hAnsi="Times New Roman" w:cs="Times New Roman"/>
                <w:sz w:val="24"/>
              </w:rPr>
              <w:t xml:space="preserve">Бухгалтерская справка (ф. 0504833) (с указанием нормативных </w:t>
            </w:r>
            <w:r>
              <w:rPr>
                <w:rFonts w:ascii="Times New Roman" w:hAnsi="Times New Roman" w:cs="Times New Roman"/>
                <w:sz w:val="24"/>
              </w:rPr>
              <w:br/>
              <w:t>документов, на основании которых осуществляются выплаты)</w:t>
            </w:r>
          </w:p>
        </w:tc>
        <w:tc>
          <w:tcPr>
            <w:tcW w:w="259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Дата поступления документов в бухгалтерию</w:t>
            </w:r>
          </w:p>
        </w:tc>
        <w:tc>
          <w:tcPr>
            <w:tcW w:w="224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Сумма начисленных публичных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r>
      <w:tr w:rsidR="009D4A0B" w:rsidTr="009D4A0B">
        <w:tc>
          <w:tcPr>
            <w:tcW w:w="14429" w:type="dxa"/>
            <w:gridSpan w:val="8"/>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b/>
                <w:sz w:val="24"/>
              </w:rPr>
            </w:pPr>
            <w:r>
              <w:rPr>
                <w:rFonts w:ascii="Times New Roman" w:hAnsi="Times New Roman" w:cs="Times New Roman"/>
                <w:b/>
                <w:sz w:val="24"/>
              </w:rPr>
              <w:t>3. Обязательства по предоставлению субсидий и межбюджетных трансфертов</w:t>
            </w:r>
          </w:p>
        </w:tc>
      </w:tr>
      <w:tr w:rsidR="009D4A0B" w:rsidTr="009D4A0B">
        <w:tc>
          <w:tcPr>
            <w:tcW w:w="600"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b/>
                <w:sz w:val="24"/>
              </w:rPr>
            </w:pPr>
            <w:r>
              <w:rPr>
                <w:rFonts w:ascii="Times New Roman" w:hAnsi="Times New Roman" w:cs="Times New Roman"/>
                <w:b/>
                <w:sz w:val="24"/>
              </w:rPr>
              <w:t>3.1</w:t>
            </w:r>
          </w:p>
        </w:tc>
        <w:tc>
          <w:tcPr>
            <w:tcW w:w="13829" w:type="dxa"/>
            <w:gridSpan w:val="7"/>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rPr>
                <w:rFonts w:ascii="Times New Roman" w:hAnsi="Times New Roman" w:cs="Times New Roman"/>
                <w:b/>
                <w:sz w:val="24"/>
              </w:rPr>
            </w:pPr>
            <w:r>
              <w:rPr>
                <w:rFonts w:ascii="Times New Roman" w:hAnsi="Times New Roman" w:cs="Times New Roman"/>
                <w:b/>
                <w:sz w:val="24"/>
              </w:rPr>
              <w:t>Предоставление субсидий:</w:t>
            </w:r>
          </w:p>
        </w:tc>
      </w:tr>
      <w:tr w:rsidR="009D4A0B" w:rsidTr="009D4A0B">
        <w:tc>
          <w:tcPr>
            <w:tcW w:w="60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3.1.1</w:t>
            </w:r>
          </w:p>
        </w:tc>
        <w:tc>
          <w:tcPr>
            <w:tcW w:w="2272"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r>
              <w:rPr>
                <w:rFonts w:ascii="Times New Roman" w:hAnsi="Times New Roman" w:cs="Times New Roman"/>
                <w:sz w:val="24"/>
              </w:rPr>
              <w:t>– бюджетным и автономным учреждениям на иные цели;</w:t>
            </w:r>
          </w:p>
          <w:p w:rsidR="009D4A0B" w:rsidRDefault="009D4A0B" w:rsidP="009D4A0B">
            <w:r>
              <w:rPr>
                <w:rFonts w:ascii="Times New Roman" w:hAnsi="Times New Roman" w:cs="Times New Roman"/>
                <w:sz w:val="24"/>
              </w:rPr>
              <w:t xml:space="preserve">– организациям, ИП, гражданам – производителям товаров, работ, услуг (подлежащих исполнению в текущем </w:t>
            </w:r>
            <w:r>
              <w:rPr>
                <w:rFonts w:ascii="Times New Roman" w:hAnsi="Times New Roman" w:cs="Times New Roman"/>
                <w:sz w:val="24"/>
              </w:rPr>
              <w:br/>
              <w:t>финансовом году)</w:t>
            </w:r>
          </w:p>
        </w:tc>
        <w:tc>
          <w:tcPr>
            <w:tcW w:w="255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Соглашение о предоставлении субсидии.</w:t>
            </w:r>
          </w:p>
        </w:tc>
        <w:tc>
          <w:tcPr>
            <w:tcW w:w="259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Дата подписания соглашения о предоставлении субсидии.</w:t>
            </w:r>
          </w:p>
        </w:tc>
        <w:tc>
          <w:tcPr>
            <w:tcW w:w="224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Сумма заключенных договоров (соглашений) о предоставлении субсидии.</w:t>
            </w:r>
          </w:p>
        </w:tc>
        <w:tc>
          <w:tcPr>
            <w:tcW w:w="2085" w:type="dxa"/>
            <w:gridSpan w:val="2"/>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КРБ.1.501.13.000</w:t>
            </w:r>
          </w:p>
        </w:tc>
        <w:tc>
          <w:tcPr>
            <w:tcW w:w="2085"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Иные документы, предусмотренные условиями соглашения</w:t>
            </w:r>
          </w:p>
        </w:tc>
        <w:tc>
          <w:tcPr>
            <w:tcW w:w="259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Дата в соответствии с нормативно-правовым актом</w:t>
            </w:r>
          </w:p>
        </w:tc>
        <w:tc>
          <w:tcPr>
            <w:tcW w:w="224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Объем утвержденных ЛБО на предоставление субсидий в соответствии с нормативно-правовыми актами</w:t>
            </w:r>
          </w:p>
        </w:tc>
        <w:tc>
          <w:tcPr>
            <w:tcW w:w="2085" w:type="dxa"/>
            <w:gridSpan w:val="2"/>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r>
      <w:tr w:rsidR="009D4A0B" w:rsidTr="009D4A0B">
        <w:tc>
          <w:tcPr>
            <w:tcW w:w="6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72"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Соответствующие нормативно-правовые акты</w:t>
            </w:r>
          </w:p>
        </w:tc>
        <w:tc>
          <w:tcPr>
            <w:tcW w:w="259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Дата в соответствии с нормативно-правовым актом</w:t>
            </w:r>
          </w:p>
        </w:tc>
        <w:tc>
          <w:tcPr>
            <w:tcW w:w="224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Объем бюджетных ассигнований на предоставление обусловленных законом дотаций, субсидий, субвенций и иных межбюджетных трансфертов</w:t>
            </w:r>
          </w:p>
        </w:tc>
        <w:tc>
          <w:tcPr>
            <w:tcW w:w="2085" w:type="dxa"/>
            <w:gridSpan w:val="2"/>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r>
      <w:tr w:rsidR="009D4A0B" w:rsidTr="009D4A0B">
        <w:tc>
          <w:tcPr>
            <w:tcW w:w="14429" w:type="dxa"/>
            <w:gridSpan w:val="8"/>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b/>
                <w:sz w:val="24"/>
              </w:rPr>
            </w:pPr>
            <w:r>
              <w:rPr>
                <w:rFonts w:ascii="Times New Roman" w:hAnsi="Times New Roman" w:cs="Times New Roman"/>
                <w:b/>
                <w:sz w:val="24"/>
              </w:rPr>
              <w:t>4. Прочие обязательства</w:t>
            </w:r>
          </w:p>
        </w:tc>
      </w:tr>
      <w:tr w:rsidR="009D4A0B" w:rsidTr="009D4A0B">
        <w:tc>
          <w:tcPr>
            <w:tcW w:w="600"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4.1</w:t>
            </w:r>
          </w:p>
        </w:tc>
        <w:tc>
          <w:tcPr>
            <w:tcW w:w="2272"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Иные обязательства</w:t>
            </w:r>
          </w:p>
        </w:tc>
        <w:tc>
          <w:tcPr>
            <w:tcW w:w="255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Документы, подтверждающие возникновение обязательства</w:t>
            </w:r>
          </w:p>
        </w:tc>
        <w:tc>
          <w:tcPr>
            <w:tcW w:w="259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Дата подписания (утверждения) соответствующих документов либо дата их представления в бухгалтерию</w:t>
            </w:r>
          </w:p>
        </w:tc>
        <w:tc>
          <w:tcPr>
            <w:tcW w:w="224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Сумма принятых обязательств</w:t>
            </w: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r>
      <w:tr w:rsidR="009D4A0B" w:rsidTr="009D4A0B">
        <w:tc>
          <w:tcPr>
            <w:tcW w:w="14429" w:type="dxa"/>
            <w:gridSpan w:val="8"/>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b/>
                <w:sz w:val="24"/>
              </w:rPr>
            </w:pPr>
            <w:r>
              <w:rPr>
                <w:rFonts w:ascii="Times New Roman" w:hAnsi="Times New Roman" w:cs="Times New Roman"/>
                <w:b/>
                <w:sz w:val="24"/>
              </w:rPr>
              <w:t>5. Отложенные обязательства</w:t>
            </w:r>
          </w:p>
        </w:tc>
      </w:tr>
      <w:tr w:rsidR="009D4A0B" w:rsidTr="009D4A0B">
        <w:tc>
          <w:tcPr>
            <w:tcW w:w="600"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5.1</w:t>
            </w:r>
          </w:p>
        </w:tc>
        <w:tc>
          <w:tcPr>
            <w:tcW w:w="2272"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Принятие обязательства на сумму созданного резерва</w:t>
            </w:r>
          </w:p>
        </w:tc>
        <w:tc>
          <w:tcPr>
            <w:tcW w:w="255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Бухгалтерская справка (ф. 0504833) с приложением расчетов</w:t>
            </w:r>
          </w:p>
        </w:tc>
        <w:tc>
          <w:tcPr>
            <w:tcW w:w="259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Дата расчета резерва, согласно положениям учетной политики</w:t>
            </w:r>
          </w:p>
        </w:tc>
        <w:tc>
          <w:tcPr>
            <w:tcW w:w="224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Сумма оценочного значения, по методу, предусмотренному в учетной политике </w:t>
            </w: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КРБ.1.501.93.000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КРБ.1.502.99.ХХХ</w:t>
            </w:r>
          </w:p>
        </w:tc>
      </w:tr>
      <w:tr w:rsidR="009D4A0B" w:rsidTr="009D4A0B">
        <w:tc>
          <w:tcPr>
            <w:tcW w:w="600"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5.2</w:t>
            </w:r>
          </w:p>
        </w:tc>
        <w:tc>
          <w:tcPr>
            <w:tcW w:w="2272"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Уменьшение размера созданного резерва</w:t>
            </w:r>
          </w:p>
        </w:tc>
        <w:tc>
          <w:tcPr>
            <w:tcW w:w="255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Приказ руководителя. Бухгалтерская справка (ф. 0504833) с </w:t>
            </w:r>
            <w:r>
              <w:rPr>
                <w:rFonts w:ascii="Times New Roman" w:hAnsi="Times New Roman" w:cs="Times New Roman"/>
                <w:sz w:val="24"/>
              </w:rPr>
              <w:lastRenderedPageBreak/>
              <w:t>приложением расчетов</w:t>
            </w:r>
          </w:p>
        </w:tc>
        <w:tc>
          <w:tcPr>
            <w:tcW w:w="259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Дата, определенная в приказе об уменьшении размера резерва</w:t>
            </w:r>
          </w:p>
        </w:tc>
        <w:tc>
          <w:tcPr>
            <w:tcW w:w="224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Сумма, на которую будет уменьшен резерв, отражается </w:t>
            </w:r>
            <w:r>
              <w:rPr>
                <w:rFonts w:ascii="Times New Roman" w:hAnsi="Times New Roman" w:cs="Times New Roman"/>
                <w:sz w:val="24"/>
              </w:rPr>
              <w:lastRenderedPageBreak/>
              <w:t xml:space="preserve">способом «Красное </w:t>
            </w:r>
            <w:proofErr w:type="spellStart"/>
            <w:r>
              <w:rPr>
                <w:rFonts w:ascii="Times New Roman" w:hAnsi="Times New Roman" w:cs="Times New Roman"/>
                <w:sz w:val="24"/>
              </w:rPr>
              <w:t>сторно</w:t>
            </w:r>
            <w:proofErr w:type="spellEnd"/>
            <w:r>
              <w:rPr>
                <w:rFonts w:ascii="Times New Roman" w:hAnsi="Times New Roman" w:cs="Times New Roman"/>
                <w:sz w:val="24"/>
              </w:rPr>
              <w:t>»</w:t>
            </w:r>
          </w:p>
        </w:tc>
        <w:tc>
          <w:tcPr>
            <w:tcW w:w="2085" w:type="dxa"/>
            <w:gridSpan w:val="2"/>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lastRenderedPageBreak/>
              <w:t>КРБ.1.501.93.000</w:t>
            </w:r>
          </w:p>
        </w:tc>
        <w:tc>
          <w:tcPr>
            <w:tcW w:w="208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КРБ.1.502.99.ХХХ</w:t>
            </w:r>
          </w:p>
        </w:tc>
      </w:tr>
      <w:tr w:rsidR="009D4A0B" w:rsidTr="009D4A0B">
        <w:trPr>
          <w:trHeight w:val="337"/>
        </w:trPr>
        <w:tc>
          <w:tcPr>
            <w:tcW w:w="600" w:type="dxa"/>
            <w:vMerge w:val="restart"/>
            <w:tcBorders>
              <w:top w:val="single" w:sz="8" w:space="0" w:color="000000"/>
              <w:left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lastRenderedPageBreak/>
              <w:t>5.3</w:t>
            </w:r>
          </w:p>
        </w:tc>
        <w:tc>
          <w:tcPr>
            <w:tcW w:w="2272" w:type="dxa"/>
            <w:vMerge w:val="restart"/>
            <w:tcBorders>
              <w:top w:val="single" w:sz="8" w:space="0" w:color="000000"/>
              <w:left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Отражение принятого обязательства при осуществлении расходов за счет созданных резервов</w:t>
            </w:r>
          </w:p>
        </w:tc>
        <w:tc>
          <w:tcPr>
            <w:tcW w:w="2550" w:type="dxa"/>
            <w:vMerge w:val="restart"/>
            <w:tcBorders>
              <w:top w:val="single" w:sz="8" w:space="0" w:color="000000"/>
              <w:left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Документы, подтверждающие возникновение обязательства/ </w:t>
            </w:r>
            <w:r>
              <w:rPr>
                <w:rFonts w:ascii="Times New Roman" w:hAnsi="Times New Roman" w:cs="Times New Roman"/>
                <w:sz w:val="24"/>
              </w:rPr>
              <w:br/>
              <w:t xml:space="preserve">Бухгалтерская справка </w:t>
            </w:r>
            <w:r>
              <w:rPr>
                <w:rFonts w:ascii="Times New Roman" w:hAnsi="Times New Roman" w:cs="Times New Roman"/>
                <w:sz w:val="24"/>
              </w:rPr>
              <w:br/>
              <w:t>(ф. 0504833)</w:t>
            </w:r>
          </w:p>
          <w:p w:rsidR="009D4A0B" w:rsidRDefault="009D4A0B" w:rsidP="009D4A0B">
            <w:pPr>
              <w:rPr>
                <w:rFonts w:ascii="Times New Roman" w:hAnsi="Times New Roman" w:cs="Times New Roman"/>
                <w:sz w:val="24"/>
              </w:rPr>
            </w:pPr>
            <w:r>
              <w:rPr>
                <w:rFonts w:ascii="Times New Roman" w:hAnsi="Times New Roman" w:cs="Times New Roman"/>
                <w:sz w:val="24"/>
              </w:rPr>
              <w:t> </w:t>
            </w:r>
          </w:p>
        </w:tc>
        <w:tc>
          <w:tcPr>
            <w:tcW w:w="2590" w:type="dxa"/>
            <w:vMerge w:val="restart"/>
            <w:tcBorders>
              <w:top w:val="single" w:sz="8" w:space="0" w:color="000000"/>
              <w:left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В момент образования кредиторской задолженности</w:t>
            </w:r>
          </w:p>
          <w:p w:rsidR="009D4A0B" w:rsidRDefault="009D4A0B" w:rsidP="009D4A0B">
            <w:pPr>
              <w:rPr>
                <w:rFonts w:ascii="Times New Roman" w:hAnsi="Times New Roman" w:cs="Times New Roman"/>
                <w:sz w:val="24"/>
              </w:rPr>
            </w:pPr>
            <w:r>
              <w:rPr>
                <w:rFonts w:ascii="Times New Roman" w:hAnsi="Times New Roman" w:cs="Times New Roman"/>
                <w:sz w:val="24"/>
              </w:rPr>
              <w:t> </w:t>
            </w:r>
          </w:p>
        </w:tc>
        <w:tc>
          <w:tcPr>
            <w:tcW w:w="2247" w:type="dxa"/>
            <w:vMerge w:val="restart"/>
            <w:tcBorders>
              <w:top w:val="single" w:sz="8" w:space="0" w:color="000000"/>
              <w:left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Сумма принятого обязательства в рамках созданного резерва </w:t>
            </w:r>
          </w:p>
          <w:p w:rsidR="009D4A0B" w:rsidRDefault="009D4A0B" w:rsidP="009D4A0B">
            <w:pPr>
              <w:rPr>
                <w:rFonts w:ascii="Times New Roman" w:hAnsi="Times New Roman" w:cs="Times New Roman"/>
                <w:sz w:val="24"/>
              </w:rPr>
            </w:pPr>
            <w:r>
              <w:rPr>
                <w:rFonts w:ascii="Times New Roman" w:hAnsi="Times New Roman" w:cs="Times New Roman"/>
                <w:sz w:val="24"/>
              </w:rPr>
              <w:t> </w:t>
            </w:r>
          </w:p>
        </w:tc>
        <w:tc>
          <w:tcPr>
            <w:tcW w:w="4170" w:type="dxa"/>
            <w:gridSpan w:val="3"/>
            <w:tcBorders>
              <w:top w:val="single" w:sz="8" w:space="0" w:color="000000"/>
              <w:left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текущий финансовый период</w:t>
            </w:r>
          </w:p>
        </w:tc>
      </w:tr>
      <w:tr w:rsidR="009D4A0B" w:rsidTr="009D4A0B">
        <w:trPr>
          <w:trHeight w:val="300"/>
        </w:trPr>
        <w:tc>
          <w:tcPr>
            <w:tcW w:w="600" w:type="dxa"/>
            <w:vMerge/>
            <w:tcBorders>
              <w:top w:val="single" w:sz="8" w:space="0" w:color="000000"/>
              <w:left w:val="single" w:sz="8" w:space="0" w:color="000000"/>
              <w:right w:val="single" w:sz="8" w:space="0" w:color="000000"/>
            </w:tcBorders>
          </w:tcPr>
          <w:p w:rsidR="009D4A0B" w:rsidRDefault="009D4A0B" w:rsidP="009D4A0B">
            <w:pPr>
              <w:snapToGrid w:val="0"/>
              <w:jc w:val="center"/>
              <w:rPr>
                <w:rFonts w:ascii="Times New Roman" w:hAnsi="Times New Roman" w:cs="Times New Roman"/>
                <w:sz w:val="24"/>
              </w:rPr>
            </w:pPr>
          </w:p>
        </w:tc>
        <w:tc>
          <w:tcPr>
            <w:tcW w:w="2272"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8" w:space="0" w:color="000000"/>
              <w:left w:val="single" w:sz="8" w:space="0" w:color="000000"/>
              <w:bottom w:val="single" w:sz="4"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КРБ.1.502.99.ХХХ</w:t>
            </w:r>
          </w:p>
        </w:tc>
        <w:tc>
          <w:tcPr>
            <w:tcW w:w="2085" w:type="dxa"/>
            <w:tcBorders>
              <w:top w:val="single" w:sz="8" w:space="0" w:color="000000"/>
              <w:left w:val="single" w:sz="8" w:space="0" w:color="000000"/>
              <w:bottom w:val="single" w:sz="4"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r>
      <w:tr w:rsidR="009D4A0B" w:rsidTr="009D4A0B">
        <w:trPr>
          <w:trHeight w:val="224"/>
        </w:trPr>
        <w:tc>
          <w:tcPr>
            <w:tcW w:w="600" w:type="dxa"/>
            <w:vMerge/>
            <w:tcBorders>
              <w:top w:val="single" w:sz="8" w:space="0" w:color="000000"/>
              <w:left w:val="single" w:sz="8" w:space="0" w:color="000000"/>
              <w:right w:val="single" w:sz="8" w:space="0" w:color="000000"/>
            </w:tcBorders>
          </w:tcPr>
          <w:p w:rsidR="009D4A0B" w:rsidRDefault="009D4A0B" w:rsidP="009D4A0B">
            <w:pPr>
              <w:snapToGrid w:val="0"/>
              <w:jc w:val="center"/>
              <w:rPr>
                <w:rFonts w:ascii="Times New Roman" w:hAnsi="Times New Roman" w:cs="Times New Roman"/>
                <w:sz w:val="24"/>
              </w:rPr>
            </w:pPr>
          </w:p>
        </w:tc>
        <w:tc>
          <w:tcPr>
            <w:tcW w:w="2272"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4170" w:type="dxa"/>
            <w:gridSpan w:val="3"/>
            <w:tcBorders>
              <w:top w:val="single" w:sz="4" w:space="0" w:color="000000"/>
              <w:left w:val="single" w:sz="8" w:space="0" w:color="000000"/>
              <w:bottom w:val="single" w:sz="4" w:space="0" w:color="000000"/>
              <w:right w:val="single" w:sz="4"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плановый период</w:t>
            </w:r>
          </w:p>
        </w:tc>
      </w:tr>
      <w:tr w:rsidR="009D4A0B" w:rsidTr="009D4A0B">
        <w:tc>
          <w:tcPr>
            <w:tcW w:w="600" w:type="dxa"/>
            <w:vMerge/>
            <w:tcBorders>
              <w:top w:val="single" w:sz="8" w:space="0" w:color="000000"/>
              <w:left w:val="single" w:sz="8" w:space="0" w:color="000000"/>
              <w:right w:val="single" w:sz="8" w:space="0" w:color="000000"/>
            </w:tcBorders>
          </w:tcPr>
          <w:p w:rsidR="009D4A0B" w:rsidRDefault="009D4A0B" w:rsidP="009D4A0B">
            <w:pPr>
              <w:snapToGrid w:val="0"/>
              <w:jc w:val="center"/>
              <w:rPr>
                <w:rFonts w:ascii="Times New Roman" w:hAnsi="Times New Roman" w:cs="Times New Roman"/>
                <w:sz w:val="24"/>
              </w:rPr>
            </w:pPr>
          </w:p>
        </w:tc>
        <w:tc>
          <w:tcPr>
            <w:tcW w:w="2272"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4"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КРБ.1.502.99.ХХХ</w:t>
            </w:r>
          </w:p>
        </w:tc>
        <w:tc>
          <w:tcPr>
            <w:tcW w:w="2085" w:type="dxa"/>
            <w:tcBorders>
              <w:top w:val="single" w:sz="4"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КРБ.1.502.Х1.ХХХ</w:t>
            </w:r>
          </w:p>
        </w:tc>
      </w:tr>
      <w:tr w:rsidR="009D4A0B" w:rsidTr="009D4A0B">
        <w:tc>
          <w:tcPr>
            <w:tcW w:w="600" w:type="dxa"/>
            <w:vMerge w:val="restart"/>
            <w:tcBorders>
              <w:top w:val="single" w:sz="4" w:space="0" w:color="000000"/>
              <w:left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5.4</w:t>
            </w:r>
          </w:p>
        </w:tc>
        <w:tc>
          <w:tcPr>
            <w:tcW w:w="2272" w:type="dxa"/>
            <w:vMerge w:val="restart"/>
            <w:tcBorders>
              <w:top w:val="single" w:sz="4" w:space="0" w:color="000000"/>
              <w:left w:val="single" w:sz="8" w:space="0" w:color="000000"/>
              <w:right w:val="single" w:sz="8" w:space="0" w:color="000000"/>
            </w:tcBorders>
            <w:vAlign w:val="center"/>
          </w:tcPr>
          <w:p w:rsidR="009D4A0B" w:rsidRDefault="009D4A0B" w:rsidP="009D4A0B">
            <w:pPr>
              <w:rPr>
                <w:rFonts w:ascii="Times New Roman" w:hAnsi="Times New Roman" w:cs="Times New Roman"/>
                <w:sz w:val="24"/>
              </w:rPr>
            </w:pPr>
            <w:r>
              <w:rPr>
                <w:rFonts w:ascii="Times New Roman" w:hAnsi="Times New Roman" w:cs="Times New Roman"/>
                <w:sz w:val="24"/>
              </w:rPr>
              <w:t>Скорректирована сумма ЛБО</w:t>
            </w:r>
          </w:p>
        </w:tc>
        <w:tc>
          <w:tcPr>
            <w:tcW w:w="2550"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4170" w:type="dxa"/>
            <w:gridSpan w:val="3"/>
            <w:tcBorders>
              <w:top w:val="single" w:sz="4"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текущий финансовый период</w:t>
            </w:r>
          </w:p>
        </w:tc>
      </w:tr>
      <w:tr w:rsidR="009D4A0B" w:rsidTr="009D4A0B">
        <w:tc>
          <w:tcPr>
            <w:tcW w:w="600" w:type="dxa"/>
            <w:vMerge/>
            <w:tcBorders>
              <w:top w:val="single" w:sz="4" w:space="0" w:color="000000"/>
              <w:left w:val="single" w:sz="8" w:space="0" w:color="000000"/>
              <w:right w:val="single" w:sz="8" w:space="0" w:color="000000"/>
            </w:tcBorders>
            <w:vAlign w:val="center"/>
          </w:tcPr>
          <w:p w:rsidR="009D4A0B" w:rsidRDefault="009D4A0B" w:rsidP="009D4A0B">
            <w:pPr>
              <w:snapToGrid w:val="0"/>
              <w:jc w:val="center"/>
              <w:rPr>
                <w:rFonts w:ascii="Times New Roman" w:hAnsi="Times New Roman" w:cs="Times New Roman"/>
                <w:sz w:val="24"/>
              </w:rPr>
            </w:pPr>
          </w:p>
        </w:tc>
        <w:tc>
          <w:tcPr>
            <w:tcW w:w="2272" w:type="dxa"/>
            <w:vMerge/>
            <w:tcBorders>
              <w:top w:val="single" w:sz="4" w:space="0" w:color="000000"/>
              <w:left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4"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4"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КРБ.1.501.93.000</w:t>
            </w:r>
          </w:p>
        </w:tc>
      </w:tr>
      <w:tr w:rsidR="009D4A0B" w:rsidTr="009D4A0B">
        <w:tc>
          <w:tcPr>
            <w:tcW w:w="600" w:type="dxa"/>
            <w:vMerge/>
            <w:tcBorders>
              <w:top w:val="single" w:sz="4" w:space="0" w:color="000000"/>
              <w:left w:val="single" w:sz="8" w:space="0" w:color="000000"/>
              <w:right w:val="single" w:sz="8" w:space="0" w:color="000000"/>
            </w:tcBorders>
            <w:vAlign w:val="center"/>
          </w:tcPr>
          <w:p w:rsidR="009D4A0B" w:rsidRDefault="009D4A0B" w:rsidP="009D4A0B">
            <w:pPr>
              <w:snapToGrid w:val="0"/>
              <w:jc w:val="center"/>
              <w:rPr>
                <w:rFonts w:ascii="Times New Roman" w:hAnsi="Times New Roman" w:cs="Times New Roman"/>
                <w:sz w:val="24"/>
              </w:rPr>
            </w:pPr>
          </w:p>
        </w:tc>
        <w:tc>
          <w:tcPr>
            <w:tcW w:w="2272" w:type="dxa"/>
            <w:vMerge/>
            <w:tcBorders>
              <w:top w:val="single" w:sz="4" w:space="0" w:color="000000"/>
              <w:left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4170" w:type="dxa"/>
            <w:gridSpan w:val="3"/>
            <w:tcBorders>
              <w:top w:val="single" w:sz="4"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На плановый период</w:t>
            </w:r>
          </w:p>
        </w:tc>
      </w:tr>
      <w:tr w:rsidR="009D4A0B" w:rsidTr="009D4A0B">
        <w:tc>
          <w:tcPr>
            <w:tcW w:w="600" w:type="dxa"/>
            <w:vMerge/>
            <w:tcBorders>
              <w:top w:val="single" w:sz="4" w:space="0" w:color="000000"/>
              <w:left w:val="single" w:sz="8" w:space="0" w:color="000000"/>
              <w:right w:val="single" w:sz="8" w:space="0" w:color="000000"/>
            </w:tcBorders>
            <w:vAlign w:val="center"/>
          </w:tcPr>
          <w:p w:rsidR="009D4A0B" w:rsidRDefault="009D4A0B" w:rsidP="009D4A0B">
            <w:pPr>
              <w:snapToGrid w:val="0"/>
              <w:jc w:val="center"/>
              <w:rPr>
                <w:rFonts w:ascii="Times New Roman" w:hAnsi="Times New Roman" w:cs="Times New Roman"/>
                <w:sz w:val="24"/>
              </w:rPr>
            </w:pPr>
          </w:p>
        </w:tc>
        <w:tc>
          <w:tcPr>
            <w:tcW w:w="2272" w:type="dxa"/>
            <w:vMerge/>
            <w:tcBorders>
              <w:top w:val="single" w:sz="4" w:space="0" w:color="000000"/>
              <w:left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2550"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590"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47" w:type="dxa"/>
            <w:vMerge/>
            <w:tcBorders>
              <w:top w:val="single" w:sz="8" w:space="0" w:color="000000"/>
              <w:left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085" w:type="dxa"/>
            <w:gridSpan w:val="2"/>
            <w:tcBorders>
              <w:top w:val="single" w:sz="4"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КРБ.1.501.Х3.000</w:t>
            </w:r>
          </w:p>
        </w:tc>
        <w:tc>
          <w:tcPr>
            <w:tcW w:w="2085" w:type="dxa"/>
            <w:tcBorders>
              <w:top w:val="single" w:sz="4"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КРБ.1.501.93.000</w:t>
            </w:r>
          </w:p>
        </w:tc>
      </w:tr>
      <w:tr w:rsidR="009D4A0B" w:rsidTr="009D4A0B">
        <w:tc>
          <w:tcPr>
            <w:tcW w:w="600" w:type="dxa"/>
            <w:tcBorders>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5.5</w:t>
            </w:r>
          </w:p>
        </w:tc>
        <w:tc>
          <w:tcPr>
            <w:tcW w:w="2272" w:type="dxa"/>
            <w:tcBorders>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Скорректированы ранее принятые бюджетные обязательства по зарплате – в части отпускных, начисленных за счет резерва на отпуск</w:t>
            </w:r>
          </w:p>
        </w:tc>
        <w:tc>
          <w:tcPr>
            <w:tcW w:w="2550" w:type="dxa"/>
            <w:tcBorders>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Документы, подтверждающие возникновение обязательства по отпускным/ </w:t>
            </w:r>
            <w:r>
              <w:rPr>
                <w:rFonts w:ascii="Times New Roman" w:hAnsi="Times New Roman" w:cs="Times New Roman"/>
                <w:sz w:val="24"/>
              </w:rPr>
              <w:br/>
              <w:t xml:space="preserve">Бухгалтерская справка </w:t>
            </w:r>
            <w:r>
              <w:rPr>
                <w:rFonts w:ascii="Times New Roman" w:hAnsi="Times New Roman" w:cs="Times New Roman"/>
                <w:sz w:val="24"/>
              </w:rPr>
              <w:br/>
              <w:t>(ф. 0504833)</w:t>
            </w:r>
          </w:p>
          <w:p w:rsidR="009D4A0B" w:rsidRDefault="009D4A0B" w:rsidP="009D4A0B">
            <w:pPr>
              <w:rPr>
                <w:rFonts w:ascii="Times New Roman" w:hAnsi="Times New Roman" w:cs="Times New Roman"/>
                <w:sz w:val="24"/>
              </w:rPr>
            </w:pPr>
            <w:r>
              <w:rPr>
                <w:rFonts w:ascii="Times New Roman" w:hAnsi="Times New Roman" w:cs="Times New Roman"/>
                <w:sz w:val="24"/>
              </w:rPr>
              <w:t> </w:t>
            </w:r>
          </w:p>
        </w:tc>
        <w:tc>
          <w:tcPr>
            <w:tcW w:w="2590" w:type="dxa"/>
            <w:tcBorders>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В момент образования кредиторской задолженности по отпускным</w:t>
            </w:r>
          </w:p>
          <w:p w:rsidR="009D4A0B" w:rsidRDefault="009D4A0B" w:rsidP="009D4A0B">
            <w:pPr>
              <w:rPr>
                <w:rFonts w:ascii="Times New Roman" w:hAnsi="Times New Roman" w:cs="Times New Roman"/>
                <w:sz w:val="24"/>
              </w:rPr>
            </w:pPr>
            <w:r>
              <w:rPr>
                <w:rFonts w:ascii="Times New Roman" w:hAnsi="Times New Roman" w:cs="Times New Roman"/>
                <w:sz w:val="24"/>
              </w:rPr>
              <w:t> </w:t>
            </w:r>
          </w:p>
        </w:tc>
        <w:tc>
          <w:tcPr>
            <w:tcW w:w="2247" w:type="dxa"/>
            <w:tcBorders>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Сумма принятого обязательства по отпускным за счет резерва способом «Красное </w:t>
            </w:r>
            <w:proofErr w:type="spellStart"/>
            <w:r>
              <w:rPr>
                <w:rFonts w:ascii="Times New Roman" w:hAnsi="Times New Roman" w:cs="Times New Roman"/>
                <w:sz w:val="24"/>
              </w:rPr>
              <w:t>сторно</w:t>
            </w:r>
            <w:proofErr w:type="spellEnd"/>
            <w:r>
              <w:rPr>
                <w:rFonts w:ascii="Times New Roman" w:hAnsi="Times New Roman" w:cs="Times New Roman"/>
                <w:sz w:val="24"/>
              </w:rPr>
              <w:t>»</w:t>
            </w:r>
          </w:p>
          <w:p w:rsidR="009D4A0B" w:rsidRDefault="009D4A0B" w:rsidP="009D4A0B">
            <w:pPr>
              <w:rPr>
                <w:rFonts w:ascii="Times New Roman" w:hAnsi="Times New Roman" w:cs="Times New Roman"/>
                <w:sz w:val="24"/>
              </w:rPr>
            </w:pPr>
            <w:r>
              <w:rPr>
                <w:rFonts w:ascii="Times New Roman" w:hAnsi="Times New Roman" w:cs="Times New Roman"/>
                <w:sz w:val="24"/>
              </w:rPr>
              <w:t> </w:t>
            </w:r>
          </w:p>
        </w:tc>
        <w:tc>
          <w:tcPr>
            <w:tcW w:w="2085" w:type="dxa"/>
            <w:gridSpan w:val="2"/>
            <w:tcBorders>
              <w:top w:val="single" w:sz="4"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КРБ.1.501.13.000</w:t>
            </w:r>
          </w:p>
        </w:tc>
        <w:tc>
          <w:tcPr>
            <w:tcW w:w="2085" w:type="dxa"/>
            <w:tcBorders>
              <w:top w:val="single" w:sz="4"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КРБ.1.502.11.ХХХ</w:t>
            </w:r>
          </w:p>
        </w:tc>
      </w:tr>
      <w:tr w:rsidR="009D4A0B" w:rsidTr="009D4A0B">
        <w:tc>
          <w:tcPr>
            <w:tcW w:w="600" w:type="dxa"/>
            <w:tcBorders>
              <w:top w:val="single" w:sz="4"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w:t>
            </w:r>
          </w:p>
        </w:tc>
        <w:tc>
          <w:tcPr>
            <w:tcW w:w="2272" w:type="dxa"/>
            <w:tcBorders>
              <w:top w:val="single" w:sz="4" w:space="0" w:color="000000"/>
              <w:left w:val="single" w:sz="8" w:space="0" w:color="000000"/>
              <w:bottom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2550" w:type="dxa"/>
            <w:tcBorders>
              <w:top w:val="single" w:sz="4" w:space="0" w:color="000000"/>
              <w:left w:val="single" w:sz="8" w:space="0" w:color="000000"/>
              <w:bottom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2590" w:type="dxa"/>
            <w:tcBorders>
              <w:top w:val="single" w:sz="4" w:space="0" w:color="000000"/>
              <w:left w:val="single" w:sz="8" w:space="0" w:color="000000"/>
              <w:bottom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2247" w:type="dxa"/>
            <w:tcBorders>
              <w:top w:val="single" w:sz="4" w:space="0" w:color="000000"/>
              <w:left w:val="single" w:sz="8" w:space="0" w:color="000000"/>
              <w:bottom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2085" w:type="dxa"/>
            <w:gridSpan w:val="2"/>
            <w:tcBorders>
              <w:top w:val="single" w:sz="4" w:space="0" w:color="000000"/>
              <w:left w:val="single" w:sz="8" w:space="0" w:color="000000"/>
              <w:bottom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2085" w:type="dxa"/>
            <w:tcBorders>
              <w:top w:val="single" w:sz="4" w:space="0" w:color="000000"/>
              <w:left w:val="single" w:sz="8" w:space="0" w:color="000000"/>
              <w:bottom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r>
      <w:tr w:rsidR="009D4A0B" w:rsidTr="009D4A0B">
        <w:tc>
          <w:tcPr>
            <w:tcW w:w="600" w:type="dxa"/>
            <w:vAlign w:val="center"/>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 </w:t>
            </w:r>
          </w:p>
        </w:tc>
        <w:tc>
          <w:tcPr>
            <w:tcW w:w="2272" w:type="dxa"/>
            <w:vAlign w:val="center"/>
          </w:tcPr>
          <w:p w:rsidR="009D4A0B" w:rsidRDefault="009D4A0B" w:rsidP="009D4A0B">
            <w:pPr>
              <w:rPr>
                <w:rFonts w:ascii="Times New Roman" w:hAnsi="Times New Roman" w:cs="Times New Roman"/>
                <w:sz w:val="24"/>
              </w:rPr>
            </w:pPr>
            <w:r>
              <w:rPr>
                <w:rFonts w:ascii="Times New Roman" w:hAnsi="Times New Roman" w:cs="Times New Roman"/>
                <w:sz w:val="24"/>
              </w:rPr>
              <w:t> </w:t>
            </w:r>
          </w:p>
        </w:tc>
        <w:tc>
          <w:tcPr>
            <w:tcW w:w="2550" w:type="dxa"/>
            <w:vAlign w:val="center"/>
          </w:tcPr>
          <w:p w:rsidR="009D4A0B" w:rsidRDefault="009D4A0B" w:rsidP="009D4A0B">
            <w:pPr>
              <w:rPr>
                <w:rFonts w:ascii="Times New Roman" w:hAnsi="Times New Roman" w:cs="Times New Roman"/>
                <w:sz w:val="24"/>
              </w:rPr>
            </w:pPr>
            <w:r>
              <w:rPr>
                <w:rFonts w:ascii="Times New Roman" w:hAnsi="Times New Roman" w:cs="Times New Roman"/>
                <w:sz w:val="24"/>
              </w:rPr>
              <w:t> </w:t>
            </w:r>
          </w:p>
        </w:tc>
        <w:tc>
          <w:tcPr>
            <w:tcW w:w="2590" w:type="dxa"/>
            <w:vAlign w:val="center"/>
          </w:tcPr>
          <w:p w:rsidR="009D4A0B" w:rsidRDefault="009D4A0B" w:rsidP="009D4A0B">
            <w:pPr>
              <w:rPr>
                <w:rFonts w:ascii="Times New Roman" w:hAnsi="Times New Roman" w:cs="Times New Roman"/>
                <w:sz w:val="24"/>
              </w:rPr>
            </w:pPr>
            <w:r>
              <w:rPr>
                <w:rFonts w:ascii="Times New Roman" w:hAnsi="Times New Roman" w:cs="Times New Roman"/>
                <w:sz w:val="24"/>
              </w:rPr>
              <w:t> </w:t>
            </w:r>
          </w:p>
        </w:tc>
        <w:tc>
          <w:tcPr>
            <w:tcW w:w="2247" w:type="dxa"/>
            <w:vAlign w:val="center"/>
          </w:tcPr>
          <w:p w:rsidR="009D4A0B" w:rsidRDefault="009D4A0B" w:rsidP="009D4A0B">
            <w:pPr>
              <w:rPr>
                <w:rFonts w:ascii="Times New Roman" w:hAnsi="Times New Roman" w:cs="Times New Roman"/>
                <w:sz w:val="24"/>
              </w:rPr>
            </w:pPr>
            <w:r>
              <w:rPr>
                <w:rFonts w:ascii="Times New Roman" w:hAnsi="Times New Roman" w:cs="Times New Roman"/>
                <w:sz w:val="24"/>
              </w:rPr>
              <w:t> </w:t>
            </w:r>
          </w:p>
        </w:tc>
        <w:tc>
          <w:tcPr>
            <w:tcW w:w="651" w:type="dxa"/>
            <w:vAlign w:val="center"/>
          </w:tcPr>
          <w:p w:rsidR="009D4A0B" w:rsidRDefault="009D4A0B" w:rsidP="009D4A0B">
            <w:pPr>
              <w:rPr>
                <w:rFonts w:ascii="Times New Roman" w:hAnsi="Times New Roman" w:cs="Times New Roman"/>
                <w:sz w:val="24"/>
              </w:rPr>
            </w:pPr>
            <w:r>
              <w:rPr>
                <w:rFonts w:ascii="Times New Roman" w:hAnsi="Times New Roman" w:cs="Times New Roman"/>
                <w:sz w:val="24"/>
              </w:rPr>
              <w:t> </w:t>
            </w:r>
          </w:p>
        </w:tc>
        <w:tc>
          <w:tcPr>
            <w:tcW w:w="1434" w:type="dxa"/>
            <w:vAlign w:val="center"/>
          </w:tcPr>
          <w:p w:rsidR="009D4A0B" w:rsidRDefault="009D4A0B" w:rsidP="009D4A0B">
            <w:pPr>
              <w:rPr>
                <w:rFonts w:ascii="Times New Roman" w:hAnsi="Times New Roman" w:cs="Times New Roman"/>
                <w:sz w:val="24"/>
              </w:rPr>
            </w:pPr>
            <w:r>
              <w:rPr>
                <w:rFonts w:ascii="Times New Roman" w:hAnsi="Times New Roman" w:cs="Times New Roman"/>
                <w:sz w:val="24"/>
              </w:rPr>
              <w:t> </w:t>
            </w:r>
          </w:p>
        </w:tc>
        <w:tc>
          <w:tcPr>
            <w:tcW w:w="2085" w:type="dxa"/>
            <w:vAlign w:val="center"/>
          </w:tcPr>
          <w:p w:rsidR="009D4A0B" w:rsidRDefault="009D4A0B" w:rsidP="009D4A0B">
            <w:pPr>
              <w:rPr>
                <w:rFonts w:ascii="Times New Roman" w:hAnsi="Times New Roman" w:cs="Times New Roman"/>
                <w:sz w:val="24"/>
              </w:rPr>
            </w:pPr>
          </w:p>
        </w:tc>
      </w:tr>
    </w:tbl>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r>
        <w:rPr>
          <w:rFonts w:ascii="Times New Roman" w:hAnsi="Times New Roman" w:cs="Times New Roman"/>
          <w:sz w:val="24"/>
        </w:rPr>
        <w:t>Таблица № 2</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sz w:val="24"/>
        </w:rPr>
        <w:t>Порядок принятия денежных обязательств текущего финансового года</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sz w:val="24"/>
        </w:rPr>
        <w:t> </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tbl>
      <w:tblPr>
        <w:tblW w:w="14610" w:type="dxa"/>
        <w:tblLayout w:type="fixed"/>
        <w:tblCellMar>
          <w:top w:w="60" w:type="dxa"/>
          <w:left w:w="60" w:type="dxa"/>
          <w:bottom w:w="60" w:type="dxa"/>
          <w:right w:w="60" w:type="dxa"/>
        </w:tblCellMar>
        <w:tblLook w:val="04A0"/>
      </w:tblPr>
      <w:tblGrid>
        <w:gridCol w:w="705"/>
        <w:gridCol w:w="3066"/>
        <w:gridCol w:w="2297"/>
        <w:gridCol w:w="2300"/>
        <w:gridCol w:w="1978"/>
        <w:gridCol w:w="2132"/>
        <w:gridCol w:w="2132"/>
      </w:tblGrid>
      <w:tr w:rsidR="009D4A0B" w:rsidTr="009D4A0B">
        <w:tc>
          <w:tcPr>
            <w:tcW w:w="705" w:type="dxa"/>
            <w:vMerge w:val="restart"/>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pPr>
            <w:r>
              <w:rPr>
                <w:rFonts w:ascii="Times New Roman" w:hAnsi="Times New Roman" w:cs="Times New Roman"/>
                <w:b/>
                <w:bCs/>
                <w:sz w:val="24"/>
              </w:rPr>
              <w:t>№</w:t>
            </w:r>
            <w:proofErr w:type="spellStart"/>
            <w:r>
              <w:rPr>
                <w:rFonts w:ascii="Times New Roman" w:hAnsi="Times New Roman" w:cs="Times New Roman"/>
                <w:b/>
                <w:bCs/>
                <w:sz w:val="24"/>
              </w:rPr>
              <w:t>п</w:t>
            </w:r>
            <w:proofErr w:type="spellEnd"/>
            <w:r>
              <w:rPr>
                <w:rFonts w:ascii="Times New Roman" w:hAnsi="Times New Roman" w:cs="Times New Roman"/>
                <w:b/>
                <w:bCs/>
                <w:sz w:val="24"/>
              </w:rPr>
              <w:t>/</w:t>
            </w:r>
            <w:proofErr w:type="spellStart"/>
            <w:r>
              <w:rPr>
                <w:rFonts w:ascii="Times New Roman" w:hAnsi="Times New Roman" w:cs="Times New Roman"/>
                <w:b/>
                <w:bCs/>
                <w:sz w:val="24"/>
              </w:rPr>
              <w:t>п</w:t>
            </w:r>
            <w:proofErr w:type="spellEnd"/>
          </w:p>
        </w:tc>
        <w:tc>
          <w:tcPr>
            <w:tcW w:w="3066" w:type="dxa"/>
            <w:vMerge w:val="restart"/>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b/>
                <w:bCs/>
                <w:sz w:val="24"/>
              </w:rPr>
            </w:pPr>
            <w:r>
              <w:rPr>
                <w:rFonts w:ascii="Times New Roman" w:hAnsi="Times New Roman" w:cs="Times New Roman"/>
                <w:b/>
                <w:bCs/>
                <w:sz w:val="24"/>
              </w:rPr>
              <w:t>Вид обязательства</w:t>
            </w:r>
          </w:p>
        </w:tc>
        <w:tc>
          <w:tcPr>
            <w:tcW w:w="2297" w:type="dxa"/>
            <w:vMerge w:val="restart"/>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pPr>
            <w:r>
              <w:rPr>
                <w:rFonts w:ascii="Times New Roman" w:hAnsi="Times New Roman" w:cs="Times New Roman"/>
                <w:b/>
                <w:bCs/>
                <w:sz w:val="24"/>
              </w:rPr>
              <w:t>Документ-</w:t>
            </w:r>
            <w:r>
              <w:rPr>
                <w:rFonts w:ascii="Times New Roman" w:hAnsi="Times New Roman" w:cs="Times New Roman"/>
                <w:sz w:val="24"/>
              </w:rPr>
              <w:br/>
            </w:r>
            <w:r>
              <w:rPr>
                <w:rFonts w:ascii="Times New Roman" w:hAnsi="Times New Roman" w:cs="Times New Roman"/>
                <w:b/>
                <w:bCs/>
                <w:sz w:val="24"/>
              </w:rPr>
              <w:t>основание</w:t>
            </w:r>
          </w:p>
        </w:tc>
        <w:tc>
          <w:tcPr>
            <w:tcW w:w="2300" w:type="dxa"/>
            <w:vMerge w:val="restart"/>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pPr>
            <w:r>
              <w:rPr>
                <w:rFonts w:ascii="Times New Roman" w:hAnsi="Times New Roman" w:cs="Times New Roman"/>
                <w:b/>
                <w:bCs/>
                <w:sz w:val="24"/>
              </w:rPr>
              <w:t xml:space="preserve">Момент </w:t>
            </w:r>
            <w:r>
              <w:rPr>
                <w:rFonts w:ascii="Times New Roman" w:hAnsi="Times New Roman" w:cs="Times New Roman"/>
                <w:b/>
                <w:bCs/>
                <w:sz w:val="24"/>
              </w:rPr>
              <w:br/>
              <w:t xml:space="preserve">отражения </w:t>
            </w:r>
            <w:r>
              <w:rPr>
                <w:rFonts w:ascii="Times New Roman" w:hAnsi="Times New Roman" w:cs="Times New Roman"/>
                <w:sz w:val="24"/>
              </w:rPr>
              <w:br/>
            </w:r>
            <w:r>
              <w:rPr>
                <w:rFonts w:ascii="Times New Roman" w:hAnsi="Times New Roman" w:cs="Times New Roman"/>
                <w:b/>
                <w:bCs/>
                <w:sz w:val="24"/>
              </w:rPr>
              <w:t>в учете</w:t>
            </w:r>
          </w:p>
        </w:tc>
        <w:tc>
          <w:tcPr>
            <w:tcW w:w="1978" w:type="dxa"/>
            <w:vMerge w:val="restart"/>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b/>
                <w:bCs/>
                <w:sz w:val="24"/>
              </w:rPr>
            </w:pPr>
            <w:r>
              <w:rPr>
                <w:rFonts w:ascii="Times New Roman" w:hAnsi="Times New Roman" w:cs="Times New Roman"/>
                <w:b/>
                <w:bCs/>
                <w:sz w:val="24"/>
              </w:rPr>
              <w:t>Сумма обязательства</w:t>
            </w:r>
          </w:p>
        </w:tc>
        <w:tc>
          <w:tcPr>
            <w:tcW w:w="4264" w:type="dxa"/>
            <w:gridSpan w:val="2"/>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b/>
                <w:bCs/>
                <w:sz w:val="24"/>
              </w:rPr>
            </w:pPr>
            <w:r>
              <w:rPr>
                <w:rFonts w:ascii="Times New Roman" w:hAnsi="Times New Roman" w:cs="Times New Roman"/>
                <w:b/>
                <w:bCs/>
                <w:sz w:val="24"/>
              </w:rPr>
              <w:t>Бухгалтерские записи</w:t>
            </w:r>
          </w:p>
        </w:tc>
      </w:tr>
      <w:tr w:rsidR="009D4A0B" w:rsidTr="009D4A0B">
        <w:tc>
          <w:tcPr>
            <w:tcW w:w="705" w:type="dxa"/>
            <w:vMerge/>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3066" w:type="dxa"/>
            <w:vMerge/>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2297" w:type="dxa"/>
            <w:vMerge/>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2300" w:type="dxa"/>
            <w:vMerge/>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1978" w:type="dxa"/>
            <w:vMerge/>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snapToGrid w:val="0"/>
              <w:rPr>
                <w:rFonts w:ascii="Times New Roman" w:hAnsi="Times New Roman" w:cs="Times New Roman"/>
                <w:sz w:val="24"/>
              </w:rPr>
            </w:pPr>
          </w:p>
        </w:tc>
        <w:tc>
          <w:tcPr>
            <w:tcW w:w="2132"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b/>
                <w:bCs/>
                <w:sz w:val="24"/>
              </w:rPr>
            </w:pPr>
            <w:r>
              <w:rPr>
                <w:rFonts w:ascii="Times New Roman" w:hAnsi="Times New Roman" w:cs="Times New Roman"/>
                <w:b/>
                <w:bCs/>
                <w:sz w:val="24"/>
              </w:rPr>
              <w:t>Дебет</w:t>
            </w:r>
          </w:p>
        </w:tc>
        <w:tc>
          <w:tcPr>
            <w:tcW w:w="2132" w:type="dxa"/>
            <w:tcBorders>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b/>
                <w:bCs/>
                <w:sz w:val="24"/>
              </w:rPr>
            </w:pPr>
            <w:r>
              <w:rPr>
                <w:rFonts w:ascii="Times New Roman" w:hAnsi="Times New Roman" w:cs="Times New Roman"/>
                <w:b/>
                <w:bCs/>
                <w:sz w:val="24"/>
              </w:rPr>
              <w:t>Кредит</w:t>
            </w:r>
          </w:p>
        </w:tc>
      </w:tr>
      <w:tr w:rsidR="009D4A0B" w:rsidTr="009D4A0B">
        <w:tc>
          <w:tcPr>
            <w:tcW w:w="705" w:type="dxa"/>
            <w:tcBorders>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1</w:t>
            </w:r>
          </w:p>
        </w:tc>
        <w:tc>
          <w:tcPr>
            <w:tcW w:w="3066" w:type="dxa"/>
            <w:tcBorders>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2</w:t>
            </w:r>
          </w:p>
        </w:tc>
        <w:tc>
          <w:tcPr>
            <w:tcW w:w="2297" w:type="dxa"/>
            <w:tcBorders>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3</w:t>
            </w:r>
          </w:p>
        </w:tc>
        <w:tc>
          <w:tcPr>
            <w:tcW w:w="2300" w:type="dxa"/>
            <w:tcBorders>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4</w:t>
            </w:r>
          </w:p>
        </w:tc>
        <w:tc>
          <w:tcPr>
            <w:tcW w:w="1978" w:type="dxa"/>
            <w:tcBorders>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5</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6</w:t>
            </w:r>
          </w:p>
        </w:tc>
        <w:tc>
          <w:tcPr>
            <w:tcW w:w="2132" w:type="dxa"/>
            <w:tcBorders>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7</w:t>
            </w:r>
          </w:p>
        </w:tc>
      </w:tr>
      <w:tr w:rsidR="009D4A0B" w:rsidTr="009D4A0B">
        <w:tc>
          <w:tcPr>
            <w:tcW w:w="14610" w:type="dxa"/>
            <w:gridSpan w:val="7"/>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b/>
                <w:sz w:val="24"/>
              </w:rPr>
            </w:pPr>
            <w:r>
              <w:rPr>
                <w:rFonts w:ascii="Times New Roman" w:hAnsi="Times New Roman" w:cs="Times New Roman"/>
                <w:b/>
                <w:sz w:val="24"/>
              </w:rPr>
              <w:t xml:space="preserve">1. Денежные обязательства по </w:t>
            </w:r>
            <w:proofErr w:type="spellStart"/>
            <w:r>
              <w:rPr>
                <w:rFonts w:ascii="Times New Roman" w:hAnsi="Times New Roman" w:cs="Times New Roman"/>
                <w:b/>
                <w:sz w:val="24"/>
              </w:rPr>
              <w:t>госконтрактам</w:t>
            </w:r>
            <w:proofErr w:type="spellEnd"/>
          </w:p>
        </w:tc>
      </w:tr>
      <w:tr w:rsidR="009D4A0B" w:rsidTr="009D4A0B">
        <w:tc>
          <w:tcPr>
            <w:tcW w:w="705" w:type="dxa"/>
            <w:tcBorders>
              <w:top w:val="single" w:sz="8" w:space="0" w:color="000000"/>
              <w:left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1.1</w:t>
            </w:r>
          </w:p>
        </w:tc>
        <w:tc>
          <w:tcPr>
            <w:tcW w:w="3066" w:type="dxa"/>
            <w:tcBorders>
              <w:top w:val="single" w:sz="8" w:space="0" w:color="000000"/>
              <w:left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Оплата </w:t>
            </w:r>
            <w:proofErr w:type="spellStart"/>
            <w:r>
              <w:rPr>
                <w:rFonts w:ascii="Times New Roman" w:hAnsi="Times New Roman" w:cs="Times New Roman"/>
                <w:sz w:val="24"/>
              </w:rPr>
              <w:t>госконтрактов</w:t>
            </w:r>
            <w:proofErr w:type="spellEnd"/>
            <w:r>
              <w:rPr>
                <w:rFonts w:ascii="Times New Roman" w:hAnsi="Times New Roman" w:cs="Times New Roman"/>
                <w:sz w:val="24"/>
              </w:rPr>
              <w:t xml:space="preserve"> на поставку материальных ценностей</w:t>
            </w:r>
          </w:p>
        </w:tc>
        <w:tc>
          <w:tcPr>
            <w:tcW w:w="2297" w:type="dxa"/>
            <w:tcBorders>
              <w:top w:val="single" w:sz="8" w:space="0" w:color="000000"/>
              <w:left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Товарная накладная и (или) акт приемки-передачи </w:t>
            </w:r>
          </w:p>
        </w:tc>
        <w:tc>
          <w:tcPr>
            <w:tcW w:w="2300" w:type="dxa"/>
            <w:tcBorders>
              <w:top w:val="single" w:sz="8" w:space="0" w:color="000000"/>
              <w:left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Дата подписания подтверждающих документов</w:t>
            </w:r>
          </w:p>
        </w:tc>
        <w:tc>
          <w:tcPr>
            <w:tcW w:w="1978" w:type="dxa"/>
            <w:tcBorders>
              <w:top w:val="single" w:sz="8" w:space="0" w:color="000000"/>
              <w:left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Сумма начисленного обязательства за минусом ранее выплаченного аванса</w:t>
            </w:r>
          </w:p>
        </w:tc>
        <w:tc>
          <w:tcPr>
            <w:tcW w:w="2132" w:type="dxa"/>
            <w:tcBorders>
              <w:top w:val="single" w:sz="8" w:space="0" w:color="000000"/>
              <w:left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КРБ.1.502.12.ХХХ</w:t>
            </w:r>
          </w:p>
        </w:tc>
      </w:tr>
      <w:tr w:rsidR="009D4A0B" w:rsidTr="009D4A0B">
        <w:tc>
          <w:tcPr>
            <w:tcW w:w="705"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1.2.</w:t>
            </w:r>
          </w:p>
        </w:tc>
        <w:tc>
          <w:tcPr>
            <w:tcW w:w="13905" w:type="dxa"/>
            <w:gridSpan w:val="6"/>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Оплата </w:t>
            </w:r>
            <w:proofErr w:type="spellStart"/>
            <w:r>
              <w:rPr>
                <w:rFonts w:ascii="Times New Roman" w:hAnsi="Times New Roman" w:cs="Times New Roman"/>
                <w:sz w:val="24"/>
              </w:rPr>
              <w:t>госконтрактов</w:t>
            </w:r>
            <w:proofErr w:type="spellEnd"/>
            <w:r>
              <w:rPr>
                <w:rFonts w:ascii="Times New Roman" w:hAnsi="Times New Roman" w:cs="Times New Roman"/>
                <w:sz w:val="24"/>
              </w:rPr>
              <w:t xml:space="preserve"> на выполнение работ, оказание услуг, в том числе:</w:t>
            </w:r>
          </w:p>
        </w:tc>
      </w:tr>
      <w:tr w:rsidR="009D4A0B" w:rsidTr="009D4A0B">
        <w:tc>
          <w:tcPr>
            <w:tcW w:w="70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1.2.1</w:t>
            </w:r>
          </w:p>
        </w:tc>
        <w:tc>
          <w:tcPr>
            <w:tcW w:w="3066"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proofErr w:type="spellStart"/>
            <w:r>
              <w:rPr>
                <w:rFonts w:ascii="Times New Roman" w:hAnsi="Times New Roman" w:cs="Times New Roman"/>
                <w:sz w:val="24"/>
              </w:rPr>
              <w:t>Госконтракты</w:t>
            </w:r>
            <w:proofErr w:type="spellEnd"/>
            <w:r>
              <w:rPr>
                <w:rFonts w:ascii="Times New Roman" w:hAnsi="Times New Roman" w:cs="Times New Roman"/>
                <w:sz w:val="24"/>
              </w:rPr>
              <w:t xml:space="preserve"> на оказание коммунальных, эксплуатационных услуг, </w:t>
            </w:r>
            <w:r>
              <w:rPr>
                <w:rFonts w:ascii="Times New Roman" w:hAnsi="Times New Roman" w:cs="Times New Roman"/>
                <w:sz w:val="24"/>
              </w:rPr>
              <w:lastRenderedPageBreak/>
              <w:t>услуг связи</w:t>
            </w:r>
          </w:p>
        </w:tc>
        <w:tc>
          <w:tcPr>
            <w:tcW w:w="229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 xml:space="preserve">Счет, счет-фактура (согласно условиям контракта). Акт </w:t>
            </w:r>
            <w:r>
              <w:rPr>
                <w:rFonts w:ascii="Times New Roman" w:hAnsi="Times New Roman" w:cs="Times New Roman"/>
                <w:sz w:val="24"/>
              </w:rPr>
              <w:lastRenderedPageBreak/>
              <w:t>оказания услуг</w:t>
            </w:r>
          </w:p>
        </w:tc>
        <w:tc>
          <w:tcPr>
            <w:tcW w:w="230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 xml:space="preserve">Дата подписания подтверждающих документов. При </w:t>
            </w:r>
            <w:r>
              <w:rPr>
                <w:rFonts w:ascii="Times New Roman" w:hAnsi="Times New Roman" w:cs="Times New Roman"/>
                <w:sz w:val="24"/>
              </w:rPr>
              <w:lastRenderedPageBreak/>
              <w:t>задержке документации – дата поступления документации в бухгалтерию</w:t>
            </w:r>
          </w:p>
        </w:tc>
        <w:tc>
          <w:tcPr>
            <w:tcW w:w="1978"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 xml:space="preserve">Сумма начисленного обязательства за </w:t>
            </w:r>
            <w:r>
              <w:rPr>
                <w:rFonts w:ascii="Times New Roman" w:hAnsi="Times New Roman" w:cs="Times New Roman"/>
                <w:sz w:val="24"/>
              </w:rPr>
              <w:lastRenderedPageBreak/>
              <w:t>минусом ранее выплаченного аванса</w:t>
            </w:r>
          </w:p>
        </w:tc>
        <w:tc>
          <w:tcPr>
            <w:tcW w:w="2132"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lastRenderedPageBreak/>
              <w:t>КРБ.1.502.11.ХХХ</w:t>
            </w:r>
          </w:p>
        </w:tc>
        <w:tc>
          <w:tcPr>
            <w:tcW w:w="2132"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КРБ.1.502.12.ХХХ</w:t>
            </w:r>
          </w:p>
        </w:tc>
      </w:tr>
      <w:tr w:rsidR="009D4A0B" w:rsidTr="009D4A0B">
        <w:tc>
          <w:tcPr>
            <w:tcW w:w="70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lastRenderedPageBreak/>
              <w:t>1.2.2</w:t>
            </w:r>
          </w:p>
        </w:tc>
        <w:tc>
          <w:tcPr>
            <w:tcW w:w="3066"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proofErr w:type="spellStart"/>
            <w:r>
              <w:rPr>
                <w:rFonts w:ascii="Times New Roman" w:hAnsi="Times New Roman" w:cs="Times New Roman"/>
                <w:sz w:val="24"/>
              </w:rPr>
              <w:t>Госконтракты</w:t>
            </w:r>
            <w:proofErr w:type="spellEnd"/>
            <w:r>
              <w:rPr>
                <w:rFonts w:ascii="Times New Roman" w:hAnsi="Times New Roman" w:cs="Times New Roman"/>
                <w:sz w:val="24"/>
              </w:rPr>
              <w:t xml:space="preserve"> на выполнение подрядных работ по строительству, реконструкции, основных средств, текущему и капитальному ремонту зданий, сооружений</w:t>
            </w:r>
          </w:p>
        </w:tc>
        <w:tc>
          <w:tcPr>
            <w:tcW w:w="229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Акт выполненных работ. Справка о стоимости выполненных работ и затрат (форма КС-3)</w:t>
            </w:r>
          </w:p>
        </w:tc>
        <w:tc>
          <w:tcPr>
            <w:tcW w:w="23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1978"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КРБ.1.502.12.ХХХ</w:t>
            </w:r>
          </w:p>
        </w:tc>
      </w:tr>
      <w:tr w:rsidR="009D4A0B" w:rsidTr="009D4A0B">
        <w:tc>
          <w:tcPr>
            <w:tcW w:w="70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1.2.3</w:t>
            </w:r>
          </w:p>
        </w:tc>
        <w:tc>
          <w:tcPr>
            <w:tcW w:w="3066"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proofErr w:type="spellStart"/>
            <w:r>
              <w:rPr>
                <w:rFonts w:ascii="Times New Roman" w:hAnsi="Times New Roman" w:cs="Times New Roman"/>
                <w:sz w:val="24"/>
              </w:rPr>
              <w:t>Госконтракты</w:t>
            </w:r>
            <w:proofErr w:type="spellEnd"/>
            <w:r>
              <w:rPr>
                <w:rFonts w:ascii="Times New Roman" w:hAnsi="Times New Roman" w:cs="Times New Roman"/>
                <w:sz w:val="24"/>
              </w:rPr>
              <w:t xml:space="preserve"> на выполнение иных </w:t>
            </w:r>
            <w:r>
              <w:rPr>
                <w:rFonts w:ascii="Times New Roman" w:hAnsi="Times New Roman" w:cs="Times New Roman"/>
                <w:sz w:val="24"/>
              </w:rPr>
              <w:br/>
              <w:t>работ (оказание иных услуг)</w:t>
            </w:r>
          </w:p>
        </w:tc>
        <w:tc>
          <w:tcPr>
            <w:tcW w:w="229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Акт выполненных работ (оказанных услуг). Иной документ, подтверждающий выполнение работ (оказание услуг)</w:t>
            </w:r>
          </w:p>
        </w:tc>
        <w:tc>
          <w:tcPr>
            <w:tcW w:w="23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1978"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КРБ.1.502.12.ХХХ</w:t>
            </w:r>
          </w:p>
        </w:tc>
      </w:tr>
      <w:tr w:rsidR="009D4A0B" w:rsidTr="009D4A0B">
        <w:tc>
          <w:tcPr>
            <w:tcW w:w="14610" w:type="dxa"/>
            <w:gridSpan w:val="7"/>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b/>
                <w:sz w:val="24"/>
              </w:rPr>
            </w:pPr>
            <w:r>
              <w:rPr>
                <w:rFonts w:ascii="Times New Roman" w:hAnsi="Times New Roman" w:cs="Times New Roman"/>
                <w:b/>
                <w:sz w:val="24"/>
              </w:rPr>
              <w:t>2. Денежные обязательства по текущей деятельности учреждения</w:t>
            </w:r>
          </w:p>
        </w:tc>
      </w:tr>
      <w:tr w:rsidR="009D4A0B" w:rsidTr="009D4A0B">
        <w:tc>
          <w:tcPr>
            <w:tcW w:w="705"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2.1</w:t>
            </w:r>
          </w:p>
        </w:tc>
        <w:tc>
          <w:tcPr>
            <w:tcW w:w="13905" w:type="dxa"/>
            <w:gridSpan w:val="6"/>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rPr>
                <w:rFonts w:ascii="Times New Roman" w:hAnsi="Times New Roman" w:cs="Times New Roman"/>
                <w:sz w:val="24"/>
              </w:rPr>
            </w:pPr>
            <w:r>
              <w:rPr>
                <w:rFonts w:ascii="Times New Roman" w:hAnsi="Times New Roman" w:cs="Times New Roman"/>
                <w:sz w:val="24"/>
              </w:rPr>
              <w:t>Денежные обязательства, связанные с оплатой труда</w:t>
            </w:r>
          </w:p>
        </w:tc>
      </w:tr>
      <w:tr w:rsidR="009D4A0B" w:rsidTr="009D4A0B">
        <w:tc>
          <w:tcPr>
            <w:tcW w:w="70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2.1.1</w:t>
            </w:r>
          </w:p>
        </w:tc>
        <w:tc>
          <w:tcPr>
            <w:tcW w:w="3066"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Выплата зарплаты</w:t>
            </w:r>
          </w:p>
        </w:tc>
        <w:tc>
          <w:tcPr>
            <w:tcW w:w="229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Расчетные ведомости (ф. 0504402).</w:t>
            </w:r>
          </w:p>
          <w:p w:rsidR="009D4A0B" w:rsidRDefault="009D4A0B" w:rsidP="009D4A0B">
            <w:pPr>
              <w:rPr>
                <w:rFonts w:ascii="Times New Roman" w:hAnsi="Times New Roman" w:cs="Times New Roman"/>
                <w:sz w:val="24"/>
              </w:rPr>
            </w:pPr>
            <w:r>
              <w:rPr>
                <w:rFonts w:ascii="Times New Roman" w:hAnsi="Times New Roman" w:cs="Times New Roman"/>
                <w:sz w:val="24"/>
              </w:rPr>
              <w:t>Расчетно-платежные ведомости (ф. 0504401)</w:t>
            </w:r>
          </w:p>
        </w:tc>
        <w:tc>
          <w:tcPr>
            <w:tcW w:w="230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Дата утверждения (подписания) соответствующих документов</w:t>
            </w:r>
          </w:p>
        </w:tc>
        <w:tc>
          <w:tcPr>
            <w:tcW w:w="1978"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Сумма начисленных обязательств (выплат)</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КРБ.1.502.12.ХХХ</w:t>
            </w:r>
          </w:p>
        </w:tc>
      </w:tr>
      <w:tr w:rsidR="009D4A0B" w:rsidTr="009D4A0B">
        <w:tc>
          <w:tcPr>
            <w:tcW w:w="70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lastRenderedPageBreak/>
              <w:t>2.1.2</w:t>
            </w:r>
          </w:p>
        </w:tc>
        <w:tc>
          <w:tcPr>
            <w:tcW w:w="3066"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229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Расчетные ведомости (ф. 0504402).</w:t>
            </w:r>
          </w:p>
          <w:p w:rsidR="009D4A0B" w:rsidRDefault="009D4A0B" w:rsidP="009D4A0B">
            <w:pPr>
              <w:rPr>
                <w:rFonts w:ascii="Times New Roman" w:hAnsi="Times New Roman" w:cs="Times New Roman"/>
                <w:sz w:val="24"/>
              </w:rPr>
            </w:pPr>
            <w:r>
              <w:rPr>
                <w:rFonts w:ascii="Times New Roman" w:hAnsi="Times New Roman" w:cs="Times New Roman"/>
                <w:sz w:val="24"/>
              </w:rPr>
              <w:t>Расчетно-платежные ведомости (ф. 0504401)</w:t>
            </w:r>
          </w:p>
        </w:tc>
        <w:tc>
          <w:tcPr>
            <w:tcW w:w="230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Дата принятия бюджетного обязательства</w:t>
            </w:r>
          </w:p>
        </w:tc>
        <w:tc>
          <w:tcPr>
            <w:tcW w:w="1978"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Сумма начисленных обязательств (платежей)</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КРБ.1.502.12.ХХХ</w:t>
            </w:r>
          </w:p>
        </w:tc>
      </w:tr>
      <w:tr w:rsidR="009D4A0B" w:rsidTr="009D4A0B">
        <w:tc>
          <w:tcPr>
            <w:tcW w:w="70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2.2</w:t>
            </w:r>
          </w:p>
        </w:tc>
        <w:tc>
          <w:tcPr>
            <w:tcW w:w="13905" w:type="dxa"/>
            <w:gridSpan w:val="6"/>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Денежные обязательства по расчетам с подотчетными лицами</w:t>
            </w:r>
          </w:p>
        </w:tc>
      </w:tr>
      <w:tr w:rsidR="009D4A0B" w:rsidTr="009D4A0B">
        <w:tc>
          <w:tcPr>
            <w:tcW w:w="70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2.2.1</w:t>
            </w:r>
          </w:p>
        </w:tc>
        <w:tc>
          <w:tcPr>
            <w:tcW w:w="3066"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Выдача денег под отчет сотруднику на приобретение товаров (работ, услуг) за наличный расчет</w:t>
            </w:r>
          </w:p>
        </w:tc>
        <w:tc>
          <w:tcPr>
            <w:tcW w:w="229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Письменное заявление на выдачу денежных средств под отчет</w:t>
            </w:r>
          </w:p>
        </w:tc>
        <w:tc>
          <w:tcPr>
            <w:tcW w:w="230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Дата утверждения (подписания) заявления руководителем</w:t>
            </w:r>
          </w:p>
        </w:tc>
        <w:tc>
          <w:tcPr>
            <w:tcW w:w="1978"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Сумма начисленных обязательств (выплат)</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КРБ.1.502.12.ХХХ</w:t>
            </w:r>
          </w:p>
        </w:tc>
      </w:tr>
      <w:tr w:rsidR="009D4A0B" w:rsidTr="009D4A0B">
        <w:tc>
          <w:tcPr>
            <w:tcW w:w="70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2.2.2</w:t>
            </w:r>
          </w:p>
        </w:tc>
        <w:tc>
          <w:tcPr>
            <w:tcW w:w="3066"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Выдача денег под отчет сотруднику при направлении в командировку</w:t>
            </w:r>
          </w:p>
        </w:tc>
        <w:tc>
          <w:tcPr>
            <w:tcW w:w="229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Приказ о направлении в командировку</w:t>
            </w:r>
          </w:p>
        </w:tc>
        <w:tc>
          <w:tcPr>
            <w:tcW w:w="230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Дата подписания приказа руководителем</w:t>
            </w:r>
          </w:p>
        </w:tc>
        <w:tc>
          <w:tcPr>
            <w:tcW w:w="1978"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Сумма начисленных обязательств (выплат)</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КРБ.1.502.12.ХХХ</w:t>
            </w:r>
          </w:p>
        </w:tc>
      </w:tr>
      <w:tr w:rsidR="009D4A0B" w:rsidTr="009D4A0B">
        <w:tc>
          <w:tcPr>
            <w:tcW w:w="705"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2.2.3</w:t>
            </w:r>
          </w:p>
        </w:tc>
        <w:tc>
          <w:tcPr>
            <w:tcW w:w="3066"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xml:space="preserve">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w:t>
            </w:r>
            <w:r>
              <w:rPr>
                <w:rFonts w:ascii="Times New Roman" w:hAnsi="Times New Roman" w:cs="Times New Roman"/>
                <w:sz w:val="24"/>
              </w:rPr>
              <w:lastRenderedPageBreak/>
              <w:t>(сумму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2297"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Авансовый отчет (ф. 0504505)</w:t>
            </w:r>
          </w:p>
        </w:tc>
        <w:tc>
          <w:tcPr>
            <w:tcW w:w="2300"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Дата утверждения авансового отчета (ф. 0504505) руководителем</w:t>
            </w:r>
          </w:p>
        </w:tc>
        <w:tc>
          <w:tcPr>
            <w:tcW w:w="1978" w:type="dxa"/>
            <w:vMerge w:val="restart"/>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Корректировка обязательства: при перерасходе – в сторону увеличения; при экономии – в сторону уменьшения</w:t>
            </w:r>
          </w:p>
        </w:tc>
        <w:tc>
          <w:tcPr>
            <w:tcW w:w="4264" w:type="dxa"/>
            <w:gridSpan w:val="2"/>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Перерасход</w:t>
            </w:r>
          </w:p>
        </w:tc>
      </w:tr>
      <w:tr w:rsidR="009D4A0B" w:rsidTr="009D4A0B">
        <w:tc>
          <w:tcPr>
            <w:tcW w:w="705"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3066"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9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3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1978"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КРБ.1.502.12.ХХХ</w:t>
            </w:r>
          </w:p>
        </w:tc>
      </w:tr>
      <w:tr w:rsidR="009D4A0B" w:rsidTr="009D4A0B">
        <w:tc>
          <w:tcPr>
            <w:tcW w:w="705"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3066"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9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3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1978"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4264" w:type="dxa"/>
            <w:gridSpan w:val="2"/>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t xml:space="preserve">Экономия способом «Красное </w:t>
            </w:r>
            <w:proofErr w:type="spellStart"/>
            <w:r>
              <w:rPr>
                <w:rFonts w:ascii="Times New Roman" w:hAnsi="Times New Roman" w:cs="Times New Roman"/>
                <w:sz w:val="24"/>
              </w:rPr>
              <w:t>сторно</w:t>
            </w:r>
            <w:proofErr w:type="spellEnd"/>
            <w:r>
              <w:rPr>
                <w:rFonts w:ascii="Times New Roman" w:hAnsi="Times New Roman" w:cs="Times New Roman"/>
                <w:sz w:val="24"/>
              </w:rPr>
              <w:t>»</w:t>
            </w:r>
          </w:p>
        </w:tc>
      </w:tr>
      <w:tr w:rsidR="009D4A0B" w:rsidTr="009D4A0B">
        <w:tc>
          <w:tcPr>
            <w:tcW w:w="705"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3066"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297"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300"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1978" w:type="dxa"/>
            <w:vMerge/>
            <w:tcBorders>
              <w:top w:val="single" w:sz="8" w:space="0" w:color="000000"/>
              <w:left w:val="single" w:sz="8" w:space="0" w:color="000000"/>
              <w:bottom w:val="single" w:sz="8" w:space="0" w:color="000000"/>
              <w:right w:val="single" w:sz="8" w:space="0" w:color="000000"/>
            </w:tcBorders>
          </w:tcPr>
          <w:p w:rsidR="009D4A0B" w:rsidRDefault="009D4A0B" w:rsidP="009D4A0B">
            <w:pPr>
              <w:snapToGrid w:val="0"/>
              <w:rPr>
                <w:rFonts w:ascii="Times New Roman" w:hAnsi="Times New Roman" w:cs="Times New Roman"/>
                <w:sz w:val="24"/>
              </w:rPr>
            </w:pP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КРБ.1.502.12.ХХХ</w:t>
            </w:r>
          </w:p>
        </w:tc>
      </w:tr>
      <w:tr w:rsidR="009D4A0B" w:rsidTr="009D4A0B">
        <w:tc>
          <w:tcPr>
            <w:tcW w:w="705"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jc w:val="center"/>
              <w:rPr>
                <w:rFonts w:ascii="Times New Roman" w:hAnsi="Times New Roman" w:cs="Times New Roman"/>
                <w:sz w:val="24"/>
              </w:rPr>
            </w:pPr>
            <w:r>
              <w:rPr>
                <w:rFonts w:ascii="Times New Roman" w:hAnsi="Times New Roman" w:cs="Times New Roman"/>
                <w:sz w:val="24"/>
              </w:rPr>
              <w:lastRenderedPageBreak/>
              <w:t>2.3</w:t>
            </w:r>
          </w:p>
        </w:tc>
        <w:tc>
          <w:tcPr>
            <w:tcW w:w="13905" w:type="dxa"/>
            <w:gridSpan w:val="6"/>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Денежные обязательства перед бюджетом, по возмещению вреда, по другим выплатам</w:t>
            </w:r>
          </w:p>
        </w:tc>
      </w:tr>
      <w:tr w:rsidR="009D4A0B" w:rsidTr="009D4A0B">
        <w:tc>
          <w:tcPr>
            <w:tcW w:w="70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2.3.1</w:t>
            </w:r>
          </w:p>
        </w:tc>
        <w:tc>
          <w:tcPr>
            <w:tcW w:w="3066"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Уплата налогов (налог на имущество, налог на прибыль, НДС)</w:t>
            </w:r>
          </w:p>
        </w:tc>
        <w:tc>
          <w:tcPr>
            <w:tcW w:w="229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Налоговые декларации, расчеты</w:t>
            </w:r>
          </w:p>
        </w:tc>
        <w:tc>
          <w:tcPr>
            <w:tcW w:w="230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Дата принятия бюджетного обязательства</w:t>
            </w:r>
          </w:p>
        </w:tc>
        <w:tc>
          <w:tcPr>
            <w:tcW w:w="1978"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Сумма начисленных обязательств (платежей)</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КРБ.1.502.12.ХХХ</w:t>
            </w:r>
          </w:p>
        </w:tc>
      </w:tr>
      <w:tr w:rsidR="009D4A0B" w:rsidTr="009D4A0B">
        <w:tc>
          <w:tcPr>
            <w:tcW w:w="70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2.3.2</w:t>
            </w:r>
          </w:p>
        </w:tc>
        <w:tc>
          <w:tcPr>
            <w:tcW w:w="3066"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Уплата всех видов сборов, пошлин, патентных платежей</w:t>
            </w:r>
          </w:p>
        </w:tc>
        <w:tc>
          <w:tcPr>
            <w:tcW w:w="229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Бухгалтерские справки (ф. 0504833) с приложением расчетов. Служебные записки (другие распоряжения руководителя)</w:t>
            </w:r>
          </w:p>
        </w:tc>
        <w:tc>
          <w:tcPr>
            <w:tcW w:w="230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Дата принятия бюджетного обязательства</w:t>
            </w:r>
          </w:p>
        </w:tc>
        <w:tc>
          <w:tcPr>
            <w:tcW w:w="1978"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Сумма начисленных обязательств (платежей)</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pPr>
            <w:r>
              <w:rPr>
                <w:rFonts w:ascii="Times New Roman" w:hAnsi="Times New Roman" w:cs="Times New Roman"/>
                <w:sz w:val="24"/>
              </w:rPr>
              <w:t>КРБ.1.502.11.290</w:t>
            </w:r>
            <w:r>
              <w:rPr>
                <w:rFonts w:ascii="Times New Roman" w:hAnsi="Times New Roman" w:cs="Times New Roman"/>
                <w:sz w:val="24"/>
                <w:vertAlign w:val="superscript"/>
                <w:lang w:val="en-US"/>
              </w:rPr>
              <w:t>&lt;1&gt;</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pPr>
            <w:r>
              <w:rPr>
                <w:rFonts w:ascii="Times New Roman" w:hAnsi="Times New Roman" w:cs="Times New Roman"/>
                <w:sz w:val="24"/>
              </w:rPr>
              <w:t>КРБ.1.502.12.290</w:t>
            </w:r>
            <w:r>
              <w:rPr>
                <w:rFonts w:ascii="Times New Roman" w:hAnsi="Times New Roman" w:cs="Times New Roman"/>
                <w:sz w:val="24"/>
                <w:vertAlign w:val="superscript"/>
                <w:lang w:val="en-US"/>
              </w:rPr>
              <w:t>&lt;1&gt;</w:t>
            </w:r>
          </w:p>
        </w:tc>
      </w:tr>
      <w:tr w:rsidR="009D4A0B" w:rsidTr="009D4A0B">
        <w:tc>
          <w:tcPr>
            <w:tcW w:w="70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2.3.3</w:t>
            </w:r>
          </w:p>
        </w:tc>
        <w:tc>
          <w:tcPr>
            <w:tcW w:w="3066"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Уплата штрафных санкций и сумм, предписанных судом</w:t>
            </w:r>
          </w:p>
        </w:tc>
        <w:tc>
          <w:tcPr>
            <w:tcW w:w="229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Исполнительный лист.</w:t>
            </w:r>
          </w:p>
          <w:p w:rsidR="009D4A0B" w:rsidRDefault="009D4A0B" w:rsidP="009D4A0B">
            <w:pPr>
              <w:rPr>
                <w:rFonts w:ascii="Times New Roman" w:hAnsi="Times New Roman" w:cs="Times New Roman"/>
                <w:sz w:val="24"/>
              </w:rPr>
            </w:pPr>
            <w:r>
              <w:rPr>
                <w:rFonts w:ascii="Times New Roman" w:hAnsi="Times New Roman" w:cs="Times New Roman"/>
                <w:sz w:val="24"/>
              </w:rPr>
              <w:t>Судебный приказ.</w:t>
            </w:r>
          </w:p>
          <w:p w:rsidR="009D4A0B" w:rsidRDefault="009D4A0B" w:rsidP="009D4A0B">
            <w:pPr>
              <w:rPr>
                <w:rFonts w:ascii="Times New Roman" w:hAnsi="Times New Roman" w:cs="Times New Roman"/>
                <w:sz w:val="24"/>
              </w:rPr>
            </w:pPr>
            <w:r>
              <w:rPr>
                <w:rFonts w:ascii="Times New Roman" w:hAnsi="Times New Roman" w:cs="Times New Roman"/>
                <w:sz w:val="24"/>
              </w:rPr>
              <w:t xml:space="preserve">Постановления судебных (следственных) </w:t>
            </w:r>
            <w:r>
              <w:rPr>
                <w:rFonts w:ascii="Times New Roman" w:hAnsi="Times New Roman" w:cs="Times New Roman"/>
                <w:sz w:val="24"/>
              </w:rPr>
              <w:lastRenderedPageBreak/>
              <w:t>органов.</w:t>
            </w:r>
          </w:p>
          <w:p w:rsidR="009D4A0B" w:rsidRDefault="009D4A0B" w:rsidP="009D4A0B">
            <w:pPr>
              <w:rPr>
                <w:rFonts w:ascii="Times New Roman" w:hAnsi="Times New Roman" w:cs="Times New Roman"/>
                <w:sz w:val="24"/>
              </w:rPr>
            </w:pPr>
            <w:r>
              <w:rPr>
                <w:rFonts w:ascii="Times New Roman" w:hAnsi="Times New Roman" w:cs="Times New Roman"/>
                <w:sz w:val="24"/>
              </w:rPr>
              <w:t>Иные документы, устанавливающие обязательства учреждения</w:t>
            </w:r>
          </w:p>
        </w:tc>
        <w:tc>
          <w:tcPr>
            <w:tcW w:w="230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lastRenderedPageBreak/>
              <w:t>Дата принятия бюджетного обязательства</w:t>
            </w:r>
          </w:p>
        </w:tc>
        <w:tc>
          <w:tcPr>
            <w:tcW w:w="1978"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Сумма начисленных обязательств (платежей)</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КРБ.1.502.12.ХХХ</w:t>
            </w:r>
          </w:p>
        </w:tc>
      </w:tr>
      <w:tr w:rsidR="009D4A0B" w:rsidTr="009D4A0B">
        <w:tc>
          <w:tcPr>
            <w:tcW w:w="705"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lastRenderedPageBreak/>
              <w:t>2.3.4</w:t>
            </w:r>
          </w:p>
        </w:tc>
        <w:tc>
          <w:tcPr>
            <w:tcW w:w="3066"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Иные денежные обязательства учреждения, подлежащие исполнению в текущем финансовом году</w:t>
            </w:r>
          </w:p>
        </w:tc>
        <w:tc>
          <w:tcPr>
            <w:tcW w:w="229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Документы, являющиеся основанием для оплаты обязательств</w:t>
            </w:r>
          </w:p>
        </w:tc>
        <w:tc>
          <w:tcPr>
            <w:tcW w:w="230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Дата поступления документации в бухгалтерию</w:t>
            </w:r>
          </w:p>
        </w:tc>
        <w:tc>
          <w:tcPr>
            <w:tcW w:w="1978"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Сумма начисленных обязательств (платежей)</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КРБ.1.502.11.ХХХ</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jc w:val="center"/>
              <w:rPr>
                <w:rFonts w:ascii="Times New Roman" w:hAnsi="Times New Roman" w:cs="Times New Roman"/>
                <w:sz w:val="24"/>
              </w:rPr>
            </w:pPr>
            <w:r>
              <w:rPr>
                <w:rFonts w:ascii="Times New Roman" w:hAnsi="Times New Roman" w:cs="Times New Roman"/>
                <w:sz w:val="24"/>
              </w:rPr>
              <w:t>КРБ.1.502.12.ХХХ</w:t>
            </w:r>
          </w:p>
        </w:tc>
      </w:tr>
      <w:tr w:rsidR="009D4A0B" w:rsidTr="009D4A0B">
        <w:tc>
          <w:tcPr>
            <w:tcW w:w="705" w:type="dxa"/>
            <w:tcBorders>
              <w:top w:val="single" w:sz="8" w:space="0" w:color="000000"/>
              <w:left w:val="single" w:sz="8" w:space="0" w:color="000000"/>
              <w:bottom w:val="single" w:sz="8" w:space="0" w:color="000000"/>
              <w:right w:val="single" w:sz="8" w:space="0" w:color="000000"/>
            </w:tcBorders>
            <w:vAlign w:val="center"/>
          </w:tcPr>
          <w:p w:rsidR="009D4A0B" w:rsidRDefault="009D4A0B" w:rsidP="009D4A0B">
            <w:pPr>
              <w:rPr>
                <w:rFonts w:ascii="Times New Roman" w:hAnsi="Times New Roman" w:cs="Times New Roman"/>
                <w:sz w:val="24"/>
              </w:rPr>
            </w:pPr>
            <w:r>
              <w:rPr>
                <w:rFonts w:ascii="Times New Roman" w:hAnsi="Times New Roman" w:cs="Times New Roman"/>
                <w:sz w:val="24"/>
              </w:rPr>
              <w:t>…</w:t>
            </w:r>
          </w:p>
        </w:tc>
        <w:tc>
          <w:tcPr>
            <w:tcW w:w="3066"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w:t>
            </w:r>
          </w:p>
        </w:tc>
        <w:tc>
          <w:tcPr>
            <w:tcW w:w="2297"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w:t>
            </w:r>
          </w:p>
        </w:tc>
        <w:tc>
          <w:tcPr>
            <w:tcW w:w="2300"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w:t>
            </w:r>
          </w:p>
        </w:tc>
        <w:tc>
          <w:tcPr>
            <w:tcW w:w="1978"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w:t>
            </w:r>
          </w:p>
        </w:tc>
        <w:tc>
          <w:tcPr>
            <w:tcW w:w="2132" w:type="dxa"/>
            <w:tcBorders>
              <w:top w:val="single" w:sz="8" w:space="0" w:color="000000"/>
              <w:left w:val="single" w:sz="8" w:space="0" w:color="000000"/>
              <w:bottom w:val="single" w:sz="8" w:space="0" w:color="000000"/>
              <w:right w:val="single" w:sz="8" w:space="0" w:color="000000"/>
            </w:tcBorders>
          </w:tcPr>
          <w:p w:rsidR="009D4A0B" w:rsidRDefault="009D4A0B" w:rsidP="009D4A0B">
            <w:pPr>
              <w:rPr>
                <w:rFonts w:ascii="Times New Roman" w:hAnsi="Times New Roman" w:cs="Times New Roman"/>
                <w:sz w:val="24"/>
              </w:rPr>
            </w:pPr>
            <w:r>
              <w:rPr>
                <w:rFonts w:ascii="Times New Roman" w:hAnsi="Times New Roman" w:cs="Times New Roman"/>
                <w:sz w:val="24"/>
              </w:rPr>
              <w:t> </w:t>
            </w:r>
          </w:p>
        </w:tc>
      </w:tr>
    </w:tbl>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9D4A0B" w:rsidRDefault="009D4A0B" w:rsidP="009D4A0B">
      <w:r>
        <w:rPr>
          <w:rFonts w:ascii="Times New Roman" w:hAnsi="Times New Roman" w:cs="Times New Roman"/>
          <w:sz w:val="28"/>
          <w:szCs w:val="28"/>
        </w:rPr>
        <w:t xml:space="preserve">КРБ – </w:t>
      </w:r>
      <w:r>
        <w:rPr>
          <w:rFonts w:ascii="Times New Roman" w:hAnsi="Times New Roman" w:cs="Times New Roman"/>
          <w:color w:val="000000"/>
          <w:sz w:val="28"/>
          <w:szCs w:val="28"/>
          <w:shd w:val="clear" w:color="auto" w:fill="FFFFFF"/>
        </w:rPr>
        <w:t>1–17-й разряды номера счета в соответствии с Рабочим планом счетов.</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Pr>
          <w:rFonts w:ascii="Times New Roman" w:eastAsia="Times New Roman" w:hAnsi="Times New Roman" w:cs="Times New Roman"/>
          <w:sz w:val="28"/>
          <w:szCs w:val="28"/>
          <w:lang w:eastAsia="ru-RU"/>
        </w:rPr>
        <w:t xml:space="preserve">ХХХ – </w:t>
      </w:r>
      <w:r>
        <w:rPr>
          <w:rFonts w:ascii="Times New Roman" w:eastAsia="Times New Roman" w:hAnsi="Times New Roman" w:cs="Times New Roman"/>
          <w:color w:val="000000"/>
          <w:sz w:val="28"/>
          <w:szCs w:val="28"/>
          <w:shd w:val="clear" w:color="auto" w:fill="FFFFFF"/>
          <w:lang w:eastAsia="ru-RU"/>
        </w:rPr>
        <w:t>в структуре аналитических кодов вида выбытий, которые предусмотрены бюджетной сметой</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vertAlign w:val="superscript"/>
          <w:lang w:eastAsia="ru-RU"/>
        </w:rPr>
        <w:t>&lt;1&gt;</w:t>
      </w:r>
      <w:r>
        <w:rPr>
          <w:rFonts w:ascii="Times New Roman" w:eastAsia="Times New Roman" w:hAnsi="Times New Roman" w:cs="Times New Roman"/>
          <w:sz w:val="28"/>
          <w:szCs w:val="28"/>
          <w:lang w:eastAsia="ru-RU"/>
        </w:rPr>
        <w:t>В разрезе подстатей КОСГУ.</w:t>
      </w: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8"/>
          <w:szCs w:val="28"/>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8"/>
          <w:szCs w:val="28"/>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8"/>
          <w:szCs w:val="28"/>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8"/>
          <w:szCs w:val="28"/>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ru-RU"/>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Pr>
          <w:rFonts w:ascii="Times New Roman" w:eastAsia="Times New Roman" w:hAnsi="Times New Roman" w:cs="Times New Roman"/>
          <w:b/>
          <w:sz w:val="28"/>
          <w:szCs w:val="28"/>
          <w:lang w:eastAsia="ru-RU"/>
        </w:rPr>
        <w:t xml:space="preserve">Верно: управляющая делами </w:t>
      </w:r>
    </w:p>
    <w:p w:rsidR="009D4A0B" w:rsidRDefault="009D4A0B" w:rsidP="009D4A0B">
      <w:pPr>
        <w:spacing w:after="0" w:line="240" w:lineRule="auto"/>
      </w:pPr>
      <w:r>
        <w:rPr>
          <w:rFonts w:ascii="Times New Roman" w:hAnsi="Times New Roman"/>
          <w:b/>
          <w:sz w:val="28"/>
          <w:szCs w:val="28"/>
          <w:lang w:eastAsia="ru-RU"/>
        </w:rPr>
        <w:t>администрации Ивантеевского</w:t>
      </w:r>
    </w:p>
    <w:p w:rsidR="009D4A0B" w:rsidRDefault="009D4A0B" w:rsidP="009D4A0B">
      <w:pPr>
        <w:spacing w:after="0" w:line="240" w:lineRule="auto"/>
      </w:pPr>
      <w:r>
        <w:rPr>
          <w:rFonts w:ascii="Times New Roman" w:hAnsi="Times New Roman"/>
          <w:b/>
          <w:sz w:val="28"/>
          <w:szCs w:val="28"/>
          <w:lang w:eastAsia="ru-RU"/>
        </w:rPr>
        <w:t xml:space="preserve">муниципального района                                                          </w:t>
      </w:r>
      <w:r w:rsidR="00A36304">
        <w:rPr>
          <w:rFonts w:ascii="Times New Roman" w:hAnsi="Times New Roman"/>
          <w:b/>
          <w:sz w:val="28"/>
          <w:szCs w:val="28"/>
          <w:lang w:eastAsia="ru-RU"/>
        </w:rPr>
        <w:t xml:space="preserve">                                </w:t>
      </w:r>
      <w:r>
        <w:rPr>
          <w:rFonts w:ascii="Times New Roman" w:hAnsi="Times New Roman"/>
          <w:b/>
          <w:sz w:val="28"/>
          <w:szCs w:val="28"/>
          <w:lang w:eastAsia="ru-RU"/>
        </w:rPr>
        <w:t xml:space="preserve"> А.М.Грачева</w:t>
      </w:r>
    </w:p>
    <w:p w:rsidR="009D4A0B" w:rsidRDefault="009D4A0B" w:rsidP="009D4A0B">
      <w:pPr>
        <w:spacing w:after="0" w:line="240" w:lineRule="auto"/>
        <w:rPr>
          <w:rFonts w:ascii="Times New Roman" w:hAnsi="Times New Roman"/>
          <w:b/>
          <w:lang w:eastAsia="ru-RU"/>
        </w:rPr>
      </w:pPr>
    </w:p>
    <w:p w:rsidR="009D4A0B" w:rsidRDefault="009D4A0B" w:rsidP="009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ru-RU"/>
        </w:rPr>
      </w:pPr>
    </w:p>
    <w:p w:rsidR="009D4A0B" w:rsidRDefault="009D4A0B">
      <w:pPr>
        <w:spacing w:after="0" w:line="240" w:lineRule="auto"/>
        <w:textAlignment w:val="baseline"/>
        <w:rPr>
          <w:rFonts w:ascii="Times New Roman" w:eastAsia="Times New Roman" w:hAnsi="Times New Roman" w:cs="Times New Roman"/>
          <w:color w:val="000000"/>
          <w:sz w:val="24"/>
          <w:szCs w:val="24"/>
          <w:lang w:eastAsia="ru-RU"/>
        </w:rPr>
      </w:pPr>
    </w:p>
    <w:sectPr w:rsidR="009D4A0B" w:rsidSect="009D4A0B">
      <w:pgSz w:w="16838" w:h="11906" w:orient="landscape"/>
      <w:pgMar w:top="1701" w:right="1134"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Liberation Mono">
    <w:altName w:val="Courier New"/>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A6A"/>
    <w:multiLevelType w:val="multilevel"/>
    <w:tmpl w:val="65DE6AD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08560E0E"/>
    <w:multiLevelType w:val="multilevel"/>
    <w:tmpl w:val="B2D2C35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B10116B"/>
    <w:multiLevelType w:val="multilevel"/>
    <w:tmpl w:val="CEBED9E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nsid w:val="0C362FAE"/>
    <w:multiLevelType w:val="multilevel"/>
    <w:tmpl w:val="C5FAA44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nsid w:val="0FD647D8"/>
    <w:multiLevelType w:val="multilevel"/>
    <w:tmpl w:val="FE883AB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nsid w:val="13DA36A0"/>
    <w:multiLevelType w:val="multilevel"/>
    <w:tmpl w:val="CEAE946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nsid w:val="17037226"/>
    <w:multiLevelType w:val="multilevel"/>
    <w:tmpl w:val="EF14896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nsid w:val="1AF84458"/>
    <w:multiLevelType w:val="multilevel"/>
    <w:tmpl w:val="45D457A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nsid w:val="1D1C7BDA"/>
    <w:multiLevelType w:val="multilevel"/>
    <w:tmpl w:val="407C516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nsid w:val="1D910CA3"/>
    <w:multiLevelType w:val="multilevel"/>
    <w:tmpl w:val="E24C164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nsid w:val="1EF72C52"/>
    <w:multiLevelType w:val="multilevel"/>
    <w:tmpl w:val="040E040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nsid w:val="252375F7"/>
    <w:multiLevelType w:val="multilevel"/>
    <w:tmpl w:val="9564C86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nsid w:val="27982973"/>
    <w:multiLevelType w:val="multilevel"/>
    <w:tmpl w:val="CA8E261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3">
    <w:nsid w:val="2A257B90"/>
    <w:multiLevelType w:val="multilevel"/>
    <w:tmpl w:val="2654EB6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
    <w:nsid w:val="2B365FD6"/>
    <w:multiLevelType w:val="multilevel"/>
    <w:tmpl w:val="D542C08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5">
    <w:nsid w:val="32DD7756"/>
    <w:multiLevelType w:val="multilevel"/>
    <w:tmpl w:val="03AC4D5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6">
    <w:nsid w:val="36A6322E"/>
    <w:multiLevelType w:val="multilevel"/>
    <w:tmpl w:val="89EA70E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7">
    <w:nsid w:val="36AC1EF1"/>
    <w:multiLevelType w:val="multilevel"/>
    <w:tmpl w:val="933A8B9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8">
    <w:nsid w:val="37D4785A"/>
    <w:multiLevelType w:val="multilevel"/>
    <w:tmpl w:val="EFD45A6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9">
    <w:nsid w:val="386B18F1"/>
    <w:multiLevelType w:val="multilevel"/>
    <w:tmpl w:val="2200D22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0">
    <w:nsid w:val="38930E35"/>
    <w:multiLevelType w:val="multilevel"/>
    <w:tmpl w:val="7ECAAB9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1">
    <w:nsid w:val="3DE37426"/>
    <w:multiLevelType w:val="multilevel"/>
    <w:tmpl w:val="3236990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2">
    <w:nsid w:val="3E3B2849"/>
    <w:multiLevelType w:val="multilevel"/>
    <w:tmpl w:val="8A043EF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3">
    <w:nsid w:val="42404B46"/>
    <w:multiLevelType w:val="multilevel"/>
    <w:tmpl w:val="0BF06DD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4">
    <w:nsid w:val="471C3029"/>
    <w:multiLevelType w:val="multilevel"/>
    <w:tmpl w:val="A5F66AB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5">
    <w:nsid w:val="4AD51180"/>
    <w:multiLevelType w:val="multilevel"/>
    <w:tmpl w:val="2386338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6">
    <w:nsid w:val="4B33183C"/>
    <w:multiLevelType w:val="multilevel"/>
    <w:tmpl w:val="FA84320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7">
    <w:nsid w:val="4D267E55"/>
    <w:multiLevelType w:val="multilevel"/>
    <w:tmpl w:val="8BE8CF7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8">
    <w:nsid w:val="52955339"/>
    <w:multiLevelType w:val="multilevel"/>
    <w:tmpl w:val="EB62CF9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9">
    <w:nsid w:val="52F37097"/>
    <w:multiLevelType w:val="multilevel"/>
    <w:tmpl w:val="298073C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0">
    <w:nsid w:val="5E453AA8"/>
    <w:multiLevelType w:val="multilevel"/>
    <w:tmpl w:val="0E7E473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1">
    <w:nsid w:val="600F5ECC"/>
    <w:multiLevelType w:val="multilevel"/>
    <w:tmpl w:val="02EA10F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2">
    <w:nsid w:val="661A39BA"/>
    <w:multiLevelType w:val="multilevel"/>
    <w:tmpl w:val="C932370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3">
    <w:nsid w:val="666F6A25"/>
    <w:multiLevelType w:val="multilevel"/>
    <w:tmpl w:val="2F0C6F1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4">
    <w:nsid w:val="694F5258"/>
    <w:multiLevelType w:val="multilevel"/>
    <w:tmpl w:val="62C6D65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5">
    <w:nsid w:val="69B0405B"/>
    <w:multiLevelType w:val="multilevel"/>
    <w:tmpl w:val="4C74878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6">
    <w:nsid w:val="6A551066"/>
    <w:multiLevelType w:val="multilevel"/>
    <w:tmpl w:val="A072B3F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7">
    <w:nsid w:val="6DBF053B"/>
    <w:multiLevelType w:val="multilevel"/>
    <w:tmpl w:val="CB3441A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8">
    <w:nsid w:val="6EAF73F5"/>
    <w:multiLevelType w:val="multilevel"/>
    <w:tmpl w:val="C060A81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9">
    <w:nsid w:val="766145FE"/>
    <w:multiLevelType w:val="multilevel"/>
    <w:tmpl w:val="E488D3E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0">
    <w:nsid w:val="76F13AF1"/>
    <w:multiLevelType w:val="multilevel"/>
    <w:tmpl w:val="00C282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1">
    <w:nsid w:val="7B7B0219"/>
    <w:multiLevelType w:val="multilevel"/>
    <w:tmpl w:val="399C7FE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2">
    <w:nsid w:val="7D9171E8"/>
    <w:multiLevelType w:val="multilevel"/>
    <w:tmpl w:val="3B50C11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3">
    <w:nsid w:val="7F570D21"/>
    <w:multiLevelType w:val="multilevel"/>
    <w:tmpl w:val="B560D54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33"/>
  </w:num>
  <w:num w:numId="2">
    <w:abstractNumId w:val="23"/>
  </w:num>
  <w:num w:numId="3">
    <w:abstractNumId w:val="0"/>
  </w:num>
  <w:num w:numId="4">
    <w:abstractNumId w:val="19"/>
  </w:num>
  <w:num w:numId="5">
    <w:abstractNumId w:val="22"/>
  </w:num>
  <w:num w:numId="6">
    <w:abstractNumId w:val="17"/>
  </w:num>
  <w:num w:numId="7">
    <w:abstractNumId w:val="31"/>
  </w:num>
  <w:num w:numId="8">
    <w:abstractNumId w:val="20"/>
  </w:num>
  <w:num w:numId="9">
    <w:abstractNumId w:val="43"/>
  </w:num>
  <w:num w:numId="10">
    <w:abstractNumId w:val="34"/>
  </w:num>
  <w:num w:numId="11">
    <w:abstractNumId w:val="26"/>
  </w:num>
  <w:num w:numId="12">
    <w:abstractNumId w:val="36"/>
  </w:num>
  <w:num w:numId="13">
    <w:abstractNumId w:val="25"/>
  </w:num>
  <w:num w:numId="14">
    <w:abstractNumId w:val="9"/>
  </w:num>
  <w:num w:numId="15">
    <w:abstractNumId w:val="7"/>
  </w:num>
  <w:num w:numId="16">
    <w:abstractNumId w:val="11"/>
  </w:num>
  <w:num w:numId="17">
    <w:abstractNumId w:val="30"/>
  </w:num>
  <w:num w:numId="18">
    <w:abstractNumId w:val="12"/>
  </w:num>
  <w:num w:numId="19">
    <w:abstractNumId w:val="32"/>
  </w:num>
  <w:num w:numId="20">
    <w:abstractNumId w:val="40"/>
  </w:num>
  <w:num w:numId="21">
    <w:abstractNumId w:val="1"/>
  </w:num>
  <w:num w:numId="22">
    <w:abstractNumId w:val="37"/>
  </w:num>
  <w:num w:numId="23">
    <w:abstractNumId w:val="5"/>
  </w:num>
  <w:num w:numId="24">
    <w:abstractNumId w:val="4"/>
  </w:num>
  <w:num w:numId="25">
    <w:abstractNumId w:val="14"/>
  </w:num>
  <w:num w:numId="26">
    <w:abstractNumId w:val="29"/>
  </w:num>
  <w:num w:numId="27">
    <w:abstractNumId w:val="42"/>
  </w:num>
  <w:num w:numId="28">
    <w:abstractNumId w:val="27"/>
  </w:num>
  <w:num w:numId="29">
    <w:abstractNumId w:val="28"/>
  </w:num>
  <w:num w:numId="30">
    <w:abstractNumId w:val="2"/>
  </w:num>
  <w:num w:numId="31">
    <w:abstractNumId w:val="3"/>
  </w:num>
  <w:num w:numId="32">
    <w:abstractNumId w:val="39"/>
  </w:num>
  <w:num w:numId="33">
    <w:abstractNumId w:val="13"/>
  </w:num>
  <w:num w:numId="34">
    <w:abstractNumId w:val="15"/>
  </w:num>
  <w:num w:numId="35">
    <w:abstractNumId w:val="41"/>
  </w:num>
  <w:num w:numId="36">
    <w:abstractNumId w:val="21"/>
  </w:num>
  <w:num w:numId="37">
    <w:abstractNumId w:val="10"/>
  </w:num>
  <w:num w:numId="38">
    <w:abstractNumId w:val="24"/>
  </w:num>
  <w:num w:numId="39">
    <w:abstractNumId w:val="16"/>
  </w:num>
  <w:num w:numId="40">
    <w:abstractNumId w:val="6"/>
  </w:num>
  <w:num w:numId="41">
    <w:abstractNumId w:val="35"/>
  </w:num>
  <w:num w:numId="42">
    <w:abstractNumId w:val="38"/>
  </w:num>
  <w:num w:numId="43">
    <w:abstractNumId w:val="8"/>
  </w:num>
  <w:num w:numId="44">
    <w:abstractNumId w:val="1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F096A"/>
    <w:rsid w:val="00006407"/>
    <w:rsid w:val="000F5673"/>
    <w:rsid w:val="00153206"/>
    <w:rsid w:val="001B3E98"/>
    <w:rsid w:val="001B7CC3"/>
    <w:rsid w:val="002D5A8B"/>
    <w:rsid w:val="00301D63"/>
    <w:rsid w:val="005135FF"/>
    <w:rsid w:val="00606A40"/>
    <w:rsid w:val="00620209"/>
    <w:rsid w:val="00687F1D"/>
    <w:rsid w:val="00706C2C"/>
    <w:rsid w:val="007D752A"/>
    <w:rsid w:val="00845DD0"/>
    <w:rsid w:val="008569D1"/>
    <w:rsid w:val="008E7E9F"/>
    <w:rsid w:val="00941382"/>
    <w:rsid w:val="009C6C84"/>
    <w:rsid w:val="009D4A0B"/>
    <w:rsid w:val="00A36304"/>
    <w:rsid w:val="00A72329"/>
    <w:rsid w:val="00B373F7"/>
    <w:rsid w:val="00CE7A26"/>
    <w:rsid w:val="00E805D6"/>
    <w:rsid w:val="00EF096A"/>
    <w:rsid w:val="00FE3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96A"/>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run">
    <w:name w:val="textrun"/>
    <w:basedOn w:val="a0"/>
    <w:qFormat/>
    <w:rsid w:val="007D6B73"/>
  </w:style>
  <w:style w:type="character" w:customStyle="1" w:styleId="normaltextrun">
    <w:name w:val="normaltextrun"/>
    <w:basedOn w:val="a0"/>
    <w:qFormat/>
    <w:rsid w:val="007D6B73"/>
  </w:style>
  <w:style w:type="character" w:customStyle="1" w:styleId="linebreakblob">
    <w:name w:val="linebreakblob"/>
    <w:basedOn w:val="a0"/>
    <w:qFormat/>
    <w:rsid w:val="007D6B73"/>
  </w:style>
  <w:style w:type="character" w:customStyle="1" w:styleId="scxw255441095">
    <w:name w:val="scxw255441095"/>
    <w:basedOn w:val="a0"/>
    <w:qFormat/>
    <w:rsid w:val="007D6B73"/>
  </w:style>
  <w:style w:type="character" w:customStyle="1" w:styleId="eop">
    <w:name w:val="eop"/>
    <w:basedOn w:val="a0"/>
    <w:qFormat/>
    <w:rsid w:val="007D6B73"/>
  </w:style>
  <w:style w:type="character" w:customStyle="1" w:styleId="fill">
    <w:name w:val="fill"/>
    <w:basedOn w:val="a0"/>
    <w:qFormat/>
    <w:rsid w:val="00EF096A"/>
    <w:rPr>
      <w:b/>
      <w:bCs/>
      <w:i/>
      <w:iCs/>
      <w:color w:val="FF0000"/>
    </w:rPr>
  </w:style>
  <w:style w:type="paragraph" w:customStyle="1" w:styleId="a3">
    <w:name w:val="Заголовок"/>
    <w:basedOn w:val="a"/>
    <w:next w:val="a4"/>
    <w:qFormat/>
    <w:rsid w:val="00EF096A"/>
    <w:pPr>
      <w:keepNext/>
      <w:spacing w:before="240" w:after="120"/>
    </w:pPr>
    <w:rPr>
      <w:rFonts w:ascii="Liberation Sans" w:eastAsia="Microsoft YaHei" w:hAnsi="Liberation Sans" w:cs="Arial"/>
      <w:sz w:val="28"/>
      <w:szCs w:val="28"/>
    </w:rPr>
  </w:style>
  <w:style w:type="paragraph" w:styleId="a4">
    <w:name w:val="Body Text"/>
    <w:basedOn w:val="a"/>
    <w:link w:val="a5"/>
    <w:rsid w:val="00EF096A"/>
    <w:pPr>
      <w:spacing w:after="140" w:line="276" w:lineRule="auto"/>
    </w:pPr>
  </w:style>
  <w:style w:type="character" w:customStyle="1" w:styleId="a5">
    <w:name w:val="Основной текст Знак"/>
    <w:basedOn w:val="a0"/>
    <w:link w:val="a4"/>
    <w:rsid w:val="009D4A0B"/>
    <w:rPr>
      <w:sz w:val="22"/>
    </w:rPr>
  </w:style>
  <w:style w:type="paragraph" w:styleId="a6">
    <w:name w:val="List"/>
    <w:basedOn w:val="a4"/>
    <w:rsid w:val="00EF096A"/>
    <w:rPr>
      <w:rFonts w:cs="Arial"/>
    </w:rPr>
  </w:style>
  <w:style w:type="paragraph" w:customStyle="1" w:styleId="Caption">
    <w:name w:val="Caption"/>
    <w:basedOn w:val="a"/>
    <w:qFormat/>
    <w:rsid w:val="00EF096A"/>
    <w:pPr>
      <w:suppressLineNumbers/>
      <w:spacing w:before="120" w:after="120"/>
    </w:pPr>
    <w:rPr>
      <w:rFonts w:cs="Arial"/>
      <w:i/>
      <w:iCs/>
      <w:sz w:val="24"/>
      <w:szCs w:val="24"/>
    </w:rPr>
  </w:style>
  <w:style w:type="paragraph" w:styleId="a7">
    <w:name w:val="index heading"/>
    <w:basedOn w:val="a"/>
    <w:qFormat/>
    <w:rsid w:val="00EF096A"/>
    <w:pPr>
      <w:suppressLineNumbers/>
    </w:pPr>
    <w:rPr>
      <w:rFonts w:cs="Arial"/>
    </w:rPr>
  </w:style>
  <w:style w:type="paragraph" w:customStyle="1" w:styleId="msonormal0">
    <w:name w:val="msonormal"/>
    <w:basedOn w:val="a"/>
    <w:qFormat/>
    <w:rsid w:val="007D6B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qFormat/>
    <w:rsid w:val="007D6B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7D6B73"/>
    <w:pPr>
      <w:widowControl w:val="0"/>
      <w:suppressAutoHyphens/>
    </w:pPr>
    <w:rPr>
      <w:rFonts w:ascii="Times New Roman" w:eastAsia="Times New Roman" w:hAnsi="Times New Roman" w:cs="Times New Roman"/>
      <w:kern w:val="2"/>
      <w:sz w:val="24"/>
      <w:szCs w:val="24"/>
      <w:lang w:eastAsia="zh-CN" w:bidi="hi-IN"/>
    </w:rPr>
  </w:style>
  <w:style w:type="paragraph" w:customStyle="1" w:styleId="cde8e6ede8e9eaeeebeeedf2e8f2f3eb">
    <w:name w:val="Нcdиe8жe6нedиe8йe9 кeaоeeлebоeeнedтf2иe8тf2уf3лeb"/>
    <w:basedOn w:val="a"/>
    <w:uiPriority w:val="99"/>
    <w:qFormat/>
    <w:rsid w:val="007D6B73"/>
    <w:pPr>
      <w:widowControl w:val="0"/>
      <w:tabs>
        <w:tab w:val="center" w:pos="4153"/>
        <w:tab w:val="right" w:pos="8306"/>
      </w:tabs>
      <w:spacing w:after="0" w:line="240" w:lineRule="auto"/>
    </w:pPr>
    <w:rPr>
      <w:rFonts w:ascii="Liberation Serif" w:eastAsiaTheme="minorEastAsia" w:hAnsi="Liberation Serif" w:cs="Times New Roman"/>
      <w:sz w:val="24"/>
      <w:szCs w:val="24"/>
      <w:lang w:eastAsia="ru-RU"/>
    </w:rPr>
  </w:style>
  <w:style w:type="paragraph" w:customStyle="1" w:styleId="a8">
    <w:name w:val="Содержимое таблицы"/>
    <w:basedOn w:val="a"/>
    <w:qFormat/>
    <w:rsid w:val="00EF096A"/>
    <w:pPr>
      <w:suppressLineNumbers/>
    </w:pPr>
  </w:style>
  <w:style w:type="paragraph" w:customStyle="1" w:styleId="a9">
    <w:name w:val="Текст в заданном формате"/>
    <w:basedOn w:val="a"/>
    <w:qFormat/>
    <w:rsid w:val="00EF096A"/>
    <w:pPr>
      <w:suppressAutoHyphens/>
    </w:pPr>
    <w:rPr>
      <w:rFonts w:ascii="Liberation Mono" w:eastAsia="NSimSun" w:hAnsi="Liberation Mono" w:cs="Liberation Mono"/>
      <w:lang w:eastAsia="zh-CN"/>
    </w:rPr>
  </w:style>
  <w:style w:type="table" w:styleId="aa">
    <w:name w:val="Table Grid"/>
    <w:basedOn w:val="a1"/>
    <w:uiPriority w:val="59"/>
    <w:rsid w:val="00A861AB"/>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qFormat/>
    <w:rsid w:val="00A7232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qFormat/>
    <w:rsid w:val="00A72329"/>
    <w:rPr>
      <w:rFonts w:ascii="Tahoma" w:hAnsi="Tahoma" w:cs="Tahoma"/>
      <w:sz w:val="16"/>
      <w:szCs w:val="16"/>
    </w:rPr>
  </w:style>
  <w:style w:type="paragraph" w:styleId="1">
    <w:name w:val="index 1"/>
    <w:basedOn w:val="a"/>
    <w:next w:val="a"/>
    <w:autoRedefine/>
    <w:uiPriority w:val="99"/>
    <w:semiHidden/>
    <w:unhideWhenUsed/>
    <w:rsid w:val="009D4A0B"/>
    <w:pPr>
      <w:suppressAutoHyphens/>
      <w:spacing w:after="0" w:line="240" w:lineRule="auto"/>
      <w:ind w:left="220" w:hanging="220"/>
    </w:pPr>
  </w:style>
  <w:style w:type="paragraph" w:customStyle="1" w:styleId="ad">
    <w:name w:val="Верхний и нижний колонтитулы"/>
    <w:basedOn w:val="a"/>
    <w:qFormat/>
    <w:rsid w:val="009D4A0B"/>
    <w:pPr>
      <w:suppressLineNumbers/>
      <w:tabs>
        <w:tab w:val="center" w:pos="4677"/>
        <w:tab w:val="right" w:pos="9355"/>
      </w:tabs>
      <w:suppressAutoHyphens/>
    </w:pPr>
  </w:style>
  <w:style w:type="paragraph" w:customStyle="1" w:styleId="Header">
    <w:name w:val="Header"/>
    <w:basedOn w:val="ad"/>
    <w:rsid w:val="009D4A0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FF0E-15C2-4FE0-8AE5-F065E264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13567</Words>
  <Characters>77337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1</cp:lastModifiedBy>
  <cp:revision>39</cp:revision>
  <cp:lastPrinted>2023-05-16T10:45:00Z</cp:lastPrinted>
  <dcterms:created xsi:type="dcterms:W3CDTF">2021-02-25T14:51:00Z</dcterms:created>
  <dcterms:modified xsi:type="dcterms:W3CDTF">2023-05-16T10:47:00Z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