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D" w:rsidRPr="007C28F4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C2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50E27" wp14:editId="242CABE9">
            <wp:extent cx="809625" cy="1019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CD" w:rsidRPr="001F161F" w:rsidRDefault="007619CD" w:rsidP="007619CD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619CD" w:rsidRPr="001F161F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7619CD" w:rsidRPr="001F161F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7619CD" w:rsidRDefault="007619CD" w:rsidP="007619C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619CD" w:rsidRPr="00CF48ED" w:rsidRDefault="007619CD" w:rsidP="007619CD">
      <w:pPr>
        <w:pStyle w:val="a9"/>
        <w:jc w:val="center"/>
        <w:rPr>
          <w:b/>
          <w:sz w:val="28"/>
          <w:szCs w:val="28"/>
        </w:rPr>
      </w:pPr>
      <w:proofErr w:type="gramStart"/>
      <w:r w:rsidRPr="001F161F">
        <w:rPr>
          <w:b/>
          <w:sz w:val="26"/>
          <w:szCs w:val="26"/>
        </w:rPr>
        <w:t>П</w:t>
      </w:r>
      <w:proofErr w:type="gramEnd"/>
      <w:r w:rsidRPr="001F161F">
        <w:rPr>
          <w:b/>
          <w:sz w:val="26"/>
          <w:szCs w:val="26"/>
        </w:rPr>
        <w:t xml:space="preserve"> О С Т А Н О В Л Е Н И Е</w:t>
      </w:r>
      <w:r>
        <w:rPr>
          <w:b/>
          <w:sz w:val="26"/>
          <w:szCs w:val="26"/>
        </w:rPr>
        <w:t xml:space="preserve"> </w:t>
      </w:r>
    </w:p>
    <w:p w:rsidR="007619CD" w:rsidRPr="00CF48ED" w:rsidRDefault="007619CD" w:rsidP="007619CD">
      <w:pPr>
        <w:pStyle w:val="a9"/>
        <w:rPr>
          <w:sz w:val="28"/>
          <w:szCs w:val="28"/>
        </w:rPr>
      </w:pPr>
    </w:p>
    <w:p w:rsidR="007619CD" w:rsidRPr="00927361" w:rsidRDefault="007619CD" w:rsidP="007619CD">
      <w:pPr>
        <w:pStyle w:val="a9"/>
        <w:rPr>
          <w:sz w:val="27"/>
          <w:szCs w:val="27"/>
        </w:rPr>
      </w:pPr>
      <w:r w:rsidRPr="00927361">
        <w:rPr>
          <w:sz w:val="27"/>
          <w:szCs w:val="27"/>
        </w:rPr>
        <w:t xml:space="preserve">от </w:t>
      </w:r>
      <w:r w:rsidR="00B87F2F">
        <w:rPr>
          <w:sz w:val="27"/>
          <w:szCs w:val="27"/>
          <w:u w:val="single"/>
        </w:rPr>
        <w:t>07.06.2023</w:t>
      </w:r>
      <w:r w:rsidRPr="00927361">
        <w:rPr>
          <w:sz w:val="27"/>
          <w:szCs w:val="27"/>
        </w:rPr>
        <w:t xml:space="preserve"> № </w:t>
      </w:r>
      <w:r w:rsidR="00B87F2F">
        <w:rPr>
          <w:sz w:val="27"/>
          <w:szCs w:val="27"/>
          <w:u w:val="single"/>
        </w:rPr>
        <w:t>207</w:t>
      </w:r>
    </w:p>
    <w:p w:rsidR="007619CD" w:rsidRPr="003611F6" w:rsidRDefault="007619CD" w:rsidP="007619CD">
      <w:pPr>
        <w:pStyle w:val="a9"/>
        <w:jc w:val="center"/>
        <w:rPr>
          <w:sz w:val="27"/>
          <w:szCs w:val="27"/>
        </w:rPr>
      </w:pPr>
      <w:proofErr w:type="gramStart"/>
      <w:r w:rsidRPr="003611F6">
        <w:rPr>
          <w:sz w:val="27"/>
          <w:szCs w:val="27"/>
        </w:rPr>
        <w:t>с</w:t>
      </w:r>
      <w:proofErr w:type="gramEnd"/>
      <w:r w:rsidRPr="003611F6">
        <w:rPr>
          <w:sz w:val="27"/>
          <w:szCs w:val="27"/>
        </w:rPr>
        <w:t>. Ивантеевка</w:t>
      </w:r>
    </w:p>
    <w:p w:rsidR="007619CD" w:rsidRPr="003611F6" w:rsidRDefault="007619CD" w:rsidP="007619CD">
      <w:pPr>
        <w:pStyle w:val="a9"/>
        <w:jc w:val="center"/>
        <w:rPr>
          <w:sz w:val="27"/>
          <w:szCs w:val="27"/>
        </w:rPr>
      </w:pPr>
    </w:p>
    <w:p w:rsidR="004F0425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 xml:space="preserve">О внесении дополнений </w:t>
      </w:r>
    </w:p>
    <w:p w:rsidR="004F0425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>в постановление</w:t>
      </w:r>
      <w:r w:rsidR="004F0425" w:rsidRPr="003611F6">
        <w:rPr>
          <w:b/>
          <w:sz w:val="27"/>
          <w:szCs w:val="27"/>
        </w:rPr>
        <w:t xml:space="preserve"> </w:t>
      </w:r>
      <w:r w:rsidRPr="003611F6">
        <w:rPr>
          <w:b/>
          <w:sz w:val="27"/>
          <w:szCs w:val="27"/>
        </w:rPr>
        <w:t xml:space="preserve">№ 378 от 28.05.2012 года </w:t>
      </w:r>
    </w:p>
    <w:p w:rsidR="007619CD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 xml:space="preserve">«Об утверждении </w:t>
      </w:r>
      <w:proofErr w:type="gramStart"/>
      <w:r w:rsidRPr="003611F6">
        <w:rPr>
          <w:b/>
          <w:sz w:val="27"/>
          <w:szCs w:val="27"/>
        </w:rPr>
        <w:t>административного</w:t>
      </w:r>
      <w:proofErr w:type="gramEnd"/>
    </w:p>
    <w:p w:rsidR="007619CD" w:rsidRPr="003611F6" w:rsidRDefault="007619CD" w:rsidP="007619CD">
      <w:pPr>
        <w:pStyle w:val="a9"/>
        <w:rPr>
          <w:b/>
          <w:bCs/>
          <w:sz w:val="27"/>
          <w:szCs w:val="27"/>
        </w:rPr>
      </w:pPr>
      <w:r w:rsidRPr="003611F6">
        <w:rPr>
          <w:b/>
          <w:sz w:val="27"/>
          <w:szCs w:val="27"/>
        </w:rPr>
        <w:t xml:space="preserve">регламента предоставления </w:t>
      </w:r>
      <w:r w:rsidRPr="003611F6">
        <w:rPr>
          <w:b/>
          <w:bCs/>
          <w:sz w:val="27"/>
          <w:szCs w:val="27"/>
        </w:rPr>
        <w:t>отделом</w:t>
      </w:r>
    </w:p>
    <w:p w:rsidR="007619CD" w:rsidRPr="003611F6" w:rsidRDefault="007619CD" w:rsidP="007619CD">
      <w:pPr>
        <w:pStyle w:val="a9"/>
        <w:rPr>
          <w:b/>
          <w:bCs/>
          <w:sz w:val="27"/>
          <w:szCs w:val="27"/>
        </w:rPr>
      </w:pPr>
      <w:r w:rsidRPr="003611F6">
        <w:rPr>
          <w:b/>
          <w:bCs/>
          <w:sz w:val="27"/>
          <w:szCs w:val="27"/>
        </w:rPr>
        <w:t xml:space="preserve">архитектуры и капитального строительства </w:t>
      </w:r>
    </w:p>
    <w:p w:rsidR="007619CD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bCs/>
          <w:sz w:val="27"/>
          <w:szCs w:val="27"/>
        </w:rPr>
        <w:t xml:space="preserve">администрации Ивантеевского </w:t>
      </w:r>
      <w:proofErr w:type="gramStart"/>
      <w:r w:rsidRPr="003611F6">
        <w:rPr>
          <w:b/>
          <w:bCs/>
          <w:sz w:val="27"/>
          <w:szCs w:val="27"/>
        </w:rPr>
        <w:t>муниципального</w:t>
      </w:r>
      <w:proofErr w:type="gramEnd"/>
    </w:p>
    <w:p w:rsidR="007619CD" w:rsidRPr="003611F6" w:rsidRDefault="007619CD" w:rsidP="007619C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611F6">
        <w:rPr>
          <w:rFonts w:ascii="Times New Roman" w:hAnsi="Times New Roman" w:cs="Times New Roman"/>
          <w:b/>
          <w:bCs/>
          <w:sz w:val="27"/>
          <w:szCs w:val="27"/>
        </w:rPr>
        <w:t xml:space="preserve">района </w:t>
      </w:r>
      <w:r w:rsidRPr="003611F6">
        <w:rPr>
          <w:rFonts w:ascii="Times New Roman" w:hAnsi="Times New Roman" w:cs="Times New Roman"/>
          <w:b/>
          <w:sz w:val="27"/>
          <w:szCs w:val="27"/>
        </w:rPr>
        <w:t xml:space="preserve">муниципальной услуги </w:t>
      </w:r>
    </w:p>
    <w:p w:rsidR="007619CD" w:rsidRPr="003611F6" w:rsidRDefault="007619CD" w:rsidP="007619CD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611F6">
        <w:rPr>
          <w:rFonts w:ascii="Times New Roman" w:hAnsi="Times New Roman" w:cs="Times New Roman"/>
          <w:b/>
          <w:sz w:val="27"/>
          <w:szCs w:val="27"/>
        </w:rPr>
        <w:t xml:space="preserve">«Выдача разрешений на строительство» </w:t>
      </w:r>
    </w:p>
    <w:p w:rsidR="007619CD" w:rsidRPr="003611F6" w:rsidRDefault="007619CD" w:rsidP="007619CD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19CD" w:rsidRPr="003611F6" w:rsidRDefault="007619CD" w:rsidP="007619CD">
      <w:pPr>
        <w:pStyle w:val="a9"/>
        <w:jc w:val="both"/>
        <w:rPr>
          <w:b/>
          <w:sz w:val="27"/>
          <w:szCs w:val="27"/>
        </w:rPr>
      </w:pPr>
      <w:r w:rsidRPr="003611F6">
        <w:rPr>
          <w:sz w:val="27"/>
          <w:szCs w:val="27"/>
        </w:rPr>
        <w:tab/>
        <w:t>В соответствии с Федеральным законом от 27 июля 2010 года № 210-ФЗ «</w:t>
      </w:r>
      <w:proofErr w:type="gramStart"/>
      <w:r w:rsidRPr="003611F6">
        <w:rPr>
          <w:sz w:val="27"/>
          <w:szCs w:val="27"/>
        </w:rPr>
        <w:t>Об</w:t>
      </w:r>
      <w:proofErr w:type="gramEnd"/>
      <w:r w:rsidRPr="003611F6">
        <w:rPr>
          <w:sz w:val="27"/>
          <w:szCs w:val="27"/>
        </w:rPr>
        <w:t xml:space="preserve"> </w:t>
      </w:r>
      <w:proofErr w:type="gramStart"/>
      <w:r w:rsidRPr="003611F6">
        <w:rPr>
          <w:sz w:val="27"/>
          <w:szCs w:val="27"/>
        </w:rPr>
        <w:t>организации предоставления государственных и муниципальных услуг», Федеральным законом от 19 декабря 2016 года № 445-ФЗ «О внесении изменений в статью 51</w:t>
      </w:r>
      <w:r w:rsidR="004F0425" w:rsidRPr="003611F6">
        <w:rPr>
          <w:sz w:val="27"/>
          <w:szCs w:val="27"/>
        </w:rPr>
        <w:t xml:space="preserve"> и  55</w:t>
      </w:r>
      <w:r w:rsidRPr="003611F6">
        <w:rPr>
          <w:sz w:val="27"/>
          <w:szCs w:val="27"/>
        </w:rPr>
        <w:t xml:space="preserve"> Градостроительного кодекса Российской Федерации»,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</w:t>
      </w:r>
      <w:proofErr w:type="gramEnd"/>
      <w:r w:rsidRPr="003611F6">
        <w:rPr>
          <w:sz w:val="27"/>
          <w:szCs w:val="27"/>
        </w:rPr>
        <w:t xml:space="preserve">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  <w:r w:rsidRPr="003611F6">
        <w:rPr>
          <w:b/>
          <w:sz w:val="27"/>
          <w:szCs w:val="27"/>
        </w:rPr>
        <w:t xml:space="preserve">ПОСТАНОВЛЯЕТ: </w:t>
      </w:r>
      <w:r w:rsidRPr="003611F6">
        <w:rPr>
          <w:b/>
          <w:sz w:val="27"/>
          <w:szCs w:val="27"/>
        </w:rPr>
        <w:tab/>
      </w:r>
    </w:p>
    <w:p w:rsidR="007619CD" w:rsidRPr="003611F6" w:rsidRDefault="007619CD" w:rsidP="008A1ACB">
      <w:pPr>
        <w:pStyle w:val="a9"/>
        <w:ind w:firstLine="708"/>
        <w:jc w:val="both"/>
        <w:rPr>
          <w:rFonts w:eastAsiaTheme="minorEastAsia"/>
          <w:sz w:val="27"/>
          <w:szCs w:val="27"/>
        </w:rPr>
      </w:pPr>
      <w:proofErr w:type="gramStart"/>
      <w:r w:rsidRPr="003611F6">
        <w:rPr>
          <w:sz w:val="27"/>
          <w:szCs w:val="27"/>
        </w:rPr>
        <w:t xml:space="preserve">Внести </w:t>
      </w:r>
      <w:r w:rsidR="008E20AF" w:rsidRPr="003611F6">
        <w:rPr>
          <w:sz w:val="27"/>
          <w:szCs w:val="27"/>
        </w:rPr>
        <w:t xml:space="preserve">изменения в </w:t>
      </w:r>
      <w:r w:rsidRPr="003611F6">
        <w:rPr>
          <w:sz w:val="27"/>
          <w:szCs w:val="27"/>
        </w:rPr>
        <w:t xml:space="preserve"> приложени</w:t>
      </w:r>
      <w:r w:rsidR="008E20AF" w:rsidRPr="003611F6">
        <w:rPr>
          <w:sz w:val="27"/>
          <w:szCs w:val="27"/>
        </w:rPr>
        <w:t>е</w:t>
      </w:r>
      <w:r w:rsidRPr="003611F6">
        <w:rPr>
          <w:sz w:val="27"/>
          <w:szCs w:val="27"/>
        </w:rPr>
        <w:t xml:space="preserve"> № 1 к постановлению  № 376 от 28.05.2012 г. «Об утверждении административного регламента предоставления </w:t>
      </w:r>
      <w:r w:rsidRPr="003611F6">
        <w:rPr>
          <w:bCs/>
          <w:sz w:val="27"/>
          <w:szCs w:val="27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3611F6">
        <w:rPr>
          <w:sz w:val="27"/>
          <w:szCs w:val="27"/>
        </w:rPr>
        <w:t xml:space="preserve">муниципальной услуги «Выдача разрешений на строительство» </w:t>
      </w:r>
      <w:r w:rsidR="008E20AF" w:rsidRPr="003611F6">
        <w:rPr>
          <w:sz w:val="27"/>
          <w:szCs w:val="27"/>
        </w:rPr>
        <w:t xml:space="preserve">с учетом изменений </w:t>
      </w:r>
      <w:r w:rsidR="007953CD">
        <w:rPr>
          <w:sz w:val="27"/>
          <w:szCs w:val="27"/>
        </w:rPr>
        <w:t xml:space="preserve">от 02.03.2016г №54, от 28.12.2016г №351 </w:t>
      </w:r>
      <w:r w:rsidR="008E20AF" w:rsidRPr="003611F6">
        <w:rPr>
          <w:sz w:val="27"/>
          <w:szCs w:val="27"/>
        </w:rPr>
        <w:t>от  20.02.2017 г.  № 76 от 27.02.2018г №118</w:t>
      </w:r>
      <w:r w:rsidR="007953CD">
        <w:rPr>
          <w:sz w:val="27"/>
          <w:szCs w:val="27"/>
        </w:rPr>
        <w:t xml:space="preserve">, </w:t>
      </w:r>
      <w:r w:rsidR="007953CD" w:rsidRPr="007953CD">
        <w:rPr>
          <w:sz w:val="27"/>
          <w:szCs w:val="27"/>
        </w:rPr>
        <w:t>от  24.06.2019 № 331</w:t>
      </w:r>
      <w:r w:rsidR="00927361">
        <w:rPr>
          <w:sz w:val="27"/>
          <w:szCs w:val="27"/>
        </w:rPr>
        <w:t xml:space="preserve">, </w:t>
      </w:r>
      <w:r w:rsidR="00927361" w:rsidRPr="00927361">
        <w:rPr>
          <w:sz w:val="27"/>
          <w:szCs w:val="27"/>
        </w:rPr>
        <w:t>от 18.02.2020г № 59</w:t>
      </w:r>
      <w:r w:rsidR="00D91B49">
        <w:rPr>
          <w:sz w:val="27"/>
          <w:szCs w:val="27"/>
        </w:rPr>
        <w:t xml:space="preserve">, </w:t>
      </w:r>
      <w:r w:rsidR="00D91B49" w:rsidRPr="00927361">
        <w:rPr>
          <w:sz w:val="27"/>
          <w:szCs w:val="27"/>
        </w:rPr>
        <w:t xml:space="preserve">от </w:t>
      </w:r>
      <w:r w:rsidR="00D91B49" w:rsidRPr="008A1ACB">
        <w:rPr>
          <w:sz w:val="27"/>
          <w:szCs w:val="27"/>
        </w:rPr>
        <w:t>11.02.2021 № 62</w:t>
      </w:r>
      <w:proofErr w:type="gramEnd"/>
      <w:r w:rsidR="00B87F2F">
        <w:rPr>
          <w:sz w:val="27"/>
          <w:szCs w:val="27"/>
        </w:rPr>
        <w:t>; от 17.03.2022 №108; от 12.05.2022 №184</w:t>
      </w:r>
      <w:r w:rsidR="007953CD">
        <w:rPr>
          <w:sz w:val="27"/>
          <w:szCs w:val="27"/>
        </w:rPr>
        <w:t xml:space="preserve"> </w:t>
      </w:r>
      <w:r w:rsidR="008E20AF" w:rsidRPr="003611F6">
        <w:rPr>
          <w:sz w:val="27"/>
          <w:szCs w:val="27"/>
        </w:rPr>
        <w:t>приложени</w:t>
      </w:r>
      <w:r w:rsidR="007953CD">
        <w:rPr>
          <w:sz w:val="27"/>
          <w:szCs w:val="27"/>
        </w:rPr>
        <w:t>е</w:t>
      </w:r>
      <w:r w:rsidR="008E20AF" w:rsidRPr="003611F6">
        <w:rPr>
          <w:sz w:val="27"/>
          <w:szCs w:val="27"/>
        </w:rPr>
        <w:t xml:space="preserve"> №1 </w:t>
      </w:r>
      <w:r w:rsidR="00B87F2F">
        <w:rPr>
          <w:sz w:val="27"/>
          <w:szCs w:val="27"/>
        </w:rPr>
        <w:t xml:space="preserve">к постановлению </w:t>
      </w:r>
      <w:bookmarkStart w:id="0" w:name="_GoBack"/>
      <w:bookmarkEnd w:id="0"/>
      <w:r w:rsidR="008E20AF" w:rsidRPr="003611F6">
        <w:rPr>
          <w:sz w:val="27"/>
          <w:szCs w:val="27"/>
        </w:rPr>
        <w:t>изложить в новой редакции.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3611F6" w:rsidTr="00323E87">
        <w:tc>
          <w:tcPr>
            <w:tcW w:w="5211" w:type="dxa"/>
          </w:tcPr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3611F6" w:rsidRDefault="003611F6" w:rsidP="00323E8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3611F6" w:rsidRDefault="003611F6" w:rsidP="00323E8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3611F6" w:rsidRDefault="003611F6" w:rsidP="00323E8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619CD" w:rsidRDefault="007619CD" w:rsidP="007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7350" w:rsidRDefault="00D67350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lastRenderedPageBreak/>
        <w:t>Приложение</w:t>
      </w:r>
      <w:r w:rsidR="00B65E18">
        <w:rPr>
          <w:rFonts w:ascii="Times New Roman" w:hAnsi="Times New Roman" w:cs="Times New Roman"/>
          <w:bCs/>
        </w:rPr>
        <w:t xml:space="preserve"> №1</w:t>
      </w: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t>к постановлению администрации</w:t>
      </w: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t>Ивантеевского муниципального района</w:t>
      </w:r>
    </w:p>
    <w:p w:rsidR="00B87F2F" w:rsidRPr="00B87F2F" w:rsidRDefault="00B87F2F" w:rsidP="00B87F2F">
      <w:pPr>
        <w:pStyle w:val="a9"/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87F2F">
        <w:rPr>
          <w:sz w:val="22"/>
          <w:szCs w:val="22"/>
        </w:rPr>
        <w:t xml:space="preserve">от </w:t>
      </w:r>
      <w:r w:rsidRPr="00B87F2F">
        <w:rPr>
          <w:sz w:val="22"/>
          <w:szCs w:val="22"/>
          <w:u w:val="single"/>
        </w:rPr>
        <w:t>07.06.2023</w:t>
      </w:r>
      <w:r w:rsidRPr="00B87F2F">
        <w:rPr>
          <w:sz w:val="22"/>
          <w:szCs w:val="22"/>
        </w:rPr>
        <w:t xml:space="preserve"> № </w:t>
      </w:r>
      <w:r w:rsidRPr="00B87F2F">
        <w:rPr>
          <w:sz w:val="22"/>
          <w:szCs w:val="22"/>
          <w:u w:val="single"/>
        </w:rPr>
        <w:t>207</w:t>
      </w:r>
    </w:p>
    <w:p w:rsidR="00161E68" w:rsidRPr="00161E68" w:rsidRDefault="00161E68" w:rsidP="00161E68">
      <w:pPr>
        <w:pStyle w:val="ConsPlusTitle"/>
        <w:jc w:val="right"/>
        <w:rPr>
          <w:rFonts w:ascii="Times New Roman" w:hAnsi="Times New Roman" w:cs="Times New Roman"/>
          <w:b w:val="0"/>
          <w:szCs w:val="22"/>
          <w:u w:val="single"/>
        </w:rPr>
      </w:pP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9C23ED" w:rsidRPr="006B3078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309E1" w:rsidRPr="00CE6DEE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6B3078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CE6DE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25A32">
        <w:rPr>
          <w:rFonts w:ascii="Times New Roman" w:hAnsi="Times New Roman" w:cs="Times New Roman"/>
          <w:bCs/>
          <w:sz w:val="28"/>
          <w:szCs w:val="28"/>
        </w:rPr>
        <w:t>администрацией Ивантеевского муниципального района Саратовской области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по выдаче разрешения на строительство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CE6DEE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 xml:space="preserve">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C07820" w:rsidRPr="00EC0502" w:rsidRDefault="00B7613D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CE6D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и юридические лица, обеспечивающие на принадлежащем им земельном участке или на земельном участке иного </w:t>
      </w:r>
      <w:r w:rsidR="00C826F6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правообладателя </w:t>
      </w:r>
      <w:r w:rsidR="0055764D" w:rsidRPr="00EC0502">
        <w:rPr>
          <w:rFonts w:ascii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</w:t>
      </w:r>
      <w:r w:rsidR="00C25A32">
        <w:rPr>
          <w:rFonts w:ascii="Times New Roman" w:hAnsi="Times New Roman" w:cs="Times New Roman"/>
          <w:sz w:val="28"/>
          <w:szCs w:val="28"/>
        </w:rPr>
        <w:t xml:space="preserve">ласти (государственные органы), </w:t>
      </w:r>
      <w:r w:rsidR="0055764D" w:rsidRPr="00EC0502">
        <w:rPr>
          <w:rFonts w:ascii="Times New Roman" w:hAnsi="Times New Roman" w:cs="Times New Roman"/>
          <w:sz w:val="28"/>
          <w:szCs w:val="28"/>
        </w:rPr>
        <w:t>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</w:t>
      </w:r>
      <w:proofErr w:type="gramEnd"/>
      <w:r w:rsidR="0055764D" w:rsidRPr="00EC0502">
        <w:rPr>
          <w:rFonts w:ascii="Times New Roman" w:hAnsi="Times New Roman" w:cs="Times New Roman"/>
          <w:sz w:val="28"/>
          <w:szCs w:val="28"/>
        </w:rPr>
        <w:t xml:space="preserve">) заказчика) </w:t>
      </w:r>
      <w:r w:rsidR="00C826F6" w:rsidRPr="00EC050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получении разрешения на строительство</w:t>
      </w:r>
      <w:r w:rsidR="0055764D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E9A" w:rsidRPr="00CE6DEE" w:rsidRDefault="00302E9A" w:rsidP="0030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EC050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3A50D0" w:rsidRPr="00EC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E6DEE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органа местного самоуправления (далее – представитель заявителя).</w:t>
      </w:r>
      <w:proofErr w:type="gramEnd"/>
    </w:p>
    <w:p w:rsidR="00302E9A" w:rsidRPr="00CE6DEE" w:rsidRDefault="00302E9A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B7613D" w:rsidRPr="00CE6DEE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7613D" w:rsidRPr="00CE6DEE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5A5AD6" w:rsidRPr="00CE6DEE" w:rsidRDefault="00B7613D" w:rsidP="005A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1.3.</w:t>
      </w:r>
      <w:r w:rsidR="00A24539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5A5AD6" w:rsidRPr="00CE6DEE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6DEE">
        <w:rPr>
          <w:rFonts w:ascii="Times New Roman" w:hAnsi="Times New Roman" w:cs="Times New Roman"/>
          <w:sz w:val="28"/>
          <w:szCs w:val="28"/>
        </w:rPr>
        <w:t>структурн</w:t>
      </w:r>
      <w:r w:rsidR="005A5AD6" w:rsidRPr="00CE6DEE">
        <w:rPr>
          <w:rFonts w:ascii="Times New Roman" w:hAnsi="Times New Roman" w:cs="Times New Roman"/>
          <w:sz w:val="28"/>
          <w:szCs w:val="28"/>
        </w:rPr>
        <w:t>ых</w:t>
      </w:r>
      <w:r w:rsidRPr="00CE6DEE">
        <w:rPr>
          <w:rFonts w:ascii="Times New Roman" w:hAnsi="Times New Roman" w:cs="Times New Roman"/>
          <w:sz w:val="28"/>
          <w:szCs w:val="28"/>
        </w:rPr>
        <w:t xml:space="preserve"> подразделениях,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5A5AD6" w:rsidRPr="00CE6DE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  <w:r w:rsidR="00334F84" w:rsidRPr="00CE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CE6DE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</w:t>
      </w:r>
      <w:r w:rsidR="005A5AD6" w:rsidRPr="00CE6DEE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его структурных подразделений,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муниципальную услугу, организациях, участвующих в предоставлении муниципальной услуги, </w:t>
      </w:r>
      <w:r w:rsidR="00334F84" w:rsidRPr="00CE6DEE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B15055" w:rsidRPr="00CE6DEE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334F84"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A02FC9" w:rsidRPr="00CE6DEE">
        <w:rPr>
          <w:rFonts w:ascii="Times New Roman" w:hAnsi="Times New Roman" w:cs="Times New Roman"/>
          <w:sz w:val="28"/>
          <w:szCs w:val="28"/>
        </w:rPr>
        <w:t>№</w:t>
      </w:r>
      <w:r w:rsidR="00934C3D" w:rsidRPr="00CE6DEE">
        <w:rPr>
          <w:rFonts w:ascii="Times New Roman" w:hAnsi="Times New Roman" w:cs="Times New Roman"/>
          <w:sz w:val="28"/>
          <w:szCs w:val="28"/>
        </w:rPr>
        <w:t xml:space="preserve"> 1</w:t>
      </w:r>
      <w:r w:rsidRPr="00CE6DE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34F84" w:rsidRPr="00CE6DEE" w:rsidRDefault="00C12876" w:rsidP="00C1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>1.</w:t>
      </w:r>
      <w:r w:rsidR="00A24539" w:rsidRPr="00CE6DEE">
        <w:rPr>
          <w:rFonts w:ascii="Times New Roman" w:hAnsi="Times New Roman" w:cs="Times New Roman"/>
          <w:sz w:val="28"/>
          <w:szCs w:val="28"/>
        </w:rPr>
        <w:t>4</w:t>
      </w:r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r w:rsidR="00B7613D" w:rsidRPr="00CE6DEE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</w:t>
      </w:r>
      <w:r w:rsidR="005A5AD6"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EB72AC" w:rsidRPr="00CE6DEE">
        <w:rPr>
          <w:rFonts w:ascii="Times New Roman" w:hAnsi="Times New Roman" w:cs="Times New Roman"/>
          <w:sz w:val="28"/>
          <w:szCs w:val="28"/>
        </w:rPr>
        <w:t>.</w:t>
      </w:r>
    </w:p>
    <w:p w:rsidR="00AF6CC6" w:rsidRPr="00747A52" w:rsidRDefault="00B87F2F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AF6CC6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C25A32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</w:t>
      </w:r>
      <w:r w:rsidRPr="00CE6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CE6DEE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1.5. П</w:t>
      </w:r>
      <w:r w:rsidRPr="00CE6DEE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A72BA" w:rsidRPr="00CE6DEE" w:rsidRDefault="00A24539" w:rsidP="00A2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1.5.1.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DA72BA"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15055" w:rsidRPr="00CE6DEE">
        <w:rPr>
          <w:rFonts w:ascii="Times New Roman" w:hAnsi="Times New Roman" w:cs="Times New Roman"/>
          <w:sz w:val="28"/>
          <w:szCs w:val="28"/>
        </w:rPr>
        <w:t>подразделении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32C70" w:rsidRPr="00CE6DEE" w:rsidRDefault="00DA72BA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CE6DEE">
        <w:rPr>
          <w:rFonts w:ascii="Times New Roman" w:hAnsi="Times New Roman" w:cs="Times New Roman"/>
          <w:sz w:val="28"/>
          <w:szCs w:val="28"/>
        </w:rPr>
        <w:t>информирование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432C70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432C70" w:rsidRPr="00CE6DEE">
        <w:rPr>
          <w:rFonts w:ascii="Times New Roman" w:hAnsi="Times New Roman" w:cs="Times New Roman"/>
          <w:sz w:val="28"/>
          <w:szCs w:val="28"/>
        </w:rPr>
        <w:t>;</w:t>
      </w:r>
    </w:p>
    <w:p w:rsidR="00432C70" w:rsidRPr="00CE6DEE" w:rsidRDefault="00432C70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A72BA" w:rsidRPr="00CE6DEE" w:rsidRDefault="00DA72BA" w:rsidP="0043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="00DC323C" w:rsidRPr="00CE6DEE">
        <w:rPr>
          <w:rFonts w:ascii="Times New Roman" w:hAnsi="Times New Roman" w:cs="Times New Roman"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C07820"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07820" w:rsidRPr="00CE6DEE">
        <w:rPr>
          <w:rFonts w:ascii="Times New Roman" w:hAnsi="Times New Roman" w:cs="Times New Roman"/>
          <w:sz w:val="28"/>
          <w:szCs w:val="28"/>
        </w:rPr>
        <w:t>»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EC0502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lastRenderedPageBreak/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AF6CC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</w:t>
      </w:r>
      <w:r w:rsidR="00184D6E" w:rsidRPr="00CE6DEE">
        <w:rPr>
          <w:rFonts w:ascii="Times New Roman" w:hAnsi="Times New Roman" w:cs="Times New Roman"/>
          <w:sz w:val="28"/>
          <w:szCs w:val="28"/>
        </w:rPr>
        <w:t>ый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F6CC6" w:rsidRPr="00747A52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предмет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C25A3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 Саратовской области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AF6CC6" w:rsidRPr="00747A52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F6CC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84D6E" w:rsidRPr="00CE6DEE" w:rsidRDefault="00184D6E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62F5F" w:rsidRPr="00CE6DEE" w:rsidRDefault="00062F5F" w:rsidP="00062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CE6DEE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CE6DEE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разрешения на строительство».</w:t>
      </w: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2F5F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Ивантеевского муниципального района Саратовской области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F26F3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 w:rsidR="003256A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6E3799" w:rsidRPr="00CE6DEE" w:rsidRDefault="006E3799" w:rsidP="00177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Федеральная служба по аккредитации </w:t>
      </w:r>
      <w:r w:rsidR="00B64134" w:rsidRPr="00CE6D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177ADA" w:rsidRPr="00CE6DEE">
        <w:rPr>
          <w:rFonts w:ascii="Times New Roman" w:hAnsi="Times New Roman" w:cs="Times New Roman"/>
          <w:sz w:val="28"/>
          <w:szCs w:val="28"/>
        </w:rPr>
        <w:t>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 в состав 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4003" w:rsidRPr="00CE6DEE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B54003" w:rsidRPr="00CE6DEE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060263" w:rsidRPr="00CE6DEE" w:rsidRDefault="003256A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DA" w:rsidRPr="00CE6DEE" w:rsidRDefault="00177AD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физические лица, осуществляющие подготовку проектной документации.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51684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proofErr w:type="gram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="00FE77C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объекта капитального строительства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для объектов индивидуального жилищного строительства;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строительство.</w:t>
      </w:r>
    </w:p>
    <w:p w:rsidR="003F11ED" w:rsidRPr="008E58DB" w:rsidRDefault="003F11ED" w:rsidP="008E5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8E58D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8E5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8E58DB" w:rsidRPr="008E58DB" w:rsidRDefault="008E58DB" w:rsidP="008E58DB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E58DB">
        <w:rPr>
          <w:color w:val="000000"/>
          <w:sz w:val="28"/>
          <w:szCs w:val="28"/>
        </w:rPr>
        <w:lastRenderedPageBreak/>
        <w:t>2.2.3) непосредственно уполномоченными на выдачу разрешений на строительство в соответствии с </w:t>
      </w:r>
      <w:hyperlink r:id="rId12" w:anchor="dst1107" w:history="1">
        <w:r w:rsidRPr="008E58DB">
          <w:rPr>
            <w:rStyle w:val="a4"/>
            <w:color w:val="1A0DAB"/>
            <w:sz w:val="28"/>
            <w:szCs w:val="28"/>
          </w:rPr>
          <w:t>частями 4</w:t>
        </w:r>
      </w:hyperlink>
      <w:r w:rsidRPr="008E58DB">
        <w:rPr>
          <w:color w:val="000000"/>
          <w:sz w:val="28"/>
          <w:szCs w:val="28"/>
        </w:rPr>
        <w:t> - </w:t>
      </w:r>
      <w:hyperlink r:id="rId13" w:anchor="dst1110" w:history="1">
        <w:r w:rsidRPr="008E58DB">
          <w:rPr>
            <w:rStyle w:val="a4"/>
            <w:color w:val="1A0DAB"/>
            <w:sz w:val="28"/>
            <w:szCs w:val="28"/>
          </w:rPr>
          <w:t>6</w:t>
        </w:r>
      </w:hyperlink>
      <w:r w:rsidRPr="008E58DB">
        <w:rPr>
          <w:color w:val="000000"/>
          <w:sz w:val="28"/>
          <w:szCs w:val="28"/>
        </w:rPr>
        <w:t> 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8E58DB">
        <w:rPr>
          <w:color w:val="000000"/>
          <w:sz w:val="28"/>
          <w:szCs w:val="28"/>
        </w:rPr>
        <w:t>Росатом</w:t>
      </w:r>
      <w:proofErr w:type="spellEnd"/>
      <w:r w:rsidRPr="008E58DB">
        <w:rPr>
          <w:color w:val="000000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E58DB">
        <w:rPr>
          <w:color w:val="000000"/>
          <w:sz w:val="28"/>
          <w:szCs w:val="28"/>
        </w:rPr>
        <w:t>Роскосмос</w:t>
      </w:r>
      <w:proofErr w:type="spellEnd"/>
      <w:r w:rsidRPr="008E58DB">
        <w:rPr>
          <w:color w:val="000000"/>
          <w:sz w:val="28"/>
          <w:szCs w:val="28"/>
        </w:rPr>
        <w:t>";</w:t>
      </w:r>
    </w:p>
    <w:p w:rsidR="008E58DB" w:rsidRPr="008E58DB" w:rsidRDefault="008E58DB" w:rsidP="008E58DB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E58DB">
        <w:rPr>
          <w:color w:val="000000"/>
          <w:sz w:val="28"/>
          <w:szCs w:val="28"/>
        </w:rPr>
        <w:t>2.2.4)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14" w:anchor="dst1107" w:history="1">
        <w:r w:rsidRPr="008E58DB">
          <w:rPr>
            <w:rStyle w:val="a4"/>
            <w:color w:val="1A0DAB"/>
            <w:sz w:val="28"/>
            <w:szCs w:val="28"/>
          </w:rPr>
          <w:t>частями 4</w:t>
        </w:r>
      </w:hyperlink>
      <w:r w:rsidRPr="008E58DB">
        <w:rPr>
          <w:color w:val="000000"/>
          <w:sz w:val="28"/>
          <w:szCs w:val="28"/>
        </w:rPr>
        <w:t> - </w:t>
      </w:r>
      <w:hyperlink r:id="rId15" w:anchor="dst1110" w:history="1">
        <w:r w:rsidRPr="008E58DB">
          <w:rPr>
            <w:rStyle w:val="a4"/>
            <w:color w:val="1A0DAB"/>
            <w:sz w:val="28"/>
            <w:szCs w:val="28"/>
          </w:rPr>
          <w:t>6</w:t>
        </w:r>
      </w:hyperlink>
      <w:r w:rsidRPr="008E58DB">
        <w:rPr>
          <w:color w:val="000000"/>
          <w:sz w:val="28"/>
          <w:szCs w:val="28"/>
        </w:rPr>
        <w:t> 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8E58DB" w:rsidRPr="008E58DB" w:rsidRDefault="008E58DB" w:rsidP="008E58DB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E58DB">
        <w:rPr>
          <w:color w:val="000000"/>
          <w:sz w:val="28"/>
          <w:szCs w:val="28"/>
        </w:rPr>
        <w:t>2.2.5)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8E58DB" w:rsidRPr="008E58DB" w:rsidRDefault="008E58DB" w:rsidP="008E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8DB">
        <w:rPr>
          <w:rFonts w:ascii="Times New Roman" w:hAnsi="Times New Roman" w:cs="Times New Roman"/>
          <w:sz w:val="28"/>
          <w:szCs w:val="28"/>
        </w:rPr>
        <w:t>2.2.6)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E58DB" w:rsidRPr="008E58DB" w:rsidRDefault="008E58DB" w:rsidP="004D08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8DB">
        <w:rPr>
          <w:rFonts w:ascii="Times New Roman" w:hAnsi="Times New Roman" w:cs="Times New Roman"/>
          <w:sz w:val="28"/>
          <w:szCs w:val="28"/>
        </w:rPr>
        <w:t>2.2.7) для застройщиков, наименования которых содержат слова "специализированный застройщик", наряду со способами, указанными в </w:t>
      </w:r>
      <w:hyperlink r:id="rId16" w:anchor="dst3744" w:history="1">
        <w:r w:rsidRPr="008E58DB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пунктах 1</w:t>
        </w:r>
      </w:hyperlink>
      <w:r w:rsidRPr="008E58DB">
        <w:rPr>
          <w:rFonts w:ascii="Times New Roman" w:hAnsi="Times New Roman" w:cs="Times New Roman"/>
          <w:sz w:val="28"/>
          <w:szCs w:val="28"/>
        </w:rPr>
        <w:t> - </w:t>
      </w:r>
      <w:hyperlink r:id="rId17" w:anchor="dst3747" w:history="1">
        <w:r w:rsidRPr="008E58DB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4</w:t>
        </w:r>
      </w:hyperlink>
      <w:r w:rsidRPr="008E58DB">
        <w:rPr>
          <w:rFonts w:ascii="Times New Roman" w:hAnsi="Times New Roman" w:cs="Times New Roman"/>
          <w:sz w:val="28"/>
          <w:szCs w:val="28"/>
        </w:rPr>
        <w:t> настоящей части с использованием единой информационной системы жилищного строительства, предусмотренной Федеральным </w:t>
      </w:r>
      <w:hyperlink r:id="rId18" w:history="1">
        <w:r w:rsidRPr="008E58DB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законом</w:t>
        </w:r>
      </w:hyperlink>
      <w:r w:rsidRPr="008E58DB">
        <w:rPr>
          <w:rFonts w:ascii="Times New Roman" w:hAnsi="Times New Roman" w:cs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8E58DB">
        <w:rPr>
          <w:rFonts w:ascii="Times New Roman" w:hAnsi="Times New Roman" w:cs="Times New Roman"/>
          <w:sz w:val="28"/>
          <w:szCs w:val="28"/>
        </w:rPr>
        <w:t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3F11ED" w:rsidRPr="00CE6DEE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CE6DEE">
        <w:t xml:space="preserve">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продление срока действия разрешения, внесение изменений в разрешение)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строительство;</w:t>
      </w:r>
    </w:p>
    <w:p w:rsidR="00060263" w:rsidRPr="00CE6DEE" w:rsidRDefault="00302E9A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CE6DEE">
        <w:t xml:space="preserve">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продлении срока действия разрешения, внесении изменений в разрешение)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31BF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184D6E" w:rsidRPr="00CE6DEE" w:rsidRDefault="00184D6E" w:rsidP="00184D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2.4. Разрешение на строительство или уведомление о мотивированном отказе в выдаче разрешения на строительство </w:t>
      </w:r>
      <w:r w:rsidRPr="00CE6DEE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747D14">
        <w:rPr>
          <w:rFonts w:ascii="Times New Roman" w:hAnsi="Times New Roman" w:cs="Times New Roman"/>
          <w:sz w:val="28"/>
          <w:szCs w:val="28"/>
        </w:rPr>
        <w:t>5</w:t>
      </w:r>
      <w:r w:rsidR="0034100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E6DEE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CE6DEE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6F29C9" w:rsidRPr="00EC0502">
        <w:rPr>
          <w:rFonts w:ascii="Times New Roman" w:hAnsi="Times New Roman"/>
          <w:sz w:val="28"/>
          <w:szCs w:val="28"/>
        </w:rPr>
        <w:t>в</w:t>
      </w:r>
      <w:r w:rsidR="006F29C9">
        <w:rPr>
          <w:rFonts w:ascii="Times New Roman" w:hAnsi="Times New Roman"/>
          <w:sz w:val="28"/>
          <w:szCs w:val="28"/>
        </w:rPr>
        <w:t xml:space="preserve"> </w:t>
      </w:r>
      <w:r w:rsidRPr="00CE6DEE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CE3826" w:rsidRPr="00CE6DEE">
        <w:rPr>
          <w:rFonts w:ascii="Times New Roman" w:hAnsi="Times New Roman"/>
          <w:sz w:val="28"/>
          <w:szCs w:val="28"/>
        </w:rPr>
        <w:t>С</w:t>
      </w:r>
      <w:r w:rsidRPr="00CE6DEE">
        <w:rPr>
          <w:rFonts w:ascii="Times New Roman" w:hAnsi="Times New Roman"/>
          <w:sz w:val="28"/>
          <w:szCs w:val="28"/>
        </w:rPr>
        <w:t>оглашением о взаимодействии</w:t>
      </w:r>
      <w:r w:rsidR="00CE3826" w:rsidRPr="00CE6DEE">
        <w:rPr>
          <w:rFonts w:ascii="Times New Roman" w:hAnsi="Times New Roman"/>
          <w:sz w:val="28"/>
          <w:szCs w:val="28"/>
        </w:rPr>
        <w:t>.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о мотивированном отказе в выдаче разрешения </w:t>
      </w:r>
      <w:r w:rsidRPr="00CE6DEE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Pr="00CE6DEE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E61969" w:rsidRPr="00CE6DEE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9" w:history="1">
        <w:r w:rsidRPr="00CE6D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</w:t>
      </w:r>
      <w:r w:rsidR="00302E9A" w:rsidRPr="00CE6DE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заявителю исчисляется со дня передачи МФЦ таких документов в орган местного самоуправления</w:t>
      </w:r>
      <w:r w:rsidRPr="00CE6D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7036" w:rsidRPr="00CE6DEE" w:rsidRDefault="008E7036" w:rsidP="008E70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</w:t>
      </w:r>
      <w:r w:rsidR="00747D14">
        <w:rPr>
          <w:rFonts w:ascii="Times New Roman" w:hAnsi="Times New Roman"/>
          <w:sz w:val="28"/>
          <w:szCs w:val="28"/>
        </w:rPr>
        <w:t>5</w:t>
      </w:r>
      <w:r w:rsidR="00F77AB9">
        <w:rPr>
          <w:rFonts w:ascii="Times New Roman" w:hAnsi="Times New Roman"/>
          <w:sz w:val="28"/>
          <w:szCs w:val="28"/>
        </w:rPr>
        <w:t xml:space="preserve"> рабочих</w:t>
      </w:r>
      <w:r w:rsidRPr="00CE6DEE">
        <w:rPr>
          <w:rFonts w:ascii="Times New Roman" w:hAnsi="Times New Roman"/>
          <w:sz w:val="28"/>
          <w:szCs w:val="28"/>
        </w:rPr>
        <w:t xml:space="preserve"> дней со дня </w:t>
      </w:r>
      <w:r w:rsidR="00F77AB9">
        <w:rPr>
          <w:rFonts w:ascii="Times New Roman" w:hAnsi="Times New Roman"/>
          <w:sz w:val="28"/>
          <w:szCs w:val="28"/>
        </w:rPr>
        <w:t>подачи заявления</w:t>
      </w:r>
      <w:r w:rsidRPr="00CE6DEE">
        <w:rPr>
          <w:rFonts w:ascii="Times New Roman" w:hAnsi="Times New Roman"/>
          <w:sz w:val="28"/>
          <w:szCs w:val="28"/>
        </w:rPr>
        <w:t xml:space="preserve"> в орган местного самоуправления.</w:t>
      </w:r>
    </w:p>
    <w:p w:rsidR="008E7036" w:rsidRPr="00CE6DEE" w:rsidRDefault="008E7036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CE6DEE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CE6DEE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Default="006601A3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747D14" w:rsidRDefault="00747D14" w:rsidP="00747D14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F4616">
        <w:rPr>
          <w:b w:val="0"/>
          <w:sz w:val="28"/>
          <w:szCs w:val="28"/>
        </w:rPr>
        <w:t xml:space="preserve">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323E87">
        <w:rPr>
          <w:b w:val="0"/>
          <w:sz w:val="28"/>
          <w:szCs w:val="28"/>
        </w:rPr>
        <w:t>(«Российская газета», №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296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31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декабря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 201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9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 года)</w:t>
      </w:r>
      <w:r w:rsidRPr="00323E87">
        <w:rPr>
          <w:b w:val="0"/>
          <w:sz w:val="28"/>
          <w:szCs w:val="28"/>
        </w:rPr>
        <w:t>;</w:t>
      </w:r>
    </w:p>
    <w:p w:rsidR="006601A3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</w:t>
      </w:r>
      <w:r w:rsidR="00A74B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41, 27 февраля 2008 года);</w:t>
      </w:r>
    </w:p>
    <w:p w:rsidR="00A74B85" w:rsidRPr="00EC0502" w:rsidRDefault="00A74B85" w:rsidP="00A7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601A3" w:rsidRPr="00CE6DEE" w:rsidRDefault="006601A3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8B3480" w:rsidRDefault="008B3480" w:rsidP="008B348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E6DEE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proofErr w:type="gramStart"/>
      <w:r w:rsidRPr="00CE6DEE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CE6DEE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интернет-портал правовой информации http://www.pravo.gov.ru, 13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апреля 2015 года</w:t>
      </w:r>
      <w:r w:rsidRPr="00CE6DEE">
        <w:rPr>
          <w:rFonts w:ascii="Times New Roman" w:hAnsi="Times New Roman" w:cs="Times New Roman"/>
          <w:sz w:val="28"/>
        </w:rPr>
        <w:t>);</w:t>
      </w:r>
    </w:p>
    <w:p w:rsidR="00F93562" w:rsidRDefault="00F93562" w:rsidP="00F9356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56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участка»;</w:t>
      </w:r>
    </w:p>
    <w:p w:rsidR="006601A3" w:rsidRDefault="006601A3" w:rsidP="00F9356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F93562" w:rsidRPr="00CE6DEE" w:rsidRDefault="00F93562" w:rsidP="00F9356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6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участка»;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Ивантеевского районного собрания Ивантеевского муниципального района Саратовской области 20 заседание 410 созыва №88 от 22.12.2011 года «Об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утверждении перечня услуг, которые являются  необходимыми и обязательными и порядок платы за них».</w:t>
      </w:r>
    </w:p>
    <w:p w:rsidR="00A95B0B" w:rsidRPr="00CE6DEE" w:rsidRDefault="00A95B0B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1C617D" w:rsidRPr="00CE6DEE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7E59F9" w:rsidRDefault="00FE77C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</w:t>
      </w:r>
      <w:r w:rsidR="00060263"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D77F5" w:rsidRPr="001D77F5" w:rsidRDefault="001D77F5" w:rsidP="001D77F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bookmarkStart w:id="2" w:name="sub_51072"/>
      <w:proofErr w:type="gramStart"/>
      <w:r w:rsidRPr="001D77F5">
        <w:rPr>
          <w:color w:val="000000"/>
          <w:sz w:val="28"/>
          <w:szCs w:val="28"/>
        </w:rPr>
        <w:t>В целях строительства, реконструкции объекта капитального строительства застройщик направляет </w:t>
      </w:r>
      <w:hyperlink r:id="rId20" w:history="1">
        <w:r w:rsidRPr="001D77F5">
          <w:rPr>
            <w:rStyle w:val="a4"/>
            <w:color w:val="1A0DAB"/>
            <w:sz w:val="28"/>
            <w:szCs w:val="28"/>
          </w:rPr>
          <w:t>заявление</w:t>
        </w:r>
      </w:hyperlink>
      <w:r w:rsidRPr="001D77F5">
        <w:rPr>
          <w:color w:val="000000"/>
          <w:sz w:val="28"/>
          <w:szCs w:val="28"/>
        </w:rPr>
        <w:t> о выдаче разрешения на строительство в уполномоченные на выдачу разрешений на строительство в соответствии с </w:t>
      </w:r>
      <w:hyperlink r:id="rId21" w:anchor="dst100804" w:history="1">
        <w:r w:rsidRPr="001D77F5">
          <w:rPr>
            <w:rStyle w:val="a4"/>
            <w:color w:val="1A0DAB"/>
            <w:sz w:val="28"/>
            <w:szCs w:val="28"/>
          </w:rPr>
          <w:t>частями 4</w:t>
        </w:r>
      </w:hyperlink>
      <w:r w:rsidRPr="001D77F5">
        <w:rPr>
          <w:color w:val="000000"/>
          <w:sz w:val="28"/>
          <w:szCs w:val="28"/>
        </w:rPr>
        <w:t> - </w:t>
      </w:r>
      <w:hyperlink r:id="rId22" w:anchor="dst100806" w:history="1">
        <w:r w:rsidRPr="001D77F5">
          <w:rPr>
            <w:rStyle w:val="a4"/>
            <w:color w:val="1A0DAB"/>
            <w:sz w:val="28"/>
            <w:szCs w:val="28"/>
          </w:rPr>
          <w:t>6</w:t>
        </w:r>
      </w:hyperlink>
      <w:r w:rsidRPr="001D77F5">
        <w:rPr>
          <w:color w:val="000000"/>
          <w:sz w:val="28"/>
          <w:szCs w:val="28"/>
        </w:rPr>
        <w:t> настоящей статьи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1D77F5">
        <w:rPr>
          <w:color w:val="000000"/>
          <w:sz w:val="28"/>
          <w:szCs w:val="28"/>
        </w:rPr>
        <w:t>Росатом</w:t>
      </w:r>
      <w:proofErr w:type="spellEnd"/>
      <w:r w:rsidRPr="001D77F5">
        <w:rPr>
          <w:color w:val="000000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Pr="001D77F5">
        <w:rPr>
          <w:color w:val="000000"/>
          <w:sz w:val="28"/>
          <w:szCs w:val="28"/>
        </w:rPr>
        <w:t>Роскосмос</w:t>
      </w:r>
      <w:proofErr w:type="spellEnd"/>
      <w:r w:rsidRPr="001D77F5">
        <w:rPr>
          <w:color w:val="000000"/>
          <w:sz w:val="28"/>
          <w:szCs w:val="28"/>
        </w:rPr>
        <w:t>".</w:t>
      </w:r>
      <w:proofErr w:type="gramEnd"/>
      <w:r w:rsidRPr="001D77F5">
        <w:rPr>
          <w:color w:val="000000"/>
          <w:sz w:val="28"/>
          <w:szCs w:val="28"/>
        </w:rPr>
        <w:t xml:space="preserve"> К указанному заявлению прилагаются следующие документы: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23" w:anchor="dst3192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 1.1 статьи 57.3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настоящего Кодекса, если иное не установлено </w:t>
      </w:r>
      <w:hyperlink r:id="rId24" w:anchor="dst3291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 7.3</w:t>
        </w:r>
        <w:proofErr w:type="gramEnd"/>
      </w:hyperlink>
      <w:r w:rsidRPr="001D77F5">
        <w:rPr>
          <w:rFonts w:ascii="Times New Roman" w:hAnsi="Times New Roman" w:cs="Times New Roman"/>
          <w:sz w:val="28"/>
          <w:szCs w:val="28"/>
        </w:rPr>
        <w:t> настоящей статьи;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1.1) при наличии соглашения о передаче в случаях, установленных бюджетным </w:t>
      </w:r>
      <w:hyperlink r:id="rId25" w:anchor="dst3928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законодательством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 </w:t>
      </w:r>
      <w:hyperlink r:id="rId26" w:anchor="dst100014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случаев</w:t>
        </w:r>
      </w:hyperlink>
      <w:r w:rsidRPr="001D77F5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7F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 xml:space="preserve">3) результаты инженерных изысканий и следующие материалы, содержащиеся в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hyperlink r:id="rId27" w:anchor="dst3049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 15 статьи 48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настоящего Кодекса проектной документации: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</w:t>
      </w:r>
      <w:r w:rsidRPr="001D77F5">
        <w:rPr>
          <w:rFonts w:ascii="Times New Roman" w:hAnsi="Times New Roman" w:cs="Times New Roman"/>
          <w:sz w:val="28"/>
          <w:szCs w:val="28"/>
        </w:rPr>
        <w:lastRenderedPageBreak/>
        <w:t>объектам проект полосы отвода, выполненный в соответствии с проектом планировки территории (за исключением </w:t>
      </w:r>
      <w:hyperlink r:id="rId28" w:anchor="dst100014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случаев</w:t>
        </w:r>
      </w:hyperlink>
      <w:r w:rsidRPr="001D77F5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4) 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29" w:anchor="dst2910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пункте 1 части 5 статьи 49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> </w:t>
      </w:r>
      <w:hyperlink r:id="rId30" w:anchor="dst448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 12.1 статьи 48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настоящего Кодекса), если такая проектная документация подлежит экспертизе в соответствии со 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fldChar w:fldCharType="begin"/>
      </w:r>
      <w:r w:rsidRPr="001D77F5">
        <w:rPr>
          <w:rFonts w:ascii="Times New Roman" w:hAnsi="Times New Roman" w:cs="Times New Roman"/>
          <w:sz w:val="28"/>
          <w:szCs w:val="28"/>
        </w:rPr>
        <w:instrText xml:space="preserve"> HYPERLINK "http://www.consultant.ru/document/cons_doc_LAW_394426/9066705b3210c244f4b2caba0da8ec7186f0d1ab/" \l "dst101091" </w:instrText>
      </w:r>
      <w:r w:rsidRPr="001D77F5">
        <w:rPr>
          <w:rFonts w:ascii="Times New Roman" w:hAnsi="Times New Roman" w:cs="Times New Roman"/>
          <w:sz w:val="28"/>
          <w:szCs w:val="28"/>
        </w:rPr>
        <w:fldChar w:fldCharType="separate"/>
      </w:r>
      <w:r w:rsidRPr="001D77F5">
        <w:rPr>
          <w:rStyle w:val="a4"/>
          <w:rFonts w:ascii="Times New Roman" w:hAnsi="Times New Roman" w:cs="Times New Roman"/>
          <w:color w:val="1A0DAB"/>
          <w:sz w:val="28"/>
          <w:szCs w:val="28"/>
        </w:rPr>
        <w:t>статьей</w:t>
      </w:r>
      <w:proofErr w:type="spellEnd"/>
      <w:r w:rsidRPr="001D77F5">
        <w:rPr>
          <w:rStyle w:val="a4"/>
          <w:rFonts w:ascii="Times New Roman" w:hAnsi="Times New Roman" w:cs="Times New Roman"/>
          <w:color w:val="1A0DAB"/>
          <w:sz w:val="28"/>
          <w:szCs w:val="28"/>
        </w:rPr>
        <w:t xml:space="preserve"> 49</w:t>
      </w:r>
      <w:r w:rsidRPr="001D77F5">
        <w:rPr>
          <w:rFonts w:ascii="Times New Roman" w:hAnsi="Times New Roman" w:cs="Times New Roman"/>
          <w:sz w:val="28"/>
          <w:szCs w:val="28"/>
        </w:rPr>
        <w:fldChar w:fldCharType="end"/>
      </w:r>
      <w:r w:rsidRPr="001D77F5">
        <w:rPr>
          <w:rFonts w:ascii="Times New Roman" w:hAnsi="Times New Roman" w:cs="Times New Roman"/>
          <w:sz w:val="28"/>
          <w:szCs w:val="28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31" w:anchor="dst500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 3.4 статьи 49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настоящего Кодекса,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32" w:anchor="dst101402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 6 статьи 49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настоящего Кодекса;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4.1) утратил силу. - Федеральный </w:t>
      </w:r>
      <w:hyperlink r:id="rId33" w:anchor="dst100188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от 03.08.2018 N 342-ФЗ;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4.2) подтверждение соответствия вносимых в проектную документацию изменений требованиям, указанным в </w:t>
      </w:r>
      <w:hyperlink r:id="rId34" w:anchor="dst3054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части 3.8 статьи 49</w:t>
        </w:r>
      </w:hyperlink>
      <w:r w:rsidRPr="001D77F5">
        <w:rPr>
          <w:rFonts w:ascii="Times New Roman" w:hAnsi="Times New Roman" w:cs="Times New Roman"/>
          <w:sz w:val="28"/>
          <w:szCs w:val="28"/>
        </w:rPr>
        <w:t xml:space="preserve"> 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утвержденное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привлеченным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с </w:t>
      </w:r>
      <w:hyperlink r:id="rId35" w:anchor="dst3054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 3.8 статьи 49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настоящего Кодекса;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4.3) подтверждение соответствия вносимых в проектную документацию изменений требованиям, указанным в </w:t>
      </w:r>
      <w:hyperlink r:id="rId36" w:anchor="dst3060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части 3.9 статьи 49</w:t>
        </w:r>
      </w:hyperlink>
      <w:r w:rsidRPr="001D77F5">
        <w:rPr>
          <w:rFonts w:ascii="Times New Roman" w:hAnsi="Times New Roman" w:cs="Times New Roman"/>
          <w:sz w:val="28"/>
          <w:szCs w:val="28"/>
        </w:rPr>
        <w:t xml:space="preserve"> настоящего Кодекса, предоставленное органом исполнительной власти или организацией, </w:t>
      </w:r>
      <w:proofErr w:type="gramStart"/>
      <w:r w:rsidRPr="001D77F5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37" w:anchor="dst3060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 3.9 статьи 49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настоящего Кодекса;</w:t>
      </w:r>
    </w:p>
    <w:p w:rsid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E1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</w:t>
      </w:r>
      <w:proofErr w:type="spellStart"/>
      <w:r w:rsidRPr="00B533E1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B533E1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(в случае, если застройщику было предоставлено такое разрешение в соответствии со </w:t>
      </w:r>
      <w:proofErr w:type="spellStart"/>
      <w:r w:rsidR="00B87F2F">
        <w:fldChar w:fldCharType="begin"/>
      </w:r>
      <w:r w:rsidR="00B87F2F">
        <w:instrText xml:space="preserve"> HYPERLINK "http://www.consultant.ru/document/cons_doc_LAW_394426/91122874bbcf628c0e5c6bceb7fe613ee682fc73/" \l "dst100628" </w:instrText>
      </w:r>
      <w:r w:rsidR="00B87F2F">
        <w:fldChar w:fldCharType="separate"/>
      </w:r>
      <w:r w:rsidRPr="00B533E1">
        <w:rPr>
          <w:rStyle w:val="a4"/>
          <w:rFonts w:ascii="Times New Roman" w:hAnsi="Times New Roman" w:cs="Times New Roman"/>
          <w:color w:val="1A0DAB"/>
          <w:sz w:val="28"/>
          <w:szCs w:val="28"/>
        </w:rPr>
        <w:t>статьей</w:t>
      </w:r>
      <w:proofErr w:type="spellEnd"/>
      <w:r w:rsidRPr="00B533E1">
        <w:rPr>
          <w:rStyle w:val="a4"/>
          <w:rFonts w:ascii="Times New Roman" w:hAnsi="Times New Roman" w:cs="Times New Roman"/>
          <w:color w:val="1A0DAB"/>
          <w:sz w:val="28"/>
          <w:szCs w:val="28"/>
        </w:rPr>
        <w:t xml:space="preserve"> 40</w:t>
      </w:r>
      <w:r w:rsidR="00B87F2F">
        <w:rPr>
          <w:rStyle w:val="a4"/>
          <w:rFonts w:ascii="Times New Roman" w:hAnsi="Times New Roman" w:cs="Times New Roman"/>
          <w:color w:val="1A0DAB"/>
          <w:sz w:val="28"/>
          <w:szCs w:val="28"/>
        </w:rPr>
        <w:fldChar w:fldCharType="end"/>
      </w:r>
      <w:r w:rsidRPr="00B533E1">
        <w:rPr>
          <w:rFonts w:ascii="Times New Roman" w:hAnsi="Times New Roman" w:cs="Times New Roman"/>
          <w:sz w:val="28"/>
          <w:szCs w:val="28"/>
        </w:rPr>
        <w:t> настоящего Кодекса);</w:t>
      </w:r>
    </w:p>
    <w:p w:rsidR="00B533E1" w:rsidRDefault="00B533E1" w:rsidP="00B533E1">
      <w:pPr>
        <w:pStyle w:val="aa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5.1) согласование архитектурно-градостроительного облика объекта капитального строительства в случае, если такое согласование предусмотрено </w:t>
      </w:r>
      <w:proofErr w:type="spellStart"/>
      <w:r>
        <w:rPr>
          <w:color w:val="000000"/>
          <w:sz w:val="30"/>
          <w:szCs w:val="30"/>
        </w:rPr>
        <w:fldChar w:fldCharType="begin"/>
      </w:r>
      <w:r>
        <w:rPr>
          <w:color w:val="000000"/>
          <w:sz w:val="30"/>
          <w:szCs w:val="30"/>
        </w:rPr>
        <w:instrText xml:space="preserve"> HYPERLINK "https://www.consultant.ru/document/cons_doc_LAW_446197/70ac306826bc92daa560ad83d22d3b26c2834b8b/" \l "dst4072" </w:instrText>
      </w:r>
      <w:r>
        <w:rPr>
          <w:color w:val="000000"/>
          <w:sz w:val="30"/>
          <w:szCs w:val="30"/>
        </w:rPr>
        <w:fldChar w:fldCharType="separate"/>
      </w:r>
      <w:r>
        <w:rPr>
          <w:rStyle w:val="a4"/>
          <w:color w:val="1A0DAB"/>
          <w:sz w:val="30"/>
          <w:szCs w:val="30"/>
        </w:rPr>
        <w:t>статьей</w:t>
      </w:r>
      <w:proofErr w:type="spellEnd"/>
      <w:r>
        <w:rPr>
          <w:rStyle w:val="a4"/>
          <w:color w:val="1A0DAB"/>
          <w:sz w:val="30"/>
          <w:szCs w:val="30"/>
        </w:rPr>
        <w:t xml:space="preserve"> 40.1</w:t>
      </w:r>
      <w:r>
        <w:rPr>
          <w:color w:val="000000"/>
          <w:sz w:val="30"/>
          <w:szCs w:val="30"/>
        </w:rPr>
        <w:fldChar w:fldCharType="end"/>
      </w:r>
      <w:r>
        <w:rPr>
          <w:color w:val="000000"/>
          <w:sz w:val="30"/>
          <w:szCs w:val="30"/>
        </w:rPr>
        <w:t> настоящего Кодекса;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38" w:anchor="dst101812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пункте 6.2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D77F5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указанному объекту при осуществлении реконструкции;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 </w:t>
      </w:r>
      <w:hyperlink r:id="rId39" w:anchor="dst100325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законодательством</w:t>
        </w:r>
      </w:hyperlink>
      <w:r w:rsidRPr="001D77F5">
        <w:rPr>
          <w:rFonts w:ascii="Times New Roman" w:hAnsi="Times New Roman" w:cs="Times New Roman"/>
          <w:sz w:val="28"/>
          <w:szCs w:val="28"/>
        </w:rPr>
        <w:t xml:space="preserve"> в случае реконструкции многоквартирного дома, или, если в результате такой реконструкции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произойдет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уменьшение размера общего имущества в многоквартирном доме, согласие всех собственников помещений и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надежности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и безопасности такого объекта;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40" w:anchor="dst1893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законодательством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</w:t>
      </w:r>
      <w:r w:rsidRPr="001D77F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или муниципальным образованием решения о комплексном развитии территории или реализации такого решения юридическим лицом,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7F5">
        <w:rPr>
          <w:rFonts w:ascii="Times New Roman" w:hAnsi="Times New Roman" w:cs="Times New Roman"/>
          <w:sz w:val="28"/>
          <w:szCs w:val="28"/>
        </w:rPr>
        <w:t>Кодексом Российской Федерацией или субъектом Российской Федерации).</w:t>
      </w:r>
      <w:proofErr w:type="gramEnd"/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D77F5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 </w:t>
      </w:r>
      <w:hyperlink r:id="rId41" w:anchor="dst3186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пунктах 1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- </w:t>
      </w:r>
      <w:hyperlink r:id="rId42" w:anchor="dst264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5</w:t>
        </w:r>
      </w:hyperlink>
      <w:r w:rsidRPr="001D77F5">
        <w:rPr>
          <w:rFonts w:ascii="Times New Roman" w:hAnsi="Times New Roman" w:cs="Times New Roman"/>
          <w:sz w:val="28"/>
          <w:szCs w:val="28"/>
        </w:rPr>
        <w:t>, </w:t>
      </w:r>
      <w:hyperlink r:id="rId43" w:anchor="dst573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7</w:t>
        </w:r>
      </w:hyperlink>
      <w:r w:rsidRPr="001D77F5">
        <w:rPr>
          <w:rFonts w:ascii="Times New Roman" w:hAnsi="Times New Roman" w:cs="Times New Roman"/>
          <w:sz w:val="28"/>
          <w:szCs w:val="28"/>
        </w:rPr>
        <w:t>, </w:t>
      </w:r>
      <w:hyperlink r:id="rId44" w:anchor="dst2536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9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и </w:t>
      </w:r>
      <w:hyperlink r:id="rId45" w:anchor="dst3187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10 части 7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настоящей статьи, запрашиваются органами, указанными в </w:t>
      </w:r>
      <w:hyperlink r:id="rId46" w:anchor="dst252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абзаце первом части 7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По межведомственным запросам органов, указанных в </w:t>
      </w:r>
      <w:hyperlink r:id="rId47" w:anchor="dst252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абзаце первом части 7</w:t>
        </w:r>
      </w:hyperlink>
      <w:r w:rsidRPr="001D77F5">
        <w:rPr>
          <w:rFonts w:ascii="Times New Roman" w:hAnsi="Times New Roman" w:cs="Times New Roman"/>
          <w:sz w:val="28"/>
          <w:szCs w:val="28"/>
        </w:rPr>
        <w:t xml:space="preserve"> 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7.2. Документы, указанные в </w:t>
      </w:r>
      <w:hyperlink r:id="rId48" w:anchor="dst2877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пунктах 1</w:t>
        </w:r>
      </w:hyperlink>
      <w:r w:rsidRPr="001D77F5">
        <w:rPr>
          <w:rFonts w:ascii="Times New Roman" w:hAnsi="Times New Roman" w:cs="Times New Roman"/>
          <w:sz w:val="28"/>
          <w:szCs w:val="28"/>
        </w:rPr>
        <w:t>, </w:t>
      </w:r>
      <w:hyperlink r:id="rId49" w:anchor="dst255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3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и </w:t>
      </w:r>
      <w:hyperlink r:id="rId50" w:anchor="dst572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4 части 7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7.3. В случае</w:t>
      </w:r>
      <w:proofErr w:type="gramStart"/>
      <w:r w:rsidRPr="001D77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1D77F5">
        <w:rPr>
          <w:rFonts w:ascii="Times New Roman" w:hAnsi="Times New Roman" w:cs="Times New Roman"/>
          <w:sz w:val="28"/>
          <w:szCs w:val="28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и (или) выданного в соответствии с </w:t>
      </w:r>
      <w:hyperlink r:id="rId51" w:anchor="dst3192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частью</w:t>
        </w:r>
        <w:proofErr w:type="gramEnd"/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 xml:space="preserve"> 1.1 статьи 57.3</w:t>
        </w:r>
      </w:hyperlink>
      <w:r w:rsidRPr="001D77F5">
        <w:rPr>
          <w:rFonts w:ascii="Times New Roman" w:hAnsi="Times New Roman" w:cs="Times New Roman"/>
          <w:sz w:val="28"/>
          <w:szCs w:val="28"/>
        </w:rPr>
        <w:t xml:space="preserve"> настоящего Кодекса градостроительного плана земельного участка и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1D77F5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проектом межевания территории по </w:t>
      </w:r>
      <w:r w:rsidRPr="001D77F5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1D77F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 xml:space="preserve">7.4. 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 xml:space="preserve">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1) непосредственно уполномоченными на выдачу разрешений на строительство в соответствии с </w:t>
      </w:r>
      <w:hyperlink r:id="rId52" w:anchor="dst1107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частями 4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- </w:t>
      </w:r>
      <w:hyperlink r:id="rId53" w:anchor="dst1110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6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D77F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D77F5">
        <w:rPr>
          <w:rFonts w:ascii="Times New Roman" w:hAnsi="Times New Roman" w:cs="Times New Roman"/>
          <w:sz w:val="28"/>
          <w:szCs w:val="28"/>
        </w:rPr>
        <w:t>";</w:t>
      </w:r>
    </w:p>
    <w:p w:rsidR="001D77F5" w:rsidRPr="001D77F5" w:rsidRDefault="001D77F5" w:rsidP="001D77F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D77F5">
        <w:rPr>
          <w:color w:val="000000"/>
          <w:sz w:val="28"/>
          <w:szCs w:val="28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54" w:anchor="dst1107" w:history="1">
        <w:r w:rsidRPr="001D77F5">
          <w:rPr>
            <w:rStyle w:val="a4"/>
            <w:color w:val="1A0DAB"/>
            <w:sz w:val="28"/>
            <w:szCs w:val="28"/>
          </w:rPr>
          <w:t>частями 4</w:t>
        </w:r>
      </w:hyperlink>
      <w:r w:rsidRPr="001D77F5">
        <w:rPr>
          <w:color w:val="000000"/>
          <w:sz w:val="28"/>
          <w:szCs w:val="28"/>
        </w:rPr>
        <w:t> - </w:t>
      </w:r>
      <w:hyperlink r:id="rId55" w:anchor="dst1110" w:history="1">
        <w:r w:rsidRPr="001D77F5">
          <w:rPr>
            <w:rStyle w:val="a4"/>
            <w:color w:val="1A0DAB"/>
            <w:sz w:val="28"/>
            <w:szCs w:val="28"/>
          </w:rPr>
          <w:t>6</w:t>
        </w:r>
      </w:hyperlink>
      <w:r w:rsidRPr="001D77F5">
        <w:rPr>
          <w:color w:val="000000"/>
          <w:sz w:val="28"/>
          <w:szCs w:val="28"/>
        </w:rPr>
        <w:t> 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1D77F5" w:rsidRPr="001D77F5" w:rsidRDefault="001D77F5" w:rsidP="001D77F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D77F5">
        <w:rPr>
          <w:color w:val="000000"/>
          <w:sz w:val="28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1D77F5" w:rsidRP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F5">
        <w:rPr>
          <w:rFonts w:ascii="Times New Roman" w:hAnsi="Times New Roman" w:cs="Times New Roman"/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1D77F5" w:rsidRDefault="001D77F5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F5">
        <w:rPr>
          <w:rFonts w:ascii="Times New Roman" w:hAnsi="Times New Roman" w:cs="Times New Roman"/>
          <w:sz w:val="28"/>
          <w:szCs w:val="28"/>
        </w:rPr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56" w:anchor="dst3744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пунктах 1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- </w:t>
      </w:r>
      <w:hyperlink r:id="rId57" w:anchor="dst3747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4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настоящей части с использованием единой информационной системы жилищного строительства, предусмотренной Федеральным </w:t>
      </w:r>
      <w:hyperlink r:id="rId58" w:history="1">
        <w:r w:rsidRPr="001D77F5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законом</w:t>
        </w:r>
      </w:hyperlink>
      <w:r w:rsidRPr="001D77F5">
        <w:rPr>
          <w:rFonts w:ascii="Times New Roman" w:hAnsi="Times New Roman" w:cs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1D77F5">
        <w:rPr>
          <w:rFonts w:ascii="Times New Roman" w:hAnsi="Times New Roman" w:cs="Times New Roman"/>
          <w:sz w:val="28"/>
          <w:szCs w:val="28"/>
        </w:rPr>
        <w:t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2A4B8A" w:rsidRPr="002A4B8A" w:rsidRDefault="002A4B8A" w:rsidP="001D7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8A">
        <w:rPr>
          <w:rFonts w:ascii="Times New Roman" w:hAnsi="Times New Roman" w:cs="Times New Roman"/>
          <w:sz w:val="28"/>
          <w:szCs w:val="28"/>
        </w:rPr>
        <w:t xml:space="preserve">6) </w:t>
      </w:r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или Государственная корпорация по космической деятельности "</w:t>
      </w:r>
      <w:proofErr w:type="spellStart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Роскосмос</w:t>
      </w:r>
      <w:proofErr w:type="spell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отказывают в выдаче разрешения на строительство при отсутствии документов, предусмотренных </w:t>
      </w:r>
      <w:hyperlink r:id="rId59" w:anchor="dst2532" w:history="1">
        <w:r w:rsidRPr="002A4B8A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частью 7</w:t>
        </w:r>
      </w:hyperlink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</w:t>
      </w:r>
      <w:proofErr w:type="gram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 </w:t>
      </w:r>
      <w:hyperlink r:id="rId60" w:anchor="dst100014" w:history="1">
        <w:r w:rsidRPr="002A4B8A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случаев</w:t>
        </w:r>
      </w:hyperlink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которых для строительства, </w:t>
      </w:r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реконструкции линейного объекта не требуется подготовка документации по планировке территории), а также </w:t>
      </w:r>
      <w:proofErr w:type="spellStart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разрешенному</w:t>
      </w:r>
      <w:proofErr w:type="spell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использованию земельного участка и (или) ограничениям, установленным в соответствии с земельным</w:t>
      </w:r>
      <w:proofErr w:type="gram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</w:t>
      </w:r>
      <w:proofErr w:type="spellStart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разрешенного</w:t>
      </w:r>
      <w:proofErr w:type="spell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строительства, реконструкции. Неполучение или несвоевременное получение документов, запрошенных в соответствии с </w:t>
      </w:r>
      <w:hyperlink r:id="rId61" w:anchor="dst2537" w:history="1">
        <w:r w:rsidRPr="002A4B8A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частью 7.1</w:t>
        </w:r>
      </w:hyperlink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настоящей статьи, не может являться основанием для отказа в выдаче разрешения на строительство. </w:t>
      </w:r>
      <w:proofErr w:type="gramStart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предусмотренном </w:t>
      </w:r>
      <w:hyperlink r:id="rId62" w:anchor="dst1605" w:history="1">
        <w:r w:rsidRPr="002A4B8A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частью 11.1</w:t>
        </w:r>
      </w:hyperlink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</w:t>
      </w:r>
      <w:proofErr w:type="spellStart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утвержденной</w:t>
      </w:r>
      <w:proofErr w:type="spell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</w:t>
      </w:r>
      <w:proofErr w:type="spellStart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определенным</w:t>
      </w:r>
      <w:proofErr w:type="spellEnd"/>
      <w:r w:rsidRPr="002A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настоящим Кодексом Российской Федерацией или субъектом Российской Федерации).</w:t>
      </w:r>
    </w:p>
    <w:p w:rsidR="00060263" w:rsidRPr="003D7D38" w:rsidRDefault="00FE77C7" w:rsidP="001D77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</w:t>
      </w:r>
      <w:r w:rsidR="00060263"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617D" w:rsidRPr="00CE6DEE" w:rsidRDefault="00ED2048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№2 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C617D" w:rsidRPr="00CE6DEE" w:rsidRDefault="00164779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CE6DEE" w:rsidRDefault="0016477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093"/>
      <w:bookmarkEnd w:id="2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64779" w:rsidRPr="00CE6DEE" w:rsidRDefault="00164779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FE77C7" w:rsidRPr="007E59F9" w:rsidRDefault="00FE77C7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348BA" w:rsidRPr="00EC0502" w:rsidRDefault="00164779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л</w:t>
      </w:r>
      <w:r w:rsidR="00B348B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указанные в частях 21.5 – 21.7 и 21.9 статьи 51 Градостроительного кодекса Российской Федерации </w:t>
      </w:r>
      <w:r w:rsidR="009D4ADB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B348B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 w:rsidR="009D4ADB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письменной форме </w:t>
      </w:r>
      <w:r w:rsidR="00520D3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№4 Административного регламента) </w:t>
      </w:r>
      <w:r w:rsidR="009D4ADB" w:rsidRPr="00EC0502">
        <w:rPr>
          <w:rFonts w:ascii="Times New Roman" w:hAnsi="Times New Roman" w:cs="Times New Roman"/>
          <w:sz w:val="28"/>
          <w:szCs w:val="28"/>
        </w:rPr>
        <w:t xml:space="preserve">о переходе к ним прав на земельные участки, права пользования недрами, об образовании земельного участка </w:t>
      </w:r>
      <w:r w:rsidR="00520D3A" w:rsidRPr="00EC050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348B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реквизитов:</w:t>
      </w:r>
    </w:p>
    <w:p w:rsidR="00BD7A48" w:rsidRPr="00CE6DEE" w:rsidRDefault="00B348BA" w:rsidP="00BD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 в случае, указанном в части 21.5 статьи 51 Градостроительно</w:t>
      </w:r>
      <w:r w:rsidR="00BD7A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B348BA" w:rsidRPr="00CE6DEE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B348BA" w:rsidRPr="00CE6DEE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B348BA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</w:t>
      </w:r>
      <w:r w:rsidR="0016477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CF5B27" w:rsidRPr="00EC0502" w:rsidRDefault="00EC5E75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4779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4067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F5B27" w:rsidRPr="00EC0502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7A4067" w:rsidRPr="00EC0502">
        <w:rPr>
          <w:rFonts w:ascii="Times New Roman" w:hAnsi="Times New Roman" w:cs="Times New Roman"/>
          <w:sz w:val="28"/>
          <w:szCs w:val="28"/>
        </w:rPr>
        <w:t>х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A4067" w:rsidRPr="00EC0502">
        <w:rPr>
          <w:rFonts w:ascii="Times New Roman" w:hAnsi="Times New Roman" w:cs="Times New Roman"/>
          <w:sz w:val="28"/>
          <w:szCs w:val="28"/>
        </w:rPr>
        <w:t>ов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на земельны</w:t>
      </w:r>
      <w:r w:rsidR="00164779" w:rsidRPr="00EC0502">
        <w:rPr>
          <w:rFonts w:ascii="Times New Roman" w:hAnsi="Times New Roman" w:cs="Times New Roman"/>
          <w:sz w:val="28"/>
          <w:szCs w:val="28"/>
        </w:rPr>
        <w:t>е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64779" w:rsidRPr="00EC0502">
        <w:rPr>
          <w:rFonts w:ascii="Times New Roman" w:hAnsi="Times New Roman" w:cs="Times New Roman"/>
          <w:sz w:val="28"/>
          <w:szCs w:val="28"/>
        </w:rPr>
        <w:t xml:space="preserve">ки, </w:t>
      </w:r>
      <w:r w:rsidR="00164779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779" w:rsidRPr="00EC0502">
        <w:rPr>
          <w:rFonts w:ascii="Times New Roman" w:hAnsi="Times New Roman" w:cs="Times New Roman"/>
          <w:sz w:val="28"/>
          <w:szCs w:val="28"/>
        </w:rPr>
        <w:t xml:space="preserve">сли сведения о </w:t>
      </w:r>
      <w:r w:rsidR="00CF5B27" w:rsidRPr="00EC0502">
        <w:rPr>
          <w:rFonts w:ascii="Times New Roman" w:hAnsi="Times New Roman" w:cs="Times New Roman"/>
          <w:sz w:val="28"/>
          <w:szCs w:val="28"/>
        </w:rPr>
        <w:t>н</w:t>
      </w:r>
      <w:r w:rsidR="00164779" w:rsidRPr="00EC0502">
        <w:rPr>
          <w:rFonts w:ascii="Times New Roman" w:hAnsi="Times New Roman" w:cs="Times New Roman"/>
          <w:sz w:val="28"/>
          <w:szCs w:val="28"/>
        </w:rPr>
        <w:t>их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</w:t>
      </w:r>
      <w:r w:rsidR="00017D96" w:rsidRPr="00EC0502">
        <w:rPr>
          <w:rFonts w:ascii="Times New Roman" w:hAnsi="Times New Roman" w:cs="Times New Roman"/>
          <w:sz w:val="28"/>
          <w:szCs w:val="28"/>
        </w:rPr>
        <w:t>отсутствуют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недвижимое имущество и сделок с ним.</w:t>
      </w:r>
    </w:p>
    <w:p w:rsidR="00FE77C7" w:rsidRPr="007E59F9" w:rsidRDefault="00FE77C7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</w:t>
      </w:r>
      <w:r w:rsidRPr="007E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617D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застройщика, поданное не менее чем за шестьдесят дней до истечения срока действия такого разрешения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545994" w:rsidRPr="00545994" w:rsidRDefault="00EC0502" w:rsidP="00545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48B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994" w:rsidRPr="00EC0502">
        <w:rPr>
          <w:rFonts w:ascii="Times New Roman" w:hAnsi="Times New Roman" w:cs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</w:t>
      </w:r>
      <w:r w:rsidRPr="00EC0502">
        <w:rPr>
          <w:rFonts w:ascii="Times New Roman" w:hAnsi="Times New Roman" w:cs="Times New Roman"/>
          <w:sz w:val="28"/>
          <w:szCs w:val="28"/>
        </w:rPr>
        <w:t>ли) иных объектов недвижимости).</w:t>
      </w:r>
    </w:p>
    <w:bookmarkEnd w:id="3"/>
    <w:p w:rsidR="00E61969" w:rsidRPr="00CE6DEE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AF6CC6" w:rsidRPr="007401E2" w:rsidRDefault="00D5023B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9"/>
      <w:bookmarkEnd w:id="4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6196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AF6CC6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AF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CC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могут направляться по почте</w:t>
      </w:r>
      <w:r w:rsidR="00AF6CC6" w:rsidRPr="007401E2">
        <w:rPr>
          <w:rFonts w:ascii="Times New Roman" w:hAnsi="Times New Roman" w:cs="Times New Roman"/>
          <w:sz w:val="28"/>
          <w:szCs w:val="28"/>
        </w:rPr>
        <w:t>.</w:t>
      </w:r>
      <w:r w:rsidR="00AF6CC6" w:rsidRPr="007401E2">
        <w:rPr>
          <w:sz w:val="28"/>
          <w:szCs w:val="28"/>
        </w:rPr>
        <w:t xml:space="preserve"> </w:t>
      </w:r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F6CC6" w:rsidRDefault="00233E11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AF6CC6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63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AF6CC6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7619CD" w:rsidRPr="0082347C" w:rsidRDefault="007619CD" w:rsidP="007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2.6.4 Муниципальная услуга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исключительно в электронной форме в случае , если проектная документация объекта капитального строительства и (или) результаты инженерных изысканий, выполнены для подготовки 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7619CD" w:rsidRPr="00747A52" w:rsidRDefault="007619CD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D5023B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85227C" w:rsidRPr="00CE6DEE" w:rsidRDefault="0085227C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04A95" w:rsidRPr="003D7D38" w:rsidRDefault="00B348BA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4A95" w:rsidRPr="00F0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строительства, реконструкции объекта капитального строительства застройщик направляет заявление о выдаче разрешения на строительство непосредственно в уполномоченные на выдачу разрешений на строительство в соответствии с </w:t>
      </w:r>
      <w:hyperlink r:id="rId64" w:anchor="dst1107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65" w:anchor="dst1110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Государственную корпорацию по космической деятельности "</w:t>
      </w:r>
      <w:proofErr w:type="spell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66" w:anchor="dst1107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67" w:anchor="dst1110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указанному заявлению прилагаются следующие документы: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при наличии соглашения о передаче в случаях, установленных бюджетным </w:t>
      </w:r>
      <w:hyperlink r:id="rId68" w:anchor="dst39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Государственной корпорацией по космической деятельности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69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  <w:proofErr w:type="gramEnd"/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70" w:anchor="dst44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РФ), если такая проектная документация подлежит экспертизе в соответствии со </w:t>
      </w:r>
      <w:hyperlink r:id="rId71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экспертизы проектной документации в случаях, предусмотренных </w:t>
      </w:r>
      <w:hyperlink r:id="rId72" w:anchor="dst25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случаях, предусмотренных </w:t>
      </w:r>
      <w:hyperlink r:id="rId73" w:anchor="dst3001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74" w:anchor="dst1006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75" w:anchor="dst159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6.2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 случаев реконструкции многоквартирного дома;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доме, принятое в соответствии с жилищным </w:t>
      </w:r>
      <w:hyperlink r:id="rId76" w:anchor="dst10032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решения об установлении или изменении </w:t>
      </w:r>
      <w:hyperlink r:id="rId77" w:anchor="dst10002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зоны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78" w:anchor="dst189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 </w:t>
      </w:r>
      <w:hyperlink r:id="rId79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80" w:anchor="dst264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1" w:anchor="dst57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2" w:anchor="dst253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 Градостроительного Кодекса РФ, запрашиваются органами, указанными в </w:t>
      </w:r>
      <w:hyperlink r:id="rId83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трех рабочих дней со дня получения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о выдаче разрешения на строительство, если застройщик не представил указанные документы самостоятельно.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 </w:t>
      </w:r>
      <w:hyperlink r:id="rId84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Документы, указанные в </w:t>
      </w:r>
      <w:hyperlink r:id="rId85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6" w:anchor="dst25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7" w:anchor="dst57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C7" w:rsidRPr="003D7D38" w:rsidRDefault="00FE77C7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202" w:rsidRPr="00EC0502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88" w:history="1">
        <w:r w:rsidR="00060263" w:rsidRPr="00CE6DEE">
          <w:rPr>
            <w:rFonts w:ascii="Times New Roman" w:eastAsia="Times New Roman" w:hAnsi="Times New Roman" w:cs="Times New Roman"/>
            <w:sz w:val="28"/>
            <w:szCs w:val="24"/>
          </w:rPr>
          <w:t>статьей 40</w:t>
        </w:r>
      </w:hyperlink>
      <w:r w:rsidR="00060263" w:rsidRPr="00CE6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Федерации).</w:t>
      </w:r>
    </w:p>
    <w:p w:rsidR="0070684C" w:rsidRPr="00CE6DEE" w:rsidRDefault="0070684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документации);</w:t>
      </w:r>
    </w:p>
    <w:p w:rsidR="00FE77C7" w:rsidRPr="003D7D38" w:rsidRDefault="00FE77C7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недвижимое имущество и сделок с ним;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план земельного участка.</w:t>
      </w:r>
    </w:p>
    <w:p w:rsidR="00FE77C7" w:rsidRPr="003D7D38" w:rsidRDefault="00FE77C7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409" w:rsidRPr="00EC0502">
        <w:rPr>
          <w:rFonts w:ascii="Times New Roman" w:eastAsia="Times New Roman" w:hAnsi="Times New Roman" w:cs="Times New Roman"/>
          <w:sz w:val="28"/>
          <w:szCs w:val="28"/>
        </w:rPr>
        <w:t>ыписка</w:t>
      </w:r>
      <w:r w:rsidR="00171409" w:rsidRPr="00CE6DE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права пользования недрами и решение о переоформлении лицензии на право пользования недрами (в случае, 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частью 21.9 статьи 51 Градостроительног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Федерации).</w:t>
      </w:r>
    </w:p>
    <w:p w:rsidR="004D54A3" w:rsidRPr="00CE6DEE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CE6DEE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3A50D0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5E7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E75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33E11" w:rsidRPr="00CE6DEE" w:rsidRDefault="00233E11" w:rsidP="00233E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33E11" w:rsidRPr="00CE6DEE" w:rsidRDefault="003361EE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</w:p>
    <w:p w:rsidR="00060263" w:rsidRPr="00CE6DEE" w:rsidRDefault="00060263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</w:r>
    </w:p>
    <w:p w:rsidR="00060263" w:rsidRPr="00CE6DEE" w:rsidRDefault="00060263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DE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CE6DEE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CE6DEE">
        <w:rPr>
          <w:rFonts w:ascii="Times New Roman" w:hAnsi="Times New Roman" w:cs="Times New Roman"/>
          <w:sz w:val="28"/>
          <w:szCs w:val="28"/>
          <w:u w:val="single"/>
        </w:rPr>
        <w:t xml:space="preserve"> - продление срока действия разрешения на строительство: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подача заявления о продлении срока действия разрешения на строительство менее чем за 60 дней до истечения срока такого разрешения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не начаты до истечения срока подачи заявления</w:t>
      </w: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 о продлении срока действия разрешения на строительство;</w:t>
      </w:r>
    </w:p>
    <w:p w:rsidR="00085518" w:rsidRPr="00CE6DEE" w:rsidRDefault="00085518" w:rsidP="0008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="00085518" w:rsidRPr="00CE6DEE">
        <w:rPr>
          <w:rFonts w:ascii="Times New Roman" w:hAnsi="Times New Roman" w:cs="Times New Roman"/>
          <w:sz w:val="28"/>
          <w:szCs w:val="28"/>
        </w:rPr>
        <w:t>пунктом 2.7. Административного регламента по соответствующей процедуре</w:t>
      </w:r>
      <w:r w:rsidRPr="00CE6DEE">
        <w:rPr>
          <w:rFonts w:ascii="Times New Roman" w:hAnsi="Times New Roman" w:cs="Times New Roman"/>
          <w:sz w:val="28"/>
          <w:szCs w:val="28"/>
        </w:rPr>
        <w:t>, или отсутствие правоустанавливающего документа на земельный участок</w:t>
      </w:r>
      <w:r w:rsidR="00085518" w:rsidRPr="00CE6DEE">
        <w:rPr>
          <w:rFonts w:ascii="Times New Roman" w:hAnsi="Times New Roman" w:cs="Times New Roman"/>
          <w:sz w:val="28"/>
          <w:szCs w:val="28"/>
        </w:rPr>
        <w:t>, предусмотренного пунктом 2.6. Административного регламента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89" w:history="1">
        <w:r w:rsidRPr="00CE6DEE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08551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E360E7" w:rsidRPr="00CE6DEE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7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E3C3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DEE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E360E7" w:rsidRPr="00CE6DEE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B1536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3E11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20D3A" w:rsidRPr="00520D3A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062C4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</w:t>
      </w:r>
      <w:r w:rsidR="00BD7A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негосударственной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20D3A" w:rsidRPr="00520D3A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 </w:t>
      </w:r>
      <w:proofErr w:type="spellStart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60263" w:rsidRPr="00CE6DEE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</w:t>
      </w:r>
      <w:r w:rsidR="0052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долевом строительстве или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233E11" w:rsidRPr="00CE6DEE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33E11" w:rsidRPr="00CE6DEE" w:rsidRDefault="00B26AB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="00233E11" w:rsidRPr="00CE6DEE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E11" w:rsidRPr="00CE6DEE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</w:t>
      </w:r>
      <w:r w:rsidR="001E23B5" w:rsidRPr="00CE6DEE">
        <w:rPr>
          <w:rFonts w:ascii="Times New Roman" w:hAnsi="Times New Roman" w:cs="Times New Roman"/>
          <w:sz w:val="28"/>
          <w:szCs w:val="28"/>
        </w:rPr>
        <w:t>еобходимых и обязательных услуг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060263" w:rsidRPr="00CE6DEE" w:rsidRDefault="00060263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F6CC6" w:rsidRDefault="00AF6CC6" w:rsidP="00AF6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98494B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677120" w:rsidRPr="00CE6DEE" w:rsidRDefault="00677120" w:rsidP="00677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3E11" w:rsidRPr="00CE6DEE" w:rsidRDefault="00233E11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ют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муниципальная услуга, услуг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предоставляемы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организациями, участвующими в предоставлении муниципальной услуги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F323D" w:rsidRPr="00CE6DEE" w:rsidRDefault="00AF323D" w:rsidP="00AF32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2.18.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наличии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14482" w:rsidRPr="00CE6DEE" w:rsidRDefault="00F14482" w:rsidP="00F14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6C6121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6C6121" w:rsidRPr="00EC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</w:p>
    <w:p w:rsidR="00AD37FF" w:rsidRPr="00EC0502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CE6DEE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CE6DEE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CE6DEE" w:rsidRDefault="00C32526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90" w:history="1">
        <w:r w:rsidRPr="00CE6DEE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CE6DEE">
        <w:rPr>
          <w:rFonts w:ascii="Times New Roman" w:hAnsi="Times New Roman" w:cs="Times New Roman"/>
          <w:sz w:val="28"/>
          <w:szCs w:val="28"/>
        </w:rPr>
        <w:t> </w:t>
      </w:r>
      <w:r w:rsidR="00EC0502">
        <w:rPr>
          <w:rFonts w:ascii="Times New Roman" w:hAnsi="Times New Roman" w:cs="Times New Roman"/>
          <w:sz w:val="28"/>
          <w:szCs w:val="28"/>
        </w:rPr>
        <w:t>7</w:t>
      </w:r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EB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EB2B6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AEF" w:rsidRPr="00EB2B64" w:rsidRDefault="00EC5E75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EC05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EB2B6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14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814B51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="00814B51" w:rsidRPr="00814B51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9F1DA0" w:rsidRPr="00EB2B64" w:rsidRDefault="009F1DA0" w:rsidP="009F1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EB2B6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EB2B64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B53996" w:rsidRPr="00EB2B64" w:rsidRDefault="00B53996" w:rsidP="00B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</w:t>
      </w:r>
      <w:r w:rsidR="00B6413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межведомственного запроса – 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 заявителя.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4F0E28">
        <w:rPr>
          <w:rFonts w:ascii="Times New Roman" w:hAnsi="Times New Roman" w:cs="Times New Roman"/>
          <w:sz w:val="28"/>
          <w:szCs w:val="28"/>
        </w:rPr>
        <w:t>10</w:t>
      </w:r>
      <w:r w:rsidR="009C4DCA" w:rsidRPr="00EB2B64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EB2B64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EB2B64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EB2B64">
        <w:rPr>
          <w:rFonts w:ascii="Times New Roman" w:hAnsi="Times New Roman" w:cs="Times New Roman"/>
          <w:sz w:val="28"/>
          <w:szCs w:val="28"/>
        </w:rPr>
        <w:t>.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EB2B64" w:rsidRPr="00EB2B64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47D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специалист, ответственный за предоставление муниципальной услуги: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D61C0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E22CCE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D61C0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33025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</w:t>
      </w:r>
      <w:r w:rsid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</w:t>
      </w:r>
      <w:proofErr w:type="spellStart"/>
      <w:r w:rsidRPr="00F308ED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F308ED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hyperlink r:id="rId91" w:anchor="dst100304" w:history="1">
        <w:r w:rsidRPr="00F308ED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законодательством</w:t>
        </w:r>
      </w:hyperlink>
      <w:r w:rsidRPr="00F308ED">
        <w:rPr>
          <w:rFonts w:ascii="Times New Roman" w:hAnsi="Times New Roman" w:cs="Times New Roman"/>
          <w:sz w:val="28"/>
          <w:szCs w:val="28"/>
        </w:rPr>
        <w:t> в сфере садоводства и огородничества;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8ED">
        <w:rPr>
          <w:rFonts w:ascii="Times New Roman" w:hAnsi="Times New Roman" w:cs="Times New Roman"/>
          <w:sz w:val="28"/>
          <w:szCs w:val="28"/>
        </w:rPr>
        <w:t xml:space="preserve">1.1) строительства, реконструкции объектов индивидуального жилищного строительства (за исключением строительства объектов индивидуального жилищного </w:t>
      </w:r>
      <w:r w:rsidRPr="00F308ED">
        <w:rPr>
          <w:rFonts w:ascii="Times New Roman" w:hAnsi="Times New Roman" w:cs="Times New Roman"/>
          <w:sz w:val="28"/>
          <w:szCs w:val="28"/>
        </w:rPr>
        <w:lastRenderedPageBreak/>
        <w:t>строительства с привлечением денежных средств участников долевого строительства в соответствии с Федеральным </w:t>
      </w:r>
      <w:hyperlink r:id="rId92" w:history="1">
        <w:r w:rsidRPr="00F308ED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законом</w:t>
        </w:r>
      </w:hyperlink>
      <w:r w:rsidRPr="00F308ED">
        <w:rPr>
          <w:rFonts w:ascii="Times New Roman" w:hAnsi="Times New Roman" w:cs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  <w:proofErr w:type="gramEnd"/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>3) строительства на земельном участке строений и сооружений </w:t>
      </w:r>
      <w:hyperlink r:id="rId93" w:anchor="dst100003" w:history="1">
        <w:r w:rsidRPr="00F308ED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вспомогательного</w:t>
        </w:r>
      </w:hyperlink>
      <w:r w:rsidRPr="00F308ED">
        <w:rPr>
          <w:rFonts w:ascii="Times New Roman" w:hAnsi="Times New Roman" w:cs="Times New Roman"/>
          <w:sz w:val="28"/>
          <w:szCs w:val="28"/>
        </w:rPr>
        <w:t> использования;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</w:t>
      </w:r>
      <w:proofErr w:type="spellStart"/>
      <w:r w:rsidRPr="00F308ED">
        <w:rPr>
          <w:rFonts w:ascii="Times New Roman" w:hAnsi="Times New Roman" w:cs="Times New Roman"/>
          <w:sz w:val="28"/>
          <w:szCs w:val="28"/>
        </w:rPr>
        <w:t>надежности</w:t>
      </w:r>
      <w:proofErr w:type="spellEnd"/>
      <w:r w:rsidRPr="00F308ED">
        <w:rPr>
          <w:rFonts w:ascii="Times New Roman" w:hAnsi="Times New Roman" w:cs="Times New Roman"/>
          <w:sz w:val="28"/>
          <w:szCs w:val="28"/>
        </w:rPr>
        <w:t xml:space="preserve"> и безопасности и не превышают предельные параметры </w:t>
      </w:r>
      <w:proofErr w:type="spellStart"/>
      <w:r w:rsidRPr="00F308ED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F308ED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установленные градостроительным регламентом;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>4.1) капитального ремонта объектов капитального строительства, в том числе в случае, указанном в </w:t>
      </w:r>
      <w:hyperlink r:id="rId94" w:anchor="dst3805" w:history="1">
        <w:r w:rsidRPr="00F308ED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части 11 статьи 52</w:t>
        </w:r>
      </w:hyperlink>
      <w:r w:rsidRPr="00F308ED">
        <w:rPr>
          <w:rFonts w:ascii="Times New Roman" w:hAnsi="Times New Roman" w:cs="Times New Roman"/>
          <w:sz w:val="28"/>
          <w:szCs w:val="28"/>
        </w:rPr>
        <w:t> настоящего Кодекса;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</w:t>
      </w:r>
      <w:proofErr w:type="spellStart"/>
      <w:r w:rsidRPr="00F308ED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F308ED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hyperlink r:id="rId95" w:anchor="dst100712" w:history="1">
        <w:r w:rsidRPr="00F308ED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законодательством</w:t>
        </w:r>
      </w:hyperlink>
      <w:r w:rsidRPr="00F308ED">
        <w:rPr>
          <w:rFonts w:ascii="Times New Roman" w:hAnsi="Times New Roman" w:cs="Times New Roman"/>
          <w:sz w:val="28"/>
          <w:szCs w:val="28"/>
        </w:rPr>
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F308ED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Pr="00F308ED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F308E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308ED">
        <w:rPr>
          <w:rFonts w:ascii="Times New Roman" w:hAnsi="Times New Roman" w:cs="Times New Roman"/>
          <w:sz w:val="28"/>
          <w:szCs w:val="28"/>
        </w:rPr>
        <w:t>язи;</w:t>
      </w:r>
    </w:p>
    <w:p w:rsidR="00F308ED" w:rsidRPr="00F308ED" w:rsidRDefault="00F308ED" w:rsidP="00F30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ED">
        <w:rPr>
          <w:rFonts w:ascii="Times New Roman" w:hAnsi="Times New Roman" w:cs="Times New Roman"/>
          <w:sz w:val="28"/>
          <w:szCs w:val="28"/>
        </w:rPr>
        <w:t>4.6) </w:t>
      </w:r>
      <w:hyperlink r:id="rId96" w:anchor="dst100025" w:history="1">
        <w:r w:rsidRPr="00F308ED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иных</w:t>
        </w:r>
      </w:hyperlink>
      <w:r w:rsidRPr="00F308ED">
        <w:rPr>
          <w:rFonts w:ascii="Times New Roman" w:hAnsi="Times New Roman" w:cs="Times New Roman"/>
          <w:sz w:val="28"/>
          <w:szCs w:val="28"/>
        </w:rPr>
        <w:t> 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060263" w:rsidRPr="00EB2B64" w:rsidRDefault="00FD61C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не выявления в ходе проверки оснований для отказа </w:t>
      </w:r>
      <w:r w:rsidR="0033025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строительство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17D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индивидуального жилищного строительства</w:t>
      </w:r>
      <w:r w:rsidR="00017D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изменений в разрешение на строительство, продление срока действия разрешения на строительство;</w:t>
      </w:r>
    </w:p>
    <w:p w:rsidR="00711B79" w:rsidRDefault="00FD61C0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подписание, указанных в подпункте 4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5)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 Ивантеевского муниципального района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EB2B64" w:rsidRDefault="007D2BD3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строительство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B15055" w:rsidRPr="00EB2B64" w:rsidRDefault="00B15055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EB2B64" w:rsidRDefault="00B15055" w:rsidP="00B4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B40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Ивантеевского муниципального района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строительство;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фиксации результата административной процедуры: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 строительство в журнале регистрации выданных разрешений на строительство;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 мотивированном отказе в выдаче разрешения на строительство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муниципальной услуги или </w:t>
      </w: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</w:t>
      </w:r>
      <w:r w:rsidR="00A9217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строительство под роспись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разрешения на строительство, разрешения на строительство </w:t>
      </w:r>
      <w:r w:rsidR="00A9217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для объектов индивидуального жилищного строительства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результатов внесения изменений в разрешение на строительство, продления срока действия разрешения на строительство документы направляются заявителю в день их подписания почтовым отправлением</w:t>
      </w:r>
      <w:r w:rsidR="00B15055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409" w:rsidRPr="00EC0502" w:rsidRDefault="00171409" w:rsidP="0017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EB2B64" w:rsidRDefault="009B0637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EB2B64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EB2B64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уведомления о мотивированном отказе в выдаче разрешения на строительство.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 w:rsidR="001E1F8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аказного почтового отправления;</w:t>
      </w:r>
    </w:p>
    <w:p w:rsidR="00B15055" w:rsidRPr="00EB2B64" w:rsidRDefault="00B15055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5DCC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CE6DEE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92173" w:rsidRPr="00CE6DEE" w:rsidRDefault="00A92173" w:rsidP="00F80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3A50D0" w:rsidRPr="00EC050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C0502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</w:t>
      </w:r>
      <w:r w:rsidR="00F808E7"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F808E7"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A7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CE6D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40A83">
        <w:rPr>
          <w:rFonts w:ascii="Times New Roman" w:hAnsi="Times New Roman" w:cs="Times New Roman"/>
          <w:sz w:val="28"/>
          <w:szCs w:val="28"/>
        </w:rPr>
        <w:t>должностными лицами администрации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CE6DE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7D2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внеплановых проверок полноты и качества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услуги, в том числе порядок и формы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 полнотой и качеством предоставления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C323C"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услуги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B40A83">
        <w:rPr>
          <w:rFonts w:ascii="Times New Roman" w:hAnsi="Times New Roman" w:cs="Times New Roman"/>
          <w:sz w:val="28"/>
          <w:szCs w:val="28"/>
        </w:rPr>
        <w:t>акт о проведении проверки и принявшего его должностного лица.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E6DE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E6DE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B15055" w:rsidRPr="00CE6DEE" w:rsidRDefault="00B40A83" w:rsidP="00B4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="00B15055" w:rsidRPr="00CE6D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97" w:history="1">
        <w:r w:rsidRPr="00CE6D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2.</w:t>
      </w:r>
      <w:r w:rsidR="009A5DCC" w:rsidRPr="00CE6DEE">
        <w:rPr>
          <w:rFonts w:ascii="Times New Roman" w:hAnsi="Times New Roman" w:cs="Times New Roman"/>
          <w:sz w:val="28"/>
          <w:szCs w:val="28"/>
        </w:rPr>
        <w:t>19</w:t>
      </w:r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98" w:history="1">
        <w:r w:rsidRPr="00CE6DEE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B40A83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Ответственность муниципальных служащих органов местного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самоуправления и иных должностных лиц за решения и действия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(бездействие), принимаемые (осуществляемые) в ходе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</w:p>
    <w:p w:rsidR="00B15055" w:rsidRPr="00CE6DEE" w:rsidRDefault="00B15055" w:rsidP="00B150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формам контроля за предоставлением муниципальной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услуги, в том числе со стороны граждан,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их объединений и организаций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A92173" w:rsidRPr="00CE6DEE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C0502" w:rsidRPr="00747A52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99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центра, работника многофункционального центра возможно в случае, если на многофункциональный центр, решения и действия (без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6700C8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927361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6700C8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27361" w:rsidRPr="00E3752B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 №210-ФЗ от 27.07.2010г</w:t>
      </w:r>
      <w:proofErr w:type="gramEnd"/>
    </w:p>
    <w:p w:rsidR="00EC0502" w:rsidRPr="00747A52" w:rsidRDefault="00EC0502" w:rsidP="00EC0502">
      <w:pPr>
        <w:pStyle w:val="ConsPlusNormal"/>
        <w:ind w:firstLine="540"/>
        <w:jc w:val="both"/>
        <w:rPr>
          <w:sz w:val="28"/>
          <w:szCs w:val="28"/>
        </w:rPr>
      </w:pPr>
    </w:p>
    <w:p w:rsidR="00EC0502" w:rsidRPr="00747A52" w:rsidRDefault="00EC0502" w:rsidP="00EC050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C0502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3C3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Ивантеевского муниципального района.</w:t>
      </w:r>
    </w:p>
    <w:p w:rsidR="00EC0502" w:rsidRPr="00A71ED7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100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C0502" w:rsidRPr="00747A52" w:rsidRDefault="00EC0502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C0502" w:rsidRPr="00747A52" w:rsidRDefault="00EC0502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EC050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C0502" w:rsidRPr="00747A52" w:rsidRDefault="00EC0502" w:rsidP="00EC05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37BDA" w:rsidRPr="00747A52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337BDA" w:rsidRPr="00747A52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37BDA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37BDA" w:rsidRDefault="00337BDA" w:rsidP="00337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7120" w:rsidRPr="00CE6DEE" w:rsidRDefault="000B7ABE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77120" w:rsidRPr="00CE6DEE">
        <w:rPr>
          <w:rFonts w:ascii="Times New Roman" w:hAnsi="Times New Roman" w:cs="Times New Roman"/>
          <w:sz w:val="28"/>
          <w:szCs w:val="28"/>
        </w:rPr>
        <w:t>административному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677120" w:rsidRPr="00CE6DEE" w:rsidRDefault="00677120" w:rsidP="00677120">
      <w:pPr>
        <w:spacing w:after="0" w:line="240" w:lineRule="auto"/>
        <w:jc w:val="center"/>
      </w:pPr>
    </w:p>
    <w:p w:rsidR="00A75BAD" w:rsidRDefault="00B87F2F" w:rsidP="00A7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1" w:history="1">
        <w:r w:rsidR="00A75BA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A75BAD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75BAD" w:rsidRDefault="00A75BAD" w:rsidP="00A75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1418"/>
        <w:gridCol w:w="3084"/>
      </w:tblGrid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 w:rsidP="00323E87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1D6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с 9.00 до 20.00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A75BAD" w:rsidRDefault="00A75BAD" w:rsidP="00A75BAD">
      <w:pPr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A75B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75BAD" w:rsidRDefault="00A75BAD" w:rsidP="00A75BA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2C5401" w:rsidRPr="00CE6DEE" w:rsidRDefault="002C5401" w:rsidP="002C5401">
      <w:pPr>
        <w:pStyle w:val="ConsPlusNormal"/>
        <w:jc w:val="both"/>
      </w:pPr>
    </w:p>
    <w:p w:rsidR="000B7ABE" w:rsidRPr="0082347C" w:rsidRDefault="00C32526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7120" w:rsidRPr="00CE6D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5" w:name="P255"/>
      <w:bookmarkEnd w:id="5"/>
      <w:r w:rsidR="000B7ABE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B7AB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0B7ABE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7ABE" w:rsidRPr="0082347C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677120" w:rsidRPr="00CE6DEE" w:rsidRDefault="00677120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6771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 (адрес земельного участка)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до 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98494B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 Право н</w:t>
      </w:r>
      <w:r w:rsidR="0098494B" w:rsidRPr="00CE6DEE">
        <w:rPr>
          <w:rFonts w:ascii="Times New Roman" w:hAnsi="Times New Roman" w:cs="Times New Roman"/>
          <w:sz w:val="28"/>
          <w:szCs w:val="28"/>
        </w:rPr>
        <w:t>а пользование землей закреплено</w:t>
      </w:r>
    </w:p>
    <w:p w:rsidR="002C5401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98494B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CE6DEE">
        <w:rPr>
          <w:rFonts w:ascii="Times New Roman" w:hAnsi="Times New Roman" w:cs="Times New Roman"/>
          <w:sz w:val="28"/>
          <w:szCs w:val="28"/>
        </w:rPr>
        <w:t>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а) пояснительная записка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C5401" w:rsidRPr="00CE6DEE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б) </w:t>
      </w:r>
      <w:r w:rsidR="002C5401" w:rsidRPr="00CE6DEE">
        <w:rPr>
          <w:rFonts w:ascii="Times New Roman" w:hAnsi="Times New Roman" w:cs="Times New Roman"/>
          <w:sz w:val="28"/>
          <w:szCs w:val="28"/>
        </w:rPr>
        <w:t>схема  планировочной  организации земельного участка, выполненная 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соответствии  с градостроительным планом земельного участка, с обозначением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места размещения объекта капитального строительства, подъездов и проходов к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нему, границ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 зон действия публичных сервитутов, объектов археологического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наследия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494B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расположение  линейного  объекта  в  пределах красных линий, утвержденных в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составе  документации  по  планировке  территории  применительно к линейным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объектам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494B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д) сведения 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об инженерном оборудовании, сводный план </w:t>
      </w:r>
      <w:r w:rsidRPr="00CE6DEE">
        <w:rPr>
          <w:rFonts w:ascii="Times New Roman" w:hAnsi="Times New Roman" w:cs="Times New Roman"/>
          <w:sz w:val="28"/>
          <w:szCs w:val="28"/>
        </w:rPr>
        <w:t>сетей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с обозначением мест </w:t>
      </w:r>
      <w:r w:rsidRPr="00CE6DEE">
        <w:rPr>
          <w:rFonts w:ascii="Times New Roman" w:hAnsi="Times New Roman" w:cs="Times New Roman"/>
          <w:sz w:val="28"/>
          <w:szCs w:val="28"/>
        </w:rPr>
        <w:t>подключения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проектируемого объекта капитального строительства к  </w:t>
      </w:r>
      <w:r w:rsidRPr="00CE6DEE">
        <w:rPr>
          <w:rFonts w:ascii="Times New Roman" w:hAnsi="Times New Roman" w:cs="Times New Roman"/>
          <w:sz w:val="28"/>
          <w:szCs w:val="28"/>
        </w:rPr>
        <w:t>сетям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</w:p>
    <w:p w:rsidR="002C5401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е) проект организации  строительства объекта капитального строительства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ж) проект организации работ по сносу или демонтажу </w:t>
      </w:r>
      <w:r w:rsidR="002C5401" w:rsidRPr="00CE6DEE">
        <w:rPr>
          <w:rFonts w:ascii="Times New Roman" w:hAnsi="Times New Roman" w:cs="Times New Roman"/>
          <w:sz w:val="28"/>
          <w:szCs w:val="28"/>
        </w:rPr>
        <w:t>объектов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строительства, их частей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 Положительное заключение </w:t>
      </w:r>
      <w:r w:rsidR="002C5401" w:rsidRPr="00CE6DEE">
        <w:rPr>
          <w:rFonts w:ascii="Times New Roman" w:hAnsi="Times New Roman" w:cs="Times New Roman"/>
          <w:sz w:val="28"/>
          <w:szCs w:val="28"/>
        </w:rPr>
        <w:t>экспе</w:t>
      </w:r>
      <w:r w:rsidRPr="00CE6DEE">
        <w:rPr>
          <w:rFonts w:ascii="Times New Roman" w:hAnsi="Times New Roman" w:cs="Times New Roman"/>
          <w:sz w:val="28"/>
          <w:szCs w:val="28"/>
        </w:rPr>
        <w:t xml:space="preserve">ртизы проектной документации </w:t>
      </w:r>
      <w:r w:rsidR="002C5401" w:rsidRPr="00CE6DEE">
        <w:rPr>
          <w:rFonts w:ascii="Times New Roman" w:hAnsi="Times New Roman" w:cs="Times New Roman"/>
          <w:sz w:val="28"/>
          <w:szCs w:val="28"/>
        </w:rPr>
        <w:t>(в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установленных  Градостроительным  </w:t>
      </w:r>
      <w:hyperlink r:id="rId102" w:history="1">
        <w:r w:rsidR="002C5401" w:rsidRPr="00CE6D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C5401" w:rsidRPr="00CE6DEE">
        <w:rPr>
          <w:rFonts w:ascii="Times New Roman" w:hAnsi="Times New Roman" w:cs="Times New Roman"/>
          <w:sz w:val="28"/>
          <w:szCs w:val="28"/>
        </w:rPr>
        <w:t xml:space="preserve">  Российской Федерации)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 г. N _____, наименование органа)</w:t>
      </w:r>
    </w:p>
    <w:p w:rsidR="0098494B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 Разрешение на отклонение от предельных </w:t>
      </w:r>
      <w:r w:rsidR="002C5401" w:rsidRPr="00CE6DEE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Pr="00CE6DE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(в случаях, если </w:t>
      </w:r>
      <w:r w:rsidR="002C5401" w:rsidRPr="00CE6DEE">
        <w:rPr>
          <w:rFonts w:ascii="Times New Roman" w:hAnsi="Times New Roman" w:cs="Times New Roman"/>
          <w:sz w:val="28"/>
          <w:szCs w:val="28"/>
        </w:rPr>
        <w:t>было предоставлено такое</w:t>
      </w:r>
      <w:r w:rsidRPr="00CE6DEE">
        <w:rPr>
          <w:rFonts w:ascii="Times New Roman" w:hAnsi="Times New Roman" w:cs="Times New Roman"/>
          <w:sz w:val="28"/>
          <w:szCs w:val="28"/>
        </w:rPr>
        <w:t xml:space="preserve"> разрешение)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</w:t>
      </w:r>
    </w:p>
    <w:p w:rsidR="0098494B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6.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случае реконструкции такого объекта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Также сообщаю: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1. </w:t>
      </w:r>
      <w:r w:rsidR="008420F9" w:rsidRPr="00CE6DEE">
        <w:rPr>
          <w:rFonts w:ascii="Times New Roman" w:hAnsi="Times New Roman" w:cs="Times New Roman"/>
          <w:sz w:val="28"/>
          <w:szCs w:val="28"/>
        </w:rPr>
        <w:t>З</w:t>
      </w:r>
      <w:r w:rsidRPr="00CE6DEE">
        <w:rPr>
          <w:rFonts w:ascii="Times New Roman" w:hAnsi="Times New Roman" w:cs="Times New Roman"/>
          <w:sz w:val="28"/>
          <w:szCs w:val="28"/>
        </w:rPr>
        <w:t>аключение государственной экологической экспертизы (при ее наличии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или при установленной зак</w:t>
      </w:r>
      <w:r w:rsidR="0098494B" w:rsidRPr="00CE6DEE">
        <w:rPr>
          <w:rFonts w:ascii="Times New Roman" w:hAnsi="Times New Roman" w:cs="Times New Roman"/>
          <w:sz w:val="28"/>
          <w:szCs w:val="28"/>
        </w:rPr>
        <w:t>оном обязанности ее проведения)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_______________ г. N __________, наименование органа)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 Авторский надзор (при ег</w:t>
      </w:r>
      <w:r w:rsidR="0098494B" w:rsidRPr="00CE6DEE">
        <w:rPr>
          <w:rFonts w:ascii="Times New Roman" w:hAnsi="Times New Roman" w:cs="Times New Roman"/>
          <w:sz w:val="28"/>
          <w:szCs w:val="28"/>
        </w:rPr>
        <w:t>о наличии) будет осуществляться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соответствии с договором от "_____" ______________ г. N ________.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Сметная стоимость по утвержденной </w:t>
      </w:r>
      <w:r w:rsidRPr="00CE6DEE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(для  объектов, финансирование </w:t>
      </w:r>
      <w:r w:rsidRPr="00CE6DEE">
        <w:rPr>
          <w:rFonts w:ascii="Times New Roman" w:hAnsi="Times New Roman" w:cs="Times New Roman"/>
          <w:sz w:val="28"/>
          <w:szCs w:val="28"/>
        </w:rPr>
        <w:t>строительства, реконструкции которых будет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осуществляться полностью или </w:t>
      </w:r>
      <w:r w:rsidRPr="00CE6DEE">
        <w:rPr>
          <w:rFonts w:ascii="Times New Roman" w:hAnsi="Times New Roman" w:cs="Times New Roman"/>
          <w:sz w:val="28"/>
          <w:szCs w:val="28"/>
        </w:rPr>
        <w:t>ча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стично за счет </w:t>
      </w:r>
      <w:r w:rsidRPr="00CE6DEE">
        <w:rPr>
          <w:rFonts w:ascii="Times New Roman" w:hAnsi="Times New Roman" w:cs="Times New Roman"/>
          <w:sz w:val="28"/>
          <w:szCs w:val="28"/>
        </w:rPr>
        <w:t>бюджетных  средств)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 Основные показатели объекта: 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</w:t>
      </w:r>
    </w:p>
    <w:p w:rsidR="002C5401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 Обязуюсь обо всех изменениях в проекте и </w:t>
      </w:r>
      <w:r w:rsidR="002C5401" w:rsidRPr="00CE6DEE">
        <w:rPr>
          <w:rFonts w:ascii="Times New Roman" w:hAnsi="Times New Roman" w:cs="Times New Roman"/>
          <w:sz w:val="28"/>
          <w:szCs w:val="28"/>
        </w:rPr>
        <w:t>настоящем заявлении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сообщать в 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</w:t>
      </w:r>
      <w:r w:rsidR="0098494B" w:rsidRPr="00CE6DE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ABE" w:rsidRPr="0082347C" w:rsidRDefault="007837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0B7ABE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B7AB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0B7ABE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7ABE" w:rsidRPr="0082347C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Басову</w:t>
      </w:r>
    </w:p>
    <w:p w:rsidR="0078377F" w:rsidRPr="00CE6DEE" w:rsidRDefault="007837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____________________________________________________________________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78377F" w:rsidRPr="00CE6DEE" w:rsidRDefault="0078377F" w:rsidP="007837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_________________________________________________________.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л.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C26" w:rsidRPr="0082347C" w:rsidRDefault="0078377F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7C26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7C26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A57C26" w:rsidRDefault="00A57C26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7C26" w:rsidRPr="0082347C" w:rsidRDefault="00A57C26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78377F" w:rsidRPr="00CE6DEE" w:rsidRDefault="0078377F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9C3C7B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C3C7B" w:rsidRPr="00CE6DEE" w:rsidRDefault="009C3C7B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3ED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C3C7B" w:rsidRPr="00CE6DE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E6DEE">
        <w:rPr>
          <w:rFonts w:ascii="Times New Roman" w:hAnsi="Times New Roman" w:cs="Times New Roman"/>
          <w:sz w:val="28"/>
          <w:szCs w:val="28"/>
        </w:rPr>
        <w:t>разрешение на строительство №_______</w:t>
      </w:r>
    </w:p>
    <w:p w:rsidR="00290CC1" w:rsidRPr="00CE6DEE" w:rsidRDefault="00290CC1" w:rsidP="00290C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</w:p>
    <w:p w:rsidR="009C3C7B" w:rsidRPr="00CE6DEE" w:rsidRDefault="00290CC1" w:rsidP="009C3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>При этом сообщаю реквизиты: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участки;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(в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РФ)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103" w:history="1">
        <w:r w:rsidRPr="00CE6DEE">
          <w:rPr>
            <w:rFonts w:ascii="Times New Roman" w:hAnsi="Times New Roman" w:cs="Times New Roman"/>
            <w:sz w:val="28"/>
            <w:szCs w:val="28"/>
          </w:rPr>
          <w:t>частью 21.9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РФ).</w:t>
      </w:r>
    </w:p>
    <w:p w:rsidR="002C5401" w:rsidRPr="00CE6DEE" w:rsidRDefault="002C5401" w:rsidP="002C5401">
      <w:pPr>
        <w:pStyle w:val="ConsPlusNonformat"/>
        <w:jc w:val="both"/>
      </w:pPr>
    </w:p>
    <w:p w:rsidR="009C3C7B" w:rsidRPr="00CE6DEE" w:rsidRDefault="009C3C7B" w:rsidP="002C5401">
      <w:pPr>
        <w:pStyle w:val="ConsPlusNonformat"/>
        <w:jc w:val="both"/>
      </w:pP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78377F" w:rsidRPr="00CE6DEE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5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90CC1" w:rsidRPr="00CE6DEE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C1" w:rsidRPr="00CE6DEE" w:rsidRDefault="009F1DA0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82790D" w:rsidRPr="00CE6DEE">
        <w:rPr>
          <w:rFonts w:ascii="Times New Roman" w:hAnsi="Times New Roman" w:cs="Times New Roman"/>
          <w:b/>
          <w:sz w:val="28"/>
          <w:szCs w:val="28"/>
        </w:rPr>
        <w:t>В</w:t>
      </w:r>
      <w:r w:rsidRPr="00CE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80B" w:rsidRPr="00CE6DEE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290CC1" w:rsidRPr="00CE6DEE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</w:p>
    <w:p w:rsidR="00290CC1" w:rsidRPr="00CE6DEE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</w:t>
      </w:r>
      <w:r w:rsidR="00EE5AB8" w:rsidRPr="00CE6DEE">
        <w:rPr>
          <w:rFonts w:ascii="Times New Roman" w:hAnsi="Times New Roman" w:cs="Times New Roman"/>
          <w:sz w:val="28"/>
          <w:szCs w:val="28"/>
        </w:rPr>
        <w:t>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C5401" w:rsidRPr="00CE6DEE" w:rsidTr="00EE5AB8">
        <w:tc>
          <w:tcPr>
            <w:tcW w:w="594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CE6DEE" w:rsidTr="003F11ED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CE6DEE" w:rsidTr="003F11ED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CE6DEE" w:rsidTr="000B7ABE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CE6DEE" w:rsidTr="000B7ABE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6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EE5AB8" w:rsidRPr="00CE6DEE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EE5AB8" w:rsidRPr="00CE6DEE" w:rsidRDefault="00EE5AB8" w:rsidP="00EE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Default="000B7ABE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7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 w:rsidR="00A74B85"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CE6DEE" w:rsidRDefault="00EE5AB8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C5401" w:rsidRPr="00CE6DEE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2C5401" w:rsidRPr="00CE6DEE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EE5AB8" w:rsidRPr="00CE6DEE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B87F2F" w:rsidP="00EE5AB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-6.05pt;margin-top:3.25pt;width:387.6pt;height:27.75pt;z-index:251688960">
            <v:textbox style="mso-next-textbox:#_x0000_s1054">
              <w:txbxContent>
                <w:p w:rsidR="00323E87" w:rsidRPr="00EE5AB8" w:rsidRDefault="00323E87" w:rsidP="00EE5AB8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EE5AB8" w:rsidRPr="00CE6DEE" w:rsidRDefault="00B87F2F" w:rsidP="00EE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Cs w:val="20"/>
        </w:rPr>
        <w:pict>
          <v:line id="_x0000_s1044" style="position:absolute;left:0;text-align:left;z-index:251678720" from="79pt,19.5pt" to="79pt,37.5pt">
            <v:stroke endarrow="block"/>
          </v:line>
        </w:pict>
      </w:r>
    </w:p>
    <w:p w:rsidR="00EC0502" w:rsidRDefault="00EC0502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EE5AB8" w:rsidRPr="00CE6DEE" w:rsidRDefault="00B87F2F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9" style="position:absolute;left:0;text-align:left;margin-left:-6.05pt;margin-top:3.5pt;width:407.4pt;height:29.15pt;z-index:251683840">
            <v:textbox style="mso-next-textbox:#_x0000_s1049">
              <w:txbxContent>
                <w:p w:rsidR="00323E87" w:rsidRPr="00EE5AB8" w:rsidRDefault="00323E87" w:rsidP="00EC05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B87F2F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79pt;margin-top:6.25pt;width:.05pt;height:21.9pt;z-index:251684864" o:connectortype="straight">
            <v:stroke endarrow="block"/>
          </v:shape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B87F2F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1" style="position:absolute;left:0;text-align:left;margin-left:-6.05pt;margin-top:3.1pt;width:407.4pt;height:22.35pt;z-index:251685888">
            <v:textbox style="mso-next-textbox:#_x0000_s1051">
              <w:txbxContent>
                <w:p w:rsidR="00323E87" w:rsidRPr="00EE5AB8" w:rsidRDefault="00323E87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323E87" w:rsidRPr="00EE5AB8" w:rsidRDefault="00323E87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B87F2F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52" type="#_x0000_t32" style="position:absolute;left:0;text-align:left;margin-left:79pt;margin-top:.55pt;width:0;height:22.5pt;z-index:251686912" o:connectortype="straight">
            <v:stroke endarrow="block"/>
          </v:shape>
        </w:pict>
      </w:r>
    </w:p>
    <w:p w:rsidR="00EE5AB8" w:rsidRPr="00CE6DEE" w:rsidRDefault="00B87F2F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9" style="position:absolute;left:0;text-align:left;margin-left:-6.05pt;margin-top:10.5pt;width:407.4pt;height:41.25pt;z-index:251694080">
            <v:textbox style="mso-next-textbox:#_x0000_s1059">
              <w:txbxContent>
                <w:p w:rsidR="00323E87" w:rsidRPr="00EE5AB8" w:rsidRDefault="00323E87" w:rsidP="00EE5A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B87F2F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pict>
          <v:line id="_x0000_s1053" style="position:absolute;left:0;text-align:left;z-index:251687936" from="79pt,.35pt" to="79pt,20.2pt">
            <v:stroke endarrow="block"/>
          </v:line>
        </w:pict>
      </w:r>
    </w:p>
    <w:p w:rsidR="00EE5AB8" w:rsidRPr="00CE6DEE" w:rsidRDefault="00B87F2F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0" style="position:absolute;left:0;text-align:left;margin-left:-6.05pt;margin-top:6.4pt;width:459.6pt;height:43.75pt;z-index:251695104">
            <v:textbox style="mso-next-textbox:#_x0000_s1060">
              <w:txbxContent>
                <w:p w:rsidR="00323E87" w:rsidRPr="00934C3D" w:rsidRDefault="00323E87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323E87" w:rsidRPr="00934C3D" w:rsidRDefault="00323E87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B87F2F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63" style="position:absolute;left:0;text-align:left;z-index:251698176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61" style="position:absolute;left:0;text-align:left;z-index:251696128" from="79pt,8.75pt" to="79pt,28.6pt">
            <v:stroke endarrow="block"/>
          </v:line>
        </w:pict>
      </w: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0B7ABE" w:rsidRDefault="00B87F2F" w:rsidP="00EE5AB8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</w:rPr>
        <w:pict>
          <v:rect id="_x0000_s1064" style="position:absolute;left:0;text-align:left;margin-left:185.2pt;margin-top:1pt;width:294.45pt;height:39.8pt;z-index:251699200">
            <v:textbox style="mso-next-textbox:#_x0000_s1064">
              <w:txbxContent>
                <w:p w:rsidR="00323E87" w:rsidRPr="00934C3D" w:rsidRDefault="00323E87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62" style="position:absolute;left:0;text-align:left;margin-left:-6.05pt;margin-top:1pt;width:182.05pt;height:39.8pt;z-index:251697152">
            <v:textbox style="mso-next-textbox:#_x0000_s1062">
              <w:txbxContent>
                <w:p w:rsidR="00323E87" w:rsidRPr="00934C3D" w:rsidRDefault="00323E87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</w:p>
    <w:p w:rsidR="000B7ABE" w:rsidRDefault="000B7ABE" w:rsidP="000B7ABE">
      <w:pPr>
        <w:rPr>
          <w:lang w:eastAsia="ru-RU"/>
        </w:rPr>
      </w:pPr>
    </w:p>
    <w:p w:rsidR="00EE5AB8" w:rsidRDefault="00EE5AB8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0B7ABE" w:rsidRPr="000B7ABE" w:rsidRDefault="000B7ABE" w:rsidP="000B7ABE">
      <w:pPr>
        <w:rPr>
          <w:lang w:eastAsia="ru-RU"/>
        </w:rPr>
      </w:pPr>
    </w:p>
    <w:sectPr w:rsidR="000B7ABE" w:rsidRPr="000B7ABE" w:rsidSect="003611F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6B2"/>
    <w:rsid w:val="00005867"/>
    <w:rsid w:val="00010434"/>
    <w:rsid w:val="0001187E"/>
    <w:rsid w:val="00012213"/>
    <w:rsid w:val="00014C20"/>
    <w:rsid w:val="00015766"/>
    <w:rsid w:val="00017D96"/>
    <w:rsid w:val="00031BF7"/>
    <w:rsid w:val="00051369"/>
    <w:rsid w:val="00057695"/>
    <w:rsid w:val="00060263"/>
    <w:rsid w:val="000614AB"/>
    <w:rsid w:val="00062F5F"/>
    <w:rsid w:val="00064A78"/>
    <w:rsid w:val="000804C9"/>
    <w:rsid w:val="00080F66"/>
    <w:rsid w:val="00085518"/>
    <w:rsid w:val="00086B4F"/>
    <w:rsid w:val="000939FB"/>
    <w:rsid w:val="00093F6E"/>
    <w:rsid w:val="00095678"/>
    <w:rsid w:val="00096AAF"/>
    <w:rsid w:val="000A5F73"/>
    <w:rsid w:val="000B5447"/>
    <w:rsid w:val="000B7ABE"/>
    <w:rsid w:val="000C643B"/>
    <w:rsid w:val="000D1767"/>
    <w:rsid w:val="000D210E"/>
    <w:rsid w:val="000D539F"/>
    <w:rsid w:val="0011312B"/>
    <w:rsid w:val="001354D7"/>
    <w:rsid w:val="00145A32"/>
    <w:rsid w:val="00150FC4"/>
    <w:rsid w:val="00161E68"/>
    <w:rsid w:val="00163D3A"/>
    <w:rsid w:val="00164779"/>
    <w:rsid w:val="00164881"/>
    <w:rsid w:val="00164A3C"/>
    <w:rsid w:val="00171409"/>
    <w:rsid w:val="00174095"/>
    <w:rsid w:val="001747FA"/>
    <w:rsid w:val="00175461"/>
    <w:rsid w:val="00176372"/>
    <w:rsid w:val="00177ADA"/>
    <w:rsid w:val="00184D3F"/>
    <w:rsid w:val="00184D6E"/>
    <w:rsid w:val="0019266D"/>
    <w:rsid w:val="001A573E"/>
    <w:rsid w:val="001A5F35"/>
    <w:rsid w:val="001C03CA"/>
    <w:rsid w:val="001C617D"/>
    <w:rsid w:val="001D6E34"/>
    <w:rsid w:val="001D77F5"/>
    <w:rsid w:val="001E1F83"/>
    <w:rsid w:val="001E23B5"/>
    <w:rsid w:val="001F65C6"/>
    <w:rsid w:val="00205146"/>
    <w:rsid w:val="00212801"/>
    <w:rsid w:val="002166B2"/>
    <w:rsid w:val="0022256E"/>
    <w:rsid w:val="00231710"/>
    <w:rsid w:val="00233E11"/>
    <w:rsid w:val="00234289"/>
    <w:rsid w:val="00253F27"/>
    <w:rsid w:val="00267BAE"/>
    <w:rsid w:val="00267BB3"/>
    <w:rsid w:val="00290CC1"/>
    <w:rsid w:val="0029192F"/>
    <w:rsid w:val="00294F50"/>
    <w:rsid w:val="002A4B8A"/>
    <w:rsid w:val="002A5468"/>
    <w:rsid w:val="002B34A2"/>
    <w:rsid w:val="002C2F77"/>
    <w:rsid w:val="002C5401"/>
    <w:rsid w:val="00302E9A"/>
    <w:rsid w:val="00303B5C"/>
    <w:rsid w:val="0031246E"/>
    <w:rsid w:val="00323E87"/>
    <w:rsid w:val="003256AD"/>
    <w:rsid w:val="00330254"/>
    <w:rsid w:val="00331AE3"/>
    <w:rsid w:val="00334F84"/>
    <w:rsid w:val="003361EE"/>
    <w:rsid w:val="00337BDA"/>
    <w:rsid w:val="0034100D"/>
    <w:rsid w:val="003415AC"/>
    <w:rsid w:val="003611F6"/>
    <w:rsid w:val="00362B3D"/>
    <w:rsid w:val="00387115"/>
    <w:rsid w:val="003915AB"/>
    <w:rsid w:val="003948ED"/>
    <w:rsid w:val="0039600D"/>
    <w:rsid w:val="003973C8"/>
    <w:rsid w:val="003A50D0"/>
    <w:rsid w:val="003A78ED"/>
    <w:rsid w:val="003C1F26"/>
    <w:rsid w:val="003C3531"/>
    <w:rsid w:val="003D7D38"/>
    <w:rsid w:val="003E06FA"/>
    <w:rsid w:val="003E6153"/>
    <w:rsid w:val="003F0C61"/>
    <w:rsid w:val="003F11ED"/>
    <w:rsid w:val="003F2844"/>
    <w:rsid w:val="003F5782"/>
    <w:rsid w:val="003F7DA9"/>
    <w:rsid w:val="0040019A"/>
    <w:rsid w:val="00432C70"/>
    <w:rsid w:val="0043307C"/>
    <w:rsid w:val="00443A9F"/>
    <w:rsid w:val="004569D6"/>
    <w:rsid w:val="0045753A"/>
    <w:rsid w:val="00457C7D"/>
    <w:rsid w:val="004753B6"/>
    <w:rsid w:val="00487B30"/>
    <w:rsid w:val="004A6329"/>
    <w:rsid w:val="004B2F4D"/>
    <w:rsid w:val="004D088F"/>
    <w:rsid w:val="004D0BA6"/>
    <w:rsid w:val="004D3114"/>
    <w:rsid w:val="004D54A3"/>
    <w:rsid w:val="004E7DF1"/>
    <w:rsid w:val="004F0425"/>
    <w:rsid w:val="004F0E28"/>
    <w:rsid w:val="005078E9"/>
    <w:rsid w:val="00507FD4"/>
    <w:rsid w:val="00516844"/>
    <w:rsid w:val="0051698F"/>
    <w:rsid w:val="00520D3A"/>
    <w:rsid w:val="00536393"/>
    <w:rsid w:val="00545994"/>
    <w:rsid w:val="0055764D"/>
    <w:rsid w:val="00570C98"/>
    <w:rsid w:val="00571783"/>
    <w:rsid w:val="00581A16"/>
    <w:rsid w:val="00587C76"/>
    <w:rsid w:val="00593ED8"/>
    <w:rsid w:val="005A31C6"/>
    <w:rsid w:val="005A5AD6"/>
    <w:rsid w:val="005B0CEC"/>
    <w:rsid w:val="005B21BE"/>
    <w:rsid w:val="005B7099"/>
    <w:rsid w:val="005C24FB"/>
    <w:rsid w:val="005C4B65"/>
    <w:rsid w:val="005D568E"/>
    <w:rsid w:val="005E4CD7"/>
    <w:rsid w:val="005F07B0"/>
    <w:rsid w:val="005F5A41"/>
    <w:rsid w:val="00610CC0"/>
    <w:rsid w:val="00620AD1"/>
    <w:rsid w:val="00621BA6"/>
    <w:rsid w:val="00623D96"/>
    <w:rsid w:val="00625924"/>
    <w:rsid w:val="0062720B"/>
    <w:rsid w:val="00630BF8"/>
    <w:rsid w:val="00633278"/>
    <w:rsid w:val="006368F7"/>
    <w:rsid w:val="006409CE"/>
    <w:rsid w:val="00642073"/>
    <w:rsid w:val="006446FE"/>
    <w:rsid w:val="00652751"/>
    <w:rsid w:val="006601A3"/>
    <w:rsid w:val="0067168B"/>
    <w:rsid w:val="00677120"/>
    <w:rsid w:val="0068717E"/>
    <w:rsid w:val="00690B05"/>
    <w:rsid w:val="0069129F"/>
    <w:rsid w:val="006928A7"/>
    <w:rsid w:val="00695EF6"/>
    <w:rsid w:val="006B3078"/>
    <w:rsid w:val="006B6E39"/>
    <w:rsid w:val="006C6121"/>
    <w:rsid w:val="006D1FE8"/>
    <w:rsid w:val="006D30D0"/>
    <w:rsid w:val="006D5CFA"/>
    <w:rsid w:val="006E3799"/>
    <w:rsid w:val="006F29C9"/>
    <w:rsid w:val="00701281"/>
    <w:rsid w:val="0070684C"/>
    <w:rsid w:val="00711591"/>
    <w:rsid w:val="00711B79"/>
    <w:rsid w:val="00717167"/>
    <w:rsid w:val="00721A08"/>
    <w:rsid w:val="0074601E"/>
    <w:rsid w:val="00747D14"/>
    <w:rsid w:val="007619CD"/>
    <w:rsid w:val="00764F5D"/>
    <w:rsid w:val="00771C90"/>
    <w:rsid w:val="0078377F"/>
    <w:rsid w:val="00784F84"/>
    <w:rsid w:val="00785500"/>
    <w:rsid w:val="007953CD"/>
    <w:rsid w:val="00795961"/>
    <w:rsid w:val="0079637D"/>
    <w:rsid w:val="00796D12"/>
    <w:rsid w:val="007A4067"/>
    <w:rsid w:val="007C1095"/>
    <w:rsid w:val="007C2EEB"/>
    <w:rsid w:val="007D2BD3"/>
    <w:rsid w:val="007D2D02"/>
    <w:rsid w:val="007E3C39"/>
    <w:rsid w:val="007E3E82"/>
    <w:rsid w:val="007E59F9"/>
    <w:rsid w:val="007F3331"/>
    <w:rsid w:val="00803E81"/>
    <w:rsid w:val="00814B51"/>
    <w:rsid w:val="00821D02"/>
    <w:rsid w:val="0082790D"/>
    <w:rsid w:val="008309E1"/>
    <w:rsid w:val="008350DC"/>
    <w:rsid w:val="008420F9"/>
    <w:rsid w:val="0085227C"/>
    <w:rsid w:val="00860BF2"/>
    <w:rsid w:val="0087609C"/>
    <w:rsid w:val="00896E13"/>
    <w:rsid w:val="008A1ACB"/>
    <w:rsid w:val="008B0B06"/>
    <w:rsid w:val="008B334C"/>
    <w:rsid w:val="008B3480"/>
    <w:rsid w:val="008C136C"/>
    <w:rsid w:val="008E20AF"/>
    <w:rsid w:val="008E58DB"/>
    <w:rsid w:val="008E7036"/>
    <w:rsid w:val="00906467"/>
    <w:rsid w:val="0091080B"/>
    <w:rsid w:val="009156B3"/>
    <w:rsid w:val="0091609F"/>
    <w:rsid w:val="00927361"/>
    <w:rsid w:val="00934C3D"/>
    <w:rsid w:val="00936DA9"/>
    <w:rsid w:val="0095565F"/>
    <w:rsid w:val="0096552F"/>
    <w:rsid w:val="00973D65"/>
    <w:rsid w:val="0097422E"/>
    <w:rsid w:val="0098494B"/>
    <w:rsid w:val="009A217E"/>
    <w:rsid w:val="009A5DCC"/>
    <w:rsid w:val="009B0611"/>
    <w:rsid w:val="009B0637"/>
    <w:rsid w:val="009B16F2"/>
    <w:rsid w:val="009C23ED"/>
    <w:rsid w:val="009C3C7B"/>
    <w:rsid w:val="009C4DCA"/>
    <w:rsid w:val="009C53C5"/>
    <w:rsid w:val="009D4ADB"/>
    <w:rsid w:val="009D718A"/>
    <w:rsid w:val="009F1021"/>
    <w:rsid w:val="009F1DA0"/>
    <w:rsid w:val="009F6225"/>
    <w:rsid w:val="00A02266"/>
    <w:rsid w:val="00A02FC9"/>
    <w:rsid w:val="00A03647"/>
    <w:rsid w:val="00A207FE"/>
    <w:rsid w:val="00A24539"/>
    <w:rsid w:val="00A36296"/>
    <w:rsid w:val="00A44DA1"/>
    <w:rsid w:val="00A56995"/>
    <w:rsid w:val="00A57C26"/>
    <w:rsid w:val="00A57EA2"/>
    <w:rsid w:val="00A70042"/>
    <w:rsid w:val="00A718E0"/>
    <w:rsid w:val="00A74B85"/>
    <w:rsid w:val="00A75BAD"/>
    <w:rsid w:val="00A92173"/>
    <w:rsid w:val="00A95109"/>
    <w:rsid w:val="00A95B0B"/>
    <w:rsid w:val="00A976BA"/>
    <w:rsid w:val="00AA0738"/>
    <w:rsid w:val="00AA186E"/>
    <w:rsid w:val="00AA4730"/>
    <w:rsid w:val="00AB0A20"/>
    <w:rsid w:val="00AB54DD"/>
    <w:rsid w:val="00AB60A7"/>
    <w:rsid w:val="00AD37FF"/>
    <w:rsid w:val="00AD6A89"/>
    <w:rsid w:val="00AF323D"/>
    <w:rsid w:val="00AF5286"/>
    <w:rsid w:val="00AF5F07"/>
    <w:rsid w:val="00AF6CC6"/>
    <w:rsid w:val="00B133A1"/>
    <w:rsid w:val="00B15055"/>
    <w:rsid w:val="00B15366"/>
    <w:rsid w:val="00B173CE"/>
    <w:rsid w:val="00B20A60"/>
    <w:rsid w:val="00B26AB1"/>
    <w:rsid w:val="00B30A39"/>
    <w:rsid w:val="00B348BA"/>
    <w:rsid w:val="00B40A83"/>
    <w:rsid w:val="00B418A0"/>
    <w:rsid w:val="00B533E1"/>
    <w:rsid w:val="00B53996"/>
    <w:rsid w:val="00B54003"/>
    <w:rsid w:val="00B605E5"/>
    <w:rsid w:val="00B61E8C"/>
    <w:rsid w:val="00B64134"/>
    <w:rsid w:val="00B65E18"/>
    <w:rsid w:val="00B665F2"/>
    <w:rsid w:val="00B70225"/>
    <w:rsid w:val="00B75F93"/>
    <w:rsid w:val="00B7613D"/>
    <w:rsid w:val="00B77AA1"/>
    <w:rsid w:val="00B84777"/>
    <w:rsid w:val="00B8527F"/>
    <w:rsid w:val="00B87F2F"/>
    <w:rsid w:val="00BA268F"/>
    <w:rsid w:val="00BB4752"/>
    <w:rsid w:val="00BB7188"/>
    <w:rsid w:val="00BD740B"/>
    <w:rsid w:val="00BD7621"/>
    <w:rsid w:val="00BD7A48"/>
    <w:rsid w:val="00BF4C50"/>
    <w:rsid w:val="00C0059E"/>
    <w:rsid w:val="00C07820"/>
    <w:rsid w:val="00C12876"/>
    <w:rsid w:val="00C15C3F"/>
    <w:rsid w:val="00C1691A"/>
    <w:rsid w:val="00C25A32"/>
    <w:rsid w:val="00C269DA"/>
    <w:rsid w:val="00C26D54"/>
    <w:rsid w:val="00C32526"/>
    <w:rsid w:val="00C32A26"/>
    <w:rsid w:val="00C34F75"/>
    <w:rsid w:val="00C4157D"/>
    <w:rsid w:val="00C4288E"/>
    <w:rsid w:val="00C43BF3"/>
    <w:rsid w:val="00C45724"/>
    <w:rsid w:val="00C45A12"/>
    <w:rsid w:val="00C724A7"/>
    <w:rsid w:val="00C754D8"/>
    <w:rsid w:val="00C75B5D"/>
    <w:rsid w:val="00C826F6"/>
    <w:rsid w:val="00C842AE"/>
    <w:rsid w:val="00CA4DDD"/>
    <w:rsid w:val="00CB3DCA"/>
    <w:rsid w:val="00CB4EFC"/>
    <w:rsid w:val="00CB5C94"/>
    <w:rsid w:val="00CB6D4A"/>
    <w:rsid w:val="00CB7DEB"/>
    <w:rsid w:val="00CC2D8B"/>
    <w:rsid w:val="00CE3826"/>
    <w:rsid w:val="00CE6DEE"/>
    <w:rsid w:val="00CF5B27"/>
    <w:rsid w:val="00CF62C0"/>
    <w:rsid w:val="00D0507F"/>
    <w:rsid w:val="00D240AF"/>
    <w:rsid w:val="00D277AD"/>
    <w:rsid w:val="00D31B97"/>
    <w:rsid w:val="00D4366A"/>
    <w:rsid w:val="00D5023B"/>
    <w:rsid w:val="00D51E8B"/>
    <w:rsid w:val="00D67350"/>
    <w:rsid w:val="00D91B49"/>
    <w:rsid w:val="00D93D76"/>
    <w:rsid w:val="00DA2007"/>
    <w:rsid w:val="00DA3900"/>
    <w:rsid w:val="00DA6670"/>
    <w:rsid w:val="00DA72BA"/>
    <w:rsid w:val="00DB5A8F"/>
    <w:rsid w:val="00DC2D66"/>
    <w:rsid w:val="00DC323C"/>
    <w:rsid w:val="00DC3EF8"/>
    <w:rsid w:val="00DD3BC9"/>
    <w:rsid w:val="00DD4530"/>
    <w:rsid w:val="00DE39CA"/>
    <w:rsid w:val="00DF0DBE"/>
    <w:rsid w:val="00E062C4"/>
    <w:rsid w:val="00E22CCE"/>
    <w:rsid w:val="00E30DE2"/>
    <w:rsid w:val="00E360E7"/>
    <w:rsid w:val="00E45E01"/>
    <w:rsid w:val="00E5346B"/>
    <w:rsid w:val="00E54BFE"/>
    <w:rsid w:val="00E55202"/>
    <w:rsid w:val="00E56F35"/>
    <w:rsid w:val="00E61969"/>
    <w:rsid w:val="00E6568D"/>
    <w:rsid w:val="00E70A62"/>
    <w:rsid w:val="00E76273"/>
    <w:rsid w:val="00E80D3F"/>
    <w:rsid w:val="00E822C1"/>
    <w:rsid w:val="00E830E6"/>
    <w:rsid w:val="00E85A32"/>
    <w:rsid w:val="00E91142"/>
    <w:rsid w:val="00EA75CB"/>
    <w:rsid w:val="00EA7AD2"/>
    <w:rsid w:val="00EB0EB4"/>
    <w:rsid w:val="00EB2B64"/>
    <w:rsid w:val="00EB40A3"/>
    <w:rsid w:val="00EB72AC"/>
    <w:rsid w:val="00EC0502"/>
    <w:rsid w:val="00EC09B6"/>
    <w:rsid w:val="00EC536D"/>
    <w:rsid w:val="00EC5E75"/>
    <w:rsid w:val="00EC74D7"/>
    <w:rsid w:val="00ED1E21"/>
    <w:rsid w:val="00ED2048"/>
    <w:rsid w:val="00EE0D53"/>
    <w:rsid w:val="00EE29E5"/>
    <w:rsid w:val="00EE4F39"/>
    <w:rsid w:val="00EE5AB8"/>
    <w:rsid w:val="00F04A95"/>
    <w:rsid w:val="00F05B78"/>
    <w:rsid w:val="00F11320"/>
    <w:rsid w:val="00F14482"/>
    <w:rsid w:val="00F15E37"/>
    <w:rsid w:val="00F174EF"/>
    <w:rsid w:val="00F22EE0"/>
    <w:rsid w:val="00F23AEF"/>
    <w:rsid w:val="00F253FD"/>
    <w:rsid w:val="00F26F37"/>
    <w:rsid w:val="00F308ED"/>
    <w:rsid w:val="00F3172F"/>
    <w:rsid w:val="00F3342E"/>
    <w:rsid w:val="00F37E21"/>
    <w:rsid w:val="00F51330"/>
    <w:rsid w:val="00F67D15"/>
    <w:rsid w:val="00F77AB9"/>
    <w:rsid w:val="00F808E7"/>
    <w:rsid w:val="00F85E6E"/>
    <w:rsid w:val="00F9124E"/>
    <w:rsid w:val="00F93562"/>
    <w:rsid w:val="00F9785E"/>
    <w:rsid w:val="00FA670E"/>
    <w:rsid w:val="00FB28B4"/>
    <w:rsid w:val="00FC217F"/>
    <w:rsid w:val="00FC3F86"/>
    <w:rsid w:val="00FD515A"/>
    <w:rsid w:val="00FD61C0"/>
    <w:rsid w:val="00FE1E75"/>
    <w:rsid w:val="00FE2C95"/>
    <w:rsid w:val="00FE77C7"/>
    <w:rsid w:val="00FF284B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  <o:rules v:ext="edit">
        <o:r id="V:Rule3" type="connector" idref="#_x0000_s1052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74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7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qFormat/>
    <w:rsid w:val="00F0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1D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D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2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7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9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400563/79fcb55f19ff171fcd99a904f2abd618e1321cbd/" TargetMode="External"/><Relationship Id="rId21" Type="http://schemas.openxmlformats.org/officeDocument/2006/relationships/hyperlink" Target="http://www.consultant.ru/document/cons_doc_LAW_394426/570afc6feff03328459242886307d6aebe1ccb6b/" TargetMode="External"/><Relationship Id="rId42" Type="http://schemas.openxmlformats.org/officeDocument/2006/relationships/hyperlink" Target="http://www.consultant.ru/document/cons_doc_LAW_394426/570afc6feff03328459242886307d6aebe1ccb6b/" TargetMode="External"/><Relationship Id="rId47" Type="http://schemas.openxmlformats.org/officeDocument/2006/relationships/hyperlink" Target="http://www.consultant.ru/document/cons_doc_LAW_394426/570afc6feff03328459242886307d6aebe1ccb6b/" TargetMode="External"/><Relationship Id="rId63" Type="http://schemas.openxmlformats.org/officeDocument/2006/relationships/hyperlink" Target="consultantplus://offline/ref=086C94972C3A0F64FCAC176519E7E5F7B8F038067787F7A20FFEBF645BsCw0N" TargetMode="External"/><Relationship Id="rId68" Type="http://schemas.openxmlformats.org/officeDocument/2006/relationships/hyperlink" Target="http://www.consultant.ru/document/cons_doc_LAW_326377/ac6c532ee1f365c6e1ff222f22b3f10587918494/" TargetMode="External"/><Relationship Id="rId84" Type="http://schemas.openxmlformats.org/officeDocument/2006/relationships/hyperlink" Target="http://www.consultant.ru/document/cons_doc_LAW_301011/570afc6feff03328459242886307d6aebe1ccb6b/" TargetMode="External"/><Relationship Id="rId89" Type="http://schemas.openxmlformats.org/officeDocument/2006/relationships/hyperlink" Target="consultantplus://offline/ref=6E3E0A40E4BAB52FBCAAB640EE1B4A73AB225FE554C8140FF03A37DA0589282CEE7EA9E164X6j2G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71" Type="http://schemas.openxmlformats.org/officeDocument/2006/relationships/hyperlink" Target="http://www.consultant.ru/document/cons_doc_LAW_301011/a7c2f5bf841aae38a03420067b02834b570686d3/" TargetMode="External"/><Relationship Id="rId92" Type="http://schemas.openxmlformats.org/officeDocument/2006/relationships/hyperlink" Target="http://www.consultant.ru/document/cons_doc_LAW_41156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4426/570afc6feff03328459242886307d6aebe1ccb6b/" TargetMode="External"/><Relationship Id="rId29" Type="http://schemas.openxmlformats.org/officeDocument/2006/relationships/hyperlink" Target="http://www.consultant.ru/document/cons_doc_LAW_394426/9066705b3210c244f4b2caba0da8ec7186f0d1ab/" TargetMode="External"/><Relationship Id="rId11" Type="http://schemas.openxmlformats.org/officeDocument/2006/relationships/hyperlink" Target="http://www.mfc64.ru/" TargetMode="External"/><Relationship Id="rId24" Type="http://schemas.openxmlformats.org/officeDocument/2006/relationships/hyperlink" Target="http://www.consultant.ru/document/cons_doc_LAW_394426/570afc6feff03328459242886307d6aebe1ccb6b/" TargetMode="External"/><Relationship Id="rId32" Type="http://schemas.openxmlformats.org/officeDocument/2006/relationships/hyperlink" Target="http://www.consultant.ru/document/cons_doc_LAW_394426/9066705b3210c244f4b2caba0da8ec7186f0d1ab/" TargetMode="External"/><Relationship Id="rId37" Type="http://schemas.openxmlformats.org/officeDocument/2006/relationships/hyperlink" Target="http://www.consultant.ru/document/cons_doc_LAW_394426/9066705b3210c244f4b2caba0da8ec7186f0d1ab/" TargetMode="External"/><Relationship Id="rId40" Type="http://schemas.openxmlformats.org/officeDocument/2006/relationships/hyperlink" Target="http://www.consultant.ru/document/cons_doc_LAW_394109/8f7c0ce0195a7f4f0985d1ca3612eee1bc811452/" TargetMode="External"/><Relationship Id="rId45" Type="http://schemas.openxmlformats.org/officeDocument/2006/relationships/hyperlink" Target="http://www.consultant.ru/document/cons_doc_LAW_394426/570afc6feff03328459242886307d6aebe1ccb6b/" TargetMode="External"/><Relationship Id="rId53" Type="http://schemas.openxmlformats.org/officeDocument/2006/relationships/hyperlink" Target="http://www.consultant.ru/document/cons_doc_LAW_394426/570afc6feff03328459242886307d6aebe1ccb6b/" TargetMode="External"/><Relationship Id="rId58" Type="http://schemas.openxmlformats.org/officeDocument/2006/relationships/hyperlink" Target="http://www.consultant.ru/document/cons_doc_LAW_411563/" TargetMode="External"/><Relationship Id="rId66" Type="http://schemas.openxmlformats.org/officeDocument/2006/relationships/hyperlink" Target="http://www.consultant.ru/document/cons_doc_LAW_301011/570afc6feff03328459242886307d6aebe1ccb6b/" TargetMode="External"/><Relationship Id="rId74" Type="http://schemas.openxmlformats.org/officeDocument/2006/relationships/hyperlink" Target="http://www.consultant.ru/document/cons_doc_LAW_301011/91122874bbcf628c0e5c6bceb7fe613ee682fc73/" TargetMode="External"/><Relationship Id="rId79" Type="http://schemas.openxmlformats.org/officeDocument/2006/relationships/hyperlink" Target="http://www.consultant.ru/document/cons_doc_LAW_301011/570afc6feff03328459242886307d6aebe1ccb6b/" TargetMode="External"/><Relationship Id="rId87" Type="http://schemas.openxmlformats.org/officeDocument/2006/relationships/hyperlink" Target="http://www.consultant.ru/document/cons_doc_LAW_301011/570afc6feff03328459242886307d6aebe1ccb6b/" TargetMode="External"/><Relationship Id="rId102" Type="http://schemas.openxmlformats.org/officeDocument/2006/relationships/hyperlink" Target="consultantplus://offline/ref=0F8941B5EB0CDC96CFC181BC5FF86945AF764B1195F828E23F634CCEE9YA62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394426/570afc6feff03328459242886307d6aebe1ccb6b/" TargetMode="External"/><Relationship Id="rId82" Type="http://schemas.openxmlformats.org/officeDocument/2006/relationships/hyperlink" Target="http://www.consultant.ru/document/cons_doc_LAW_301011/570afc6feff03328459242886307d6aebe1ccb6b/" TargetMode="External"/><Relationship Id="rId90" Type="http://schemas.openxmlformats.org/officeDocument/2006/relationships/hyperlink" Target="consultantplus://offline/ref=2DAA3B89F7A34FB859BB305A08796F64F35C2F3EAD397986830DE75A380B2635CE0B2B4B90724A313CEB27TAk6L" TargetMode="External"/><Relationship Id="rId95" Type="http://schemas.openxmlformats.org/officeDocument/2006/relationships/hyperlink" Target="http://www.consultant.ru/document/cons_doc_LAW_383535/15de494d796e54aef1086e28aefc0f20844d4943/" TargetMode="External"/><Relationship Id="rId19" Type="http://schemas.openxmlformats.org/officeDocument/2006/relationships/hyperlink" Target="consultantplus://offline/ref=DD1163A091AF84DA7934D42E981632B33F5BFD5BF0F821AD617EF1971A7ACFA319E39083CD60F9777BFDDEa1fFI" TargetMode="External"/><Relationship Id="rId14" Type="http://schemas.openxmlformats.org/officeDocument/2006/relationships/hyperlink" Target="http://www.consultant.ru/document/cons_doc_LAW_394426/570afc6feff03328459242886307d6aebe1ccb6b/" TargetMode="External"/><Relationship Id="rId22" Type="http://schemas.openxmlformats.org/officeDocument/2006/relationships/hyperlink" Target="http://www.consultant.ru/document/cons_doc_LAW_394426/570afc6feff03328459242886307d6aebe1ccb6b/" TargetMode="External"/><Relationship Id="rId27" Type="http://schemas.openxmlformats.org/officeDocument/2006/relationships/hyperlink" Target="http://www.consultant.ru/document/cons_doc_LAW_394426/b884020ea7453099ba8bc9ca021b84982cadea7d/" TargetMode="External"/><Relationship Id="rId30" Type="http://schemas.openxmlformats.org/officeDocument/2006/relationships/hyperlink" Target="http://www.consultant.ru/document/cons_doc_LAW_394426/b884020ea7453099ba8bc9ca021b84982cadea7d/" TargetMode="External"/><Relationship Id="rId35" Type="http://schemas.openxmlformats.org/officeDocument/2006/relationships/hyperlink" Target="http://www.consultant.ru/document/cons_doc_LAW_394426/9066705b3210c244f4b2caba0da8ec7186f0d1ab/" TargetMode="External"/><Relationship Id="rId43" Type="http://schemas.openxmlformats.org/officeDocument/2006/relationships/hyperlink" Target="http://www.consultant.ru/document/cons_doc_LAW_394426/570afc6feff03328459242886307d6aebe1ccb6b/" TargetMode="External"/><Relationship Id="rId48" Type="http://schemas.openxmlformats.org/officeDocument/2006/relationships/hyperlink" Target="http://www.consultant.ru/document/cons_doc_LAW_394426/570afc6feff03328459242886307d6aebe1ccb6b/" TargetMode="External"/><Relationship Id="rId56" Type="http://schemas.openxmlformats.org/officeDocument/2006/relationships/hyperlink" Target="http://www.consultant.ru/document/cons_doc_LAW_394426/570afc6feff03328459242886307d6aebe1ccb6b/" TargetMode="External"/><Relationship Id="rId64" Type="http://schemas.openxmlformats.org/officeDocument/2006/relationships/hyperlink" Target="http://www.consultant.ru/document/cons_doc_LAW_301011/570afc6feff03328459242886307d6aebe1ccb6b/" TargetMode="External"/><Relationship Id="rId69" Type="http://schemas.openxmlformats.org/officeDocument/2006/relationships/hyperlink" Target="http://www.consultant.ru/document/cons_doc_LAW_301011/a7c2f5bf841aae38a03420067b02834b570686d3/" TargetMode="External"/><Relationship Id="rId77" Type="http://schemas.openxmlformats.org/officeDocument/2006/relationships/hyperlink" Target="http://www.consultant.ru/document/cons_doc_LAW_314536/" TargetMode="External"/><Relationship Id="rId100" Type="http://schemas.openxmlformats.org/officeDocument/2006/relationships/hyperlink" Target="consultantplus://offline/ref=9BEE26B22C6BECCE56B02BF7315200528BD850A21580B8EC6783A99920DD1889DC4A9A1E8AI8s4O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51" Type="http://schemas.openxmlformats.org/officeDocument/2006/relationships/hyperlink" Target="http://www.consultant.ru/document/cons_doc_LAW_394426/fb76ce1fdb5356574b298a9dcdafcfc8fc6c937b/" TargetMode="External"/><Relationship Id="rId72" Type="http://schemas.openxmlformats.org/officeDocument/2006/relationships/hyperlink" Target="http://www.consultant.ru/document/cons_doc_LAW_301011/a7c2f5bf841aae38a03420067b02834b570686d3/" TargetMode="External"/><Relationship Id="rId80" Type="http://schemas.openxmlformats.org/officeDocument/2006/relationships/hyperlink" Target="http://www.consultant.ru/document/cons_doc_LAW_301011/570afc6feff03328459242886307d6aebe1ccb6b/" TargetMode="External"/><Relationship Id="rId85" Type="http://schemas.openxmlformats.org/officeDocument/2006/relationships/hyperlink" Target="http://www.consultant.ru/document/cons_doc_LAW_301011/570afc6feff03328459242886307d6aebe1ccb6b/" TargetMode="External"/><Relationship Id="rId93" Type="http://schemas.openxmlformats.org/officeDocument/2006/relationships/hyperlink" Target="http://www.consultant.ru/document/cons_doc_LAW_223191/" TargetMode="External"/><Relationship Id="rId9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94426/570afc6feff03328459242886307d6aebe1ccb6b/" TargetMode="External"/><Relationship Id="rId17" Type="http://schemas.openxmlformats.org/officeDocument/2006/relationships/hyperlink" Target="http://www.consultant.ru/document/cons_doc_LAW_394426/570afc6feff03328459242886307d6aebe1ccb6b/" TargetMode="External"/><Relationship Id="rId25" Type="http://schemas.openxmlformats.org/officeDocument/2006/relationships/hyperlink" Target="http://www.consultant.ru/document/cons_doc_LAW_411602/ac6c532ee1f365c6e1ff222f22b3f10587918494/" TargetMode="External"/><Relationship Id="rId33" Type="http://schemas.openxmlformats.org/officeDocument/2006/relationships/hyperlink" Target="http://www.consultant.ru/document/cons_doc_LAW_405665/3d0cac60971a511280cbba229d9b6329c07731f7/" TargetMode="External"/><Relationship Id="rId38" Type="http://schemas.openxmlformats.org/officeDocument/2006/relationships/hyperlink" Target="http://www.consultant.ru/document/cons_doc_LAW_394426/570afc6feff03328459242886307d6aebe1ccb6b/" TargetMode="External"/><Relationship Id="rId46" Type="http://schemas.openxmlformats.org/officeDocument/2006/relationships/hyperlink" Target="http://www.consultant.ru/document/cons_doc_LAW_394426/570afc6feff03328459242886307d6aebe1ccb6b/" TargetMode="External"/><Relationship Id="rId59" Type="http://schemas.openxmlformats.org/officeDocument/2006/relationships/hyperlink" Target="http://www.consultant.ru/document/cons_doc_LAW_394426/570afc6feff03328459242886307d6aebe1ccb6b/" TargetMode="External"/><Relationship Id="rId67" Type="http://schemas.openxmlformats.org/officeDocument/2006/relationships/hyperlink" Target="http://www.consultant.ru/document/cons_doc_LAW_301011/570afc6feff03328459242886307d6aebe1ccb6b/" TargetMode="External"/><Relationship Id="rId103" Type="http://schemas.openxmlformats.org/officeDocument/2006/relationships/hyperlink" Target="consultantplus://offline/ref=F2954BEA760FDC2B0D825A118B31EAA8C4888ADBC8FE822F3A734C7C51602AFE2AFDC07A5Cy8D8J" TargetMode="External"/><Relationship Id="rId20" Type="http://schemas.openxmlformats.org/officeDocument/2006/relationships/hyperlink" Target="http://www.consultant.ru/document/cons_doc_LAW_51040/570afc6feff03328459242886307d6aebe1ccb6b/" TargetMode="External"/><Relationship Id="rId41" Type="http://schemas.openxmlformats.org/officeDocument/2006/relationships/hyperlink" Target="http://www.consultant.ru/document/cons_doc_LAW_394426/570afc6feff03328459242886307d6aebe1ccb6b/" TargetMode="External"/><Relationship Id="rId54" Type="http://schemas.openxmlformats.org/officeDocument/2006/relationships/hyperlink" Target="http://www.consultant.ru/document/cons_doc_LAW_394426/570afc6feff03328459242886307d6aebe1ccb6b/" TargetMode="External"/><Relationship Id="rId62" Type="http://schemas.openxmlformats.org/officeDocument/2006/relationships/hyperlink" Target="http://www.consultant.ru/document/cons_doc_LAW_394426/570afc6feff03328459242886307d6aebe1ccb6b/" TargetMode="External"/><Relationship Id="rId70" Type="http://schemas.openxmlformats.org/officeDocument/2006/relationships/hyperlink" Target="http://www.consultant.ru/document/cons_doc_LAW_301011/b884020ea7453099ba8bc9ca021b84982cadea7d/" TargetMode="External"/><Relationship Id="rId75" Type="http://schemas.openxmlformats.org/officeDocument/2006/relationships/hyperlink" Target="http://www.consultant.ru/document/cons_doc_LAW_301011/570afc6feff03328459242886307d6aebe1ccb6b/" TargetMode="External"/><Relationship Id="rId83" Type="http://schemas.openxmlformats.org/officeDocument/2006/relationships/hyperlink" Target="http://www.consultant.ru/document/cons_doc_LAW_301011/570afc6feff03328459242886307d6aebe1ccb6b/" TargetMode="External"/><Relationship Id="rId88" Type="http://schemas.openxmlformats.org/officeDocument/2006/relationships/hyperlink" Target="consultantplus://offline/ref=C0E1C860BE32DCF6EB87D85CE3C1AC435868ABD44A477E38C2E7BDCE55BFB2E6876D607D77E1B19FG0L6B" TargetMode="External"/><Relationship Id="rId91" Type="http://schemas.openxmlformats.org/officeDocument/2006/relationships/hyperlink" Target="http://www.consultant.ru/document/cons_doc_LAW_371957/6093fff7675d6179c3d75ee5f064a9656ed3d72c/" TargetMode="External"/><Relationship Id="rId96" Type="http://schemas.openxmlformats.org/officeDocument/2006/relationships/hyperlink" Target="http://www.consultant.ru/document/cons_doc_LAW_400563/0b9a11908a3c9f57a15b3969a50210c5a7ce72e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consultant.ru/document/cons_doc_LAW_394426/570afc6feff03328459242886307d6aebe1ccb6b/" TargetMode="External"/><Relationship Id="rId23" Type="http://schemas.openxmlformats.org/officeDocument/2006/relationships/hyperlink" Target="http://www.consultant.ru/document/cons_doc_LAW_394426/fb76ce1fdb5356574b298a9dcdafcfc8fc6c937b/" TargetMode="External"/><Relationship Id="rId28" Type="http://schemas.openxmlformats.org/officeDocument/2006/relationships/hyperlink" Target="http://www.consultant.ru/document/cons_doc_LAW_400563/79fcb55f19ff171fcd99a904f2abd618e1321cbd/" TargetMode="External"/><Relationship Id="rId36" Type="http://schemas.openxmlformats.org/officeDocument/2006/relationships/hyperlink" Target="http://www.consultant.ru/document/cons_doc_LAW_394426/9066705b3210c244f4b2caba0da8ec7186f0d1ab/" TargetMode="External"/><Relationship Id="rId49" Type="http://schemas.openxmlformats.org/officeDocument/2006/relationships/hyperlink" Target="http://www.consultant.ru/document/cons_doc_LAW_394426/570afc6feff03328459242886307d6aebe1ccb6b/" TargetMode="External"/><Relationship Id="rId57" Type="http://schemas.openxmlformats.org/officeDocument/2006/relationships/hyperlink" Target="http://www.consultant.ru/document/cons_doc_LAW_394426/570afc6feff03328459242886307d6aebe1ccb6b/" TargetMode="External"/><Relationship Id="rId10" Type="http://schemas.openxmlformats.org/officeDocument/2006/relationships/hyperlink" Target="http://64.gosuslugi.ru/" TargetMode="External"/><Relationship Id="rId31" Type="http://schemas.openxmlformats.org/officeDocument/2006/relationships/hyperlink" Target="http://www.consultant.ru/document/cons_doc_LAW_394426/9066705b3210c244f4b2caba0da8ec7186f0d1ab/" TargetMode="External"/><Relationship Id="rId44" Type="http://schemas.openxmlformats.org/officeDocument/2006/relationships/hyperlink" Target="http://www.consultant.ru/document/cons_doc_LAW_394426/570afc6feff03328459242886307d6aebe1ccb6b/" TargetMode="External"/><Relationship Id="rId52" Type="http://schemas.openxmlformats.org/officeDocument/2006/relationships/hyperlink" Target="http://www.consultant.ru/document/cons_doc_LAW_394426/570afc6feff03328459242886307d6aebe1ccb6b/" TargetMode="External"/><Relationship Id="rId60" Type="http://schemas.openxmlformats.org/officeDocument/2006/relationships/hyperlink" Target="http://www.consultant.ru/document/cons_doc_LAW_400563/79fcb55f19ff171fcd99a904f2abd618e1321cbd/" TargetMode="External"/><Relationship Id="rId65" Type="http://schemas.openxmlformats.org/officeDocument/2006/relationships/hyperlink" Target="http://www.consultant.ru/document/cons_doc_LAW_301011/570afc6feff03328459242886307d6aebe1ccb6b/" TargetMode="External"/><Relationship Id="rId73" Type="http://schemas.openxmlformats.org/officeDocument/2006/relationships/hyperlink" Target="http://www.consultant.ru/document/cons_doc_LAW_301011/a7c2f5bf841aae38a03420067b02834b570686d3/" TargetMode="External"/><Relationship Id="rId78" Type="http://schemas.openxmlformats.org/officeDocument/2006/relationships/hyperlink" Target="http://www.consultant.ru/document/cons_doc_LAW_313798/8f7c0ce0195a7f4f0985d1ca3612eee1bc811452/" TargetMode="External"/><Relationship Id="rId81" Type="http://schemas.openxmlformats.org/officeDocument/2006/relationships/hyperlink" Target="http://www.consultant.ru/document/cons_doc_LAW_301011/570afc6feff03328459242886307d6aebe1ccb6b/" TargetMode="External"/><Relationship Id="rId86" Type="http://schemas.openxmlformats.org/officeDocument/2006/relationships/hyperlink" Target="http://www.consultant.ru/document/cons_doc_LAW_301011/570afc6feff03328459242886307d6aebe1ccb6b/" TargetMode="External"/><Relationship Id="rId94" Type="http://schemas.openxmlformats.org/officeDocument/2006/relationships/hyperlink" Target="http://www.consultant.ru/document/cons_doc_LAW_394426/df32b8231cf067c4d4e864c717eb6b398358b504/" TargetMode="External"/><Relationship Id="rId99" Type="http://schemas.openxmlformats.org/officeDocument/2006/relationships/hyperlink" Target="consultantplus://offline/ref=F74A318F9D8ADF9483AC76F276F96D86A1B6525C67F327A61428D40A62F10188BA7F07EAI5T7N" TargetMode="External"/><Relationship Id="rId10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3" Type="http://schemas.openxmlformats.org/officeDocument/2006/relationships/hyperlink" Target="http://www.consultant.ru/document/cons_doc_LAW_394426/570afc6feff03328459242886307d6aebe1ccb6b/" TargetMode="External"/><Relationship Id="rId18" Type="http://schemas.openxmlformats.org/officeDocument/2006/relationships/hyperlink" Target="http://www.consultant.ru/document/cons_doc_LAW_411563/" TargetMode="External"/><Relationship Id="rId39" Type="http://schemas.openxmlformats.org/officeDocument/2006/relationships/hyperlink" Target="http://www.consultant.ru/document/cons_doc_LAW_400018/219c3257c1aa4b0fb9896079a0f295343e523d37/" TargetMode="External"/><Relationship Id="rId34" Type="http://schemas.openxmlformats.org/officeDocument/2006/relationships/hyperlink" Target="http://www.consultant.ru/document/cons_doc_LAW_394426/9066705b3210c244f4b2caba0da8ec7186f0d1ab/" TargetMode="External"/><Relationship Id="rId50" Type="http://schemas.openxmlformats.org/officeDocument/2006/relationships/hyperlink" Target="http://www.consultant.ru/document/cons_doc_LAW_394426/570afc6feff03328459242886307d6aebe1ccb6b/" TargetMode="External"/><Relationship Id="rId55" Type="http://schemas.openxmlformats.org/officeDocument/2006/relationships/hyperlink" Target="http://www.consultant.ru/document/cons_doc_LAW_394426/570afc6feff03328459242886307d6aebe1ccb6b/" TargetMode="External"/><Relationship Id="rId76" Type="http://schemas.openxmlformats.org/officeDocument/2006/relationships/hyperlink" Target="http://www.consultant.ru/document/cons_doc_LAW_325683/219c3257c1aa4b0fb9896079a0f295343e523d37/" TargetMode="External"/><Relationship Id="rId97" Type="http://schemas.openxmlformats.org/officeDocument/2006/relationships/hyperlink" Target="consultantplus://offline/ref=517EFAB1354FB569EE267971A5F45BBCDFE4B2C02556DA698C4D52F85456746F430478C9D4C7C08A991763a4i9H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45</Pages>
  <Words>19422</Words>
  <Characters>110709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Architector</cp:lastModifiedBy>
  <cp:revision>36</cp:revision>
  <cp:lastPrinted>2023-06-07T10:55:00Z</cp:lastPrinted>
  <dcterms:created xsi:type="dcterms:W3CDTF">2017-11-27T07:12:00Z</dcterms:created>
  <dcterms:modified xsi:type="dcterms:W3CDTF">2023-06-07T11:03:00Z</dcterms:modified>
</cp:coreProperties>
</file>