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EF" w:rsidRDefault="00840159">
      <w:pPr>
        <w:jc w:val="center"/>
      </w:pPr>
      <w:r>
        <w:rPr>
          <w:noProof/>
          <w:lang w:eastAsia="ru-RU"/>
        </w:rPr>
        <w:drawing>
          <wp:anchor distT="0" distB="0" distL="114300" distR="123190" simplePos="0" relativeHeight="2" behindDoc="0" locked="0" layoutInCell="1" allowOverlap="1">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1237" y="0"/>
                <wp:lineTo x="-1237" y="19792"/>
                <wp:lineTo x="21216" y="19792"/>
                <wp:lineTo x="21216" y="0"/>
                <wp:lineTo x="-123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810260" cy="1035050"/>
                    </a:xfrm>
                    <a:prstGeom prst="rect">
                      <a:avLst/>
                    </a:prstGeom>
                  </pic:spPr>
                </pic:pic>
              </a:graphicData>
            </a:graphic>
          </wp:anchor>
        </w:drawing>
      </w:r>
      <w:r>
        <w:rPr>
          <w:b/>
          <w:sz w:val="44"/>
          <w:szCs w:val="44"/>
          <w:shd w:val="clear" w:color="auto" w:fill="FFFFFF"/>
        </w:rPr>
        <w:t xml:space="preserve">Вестник                        </w:t>
      </w:r>
    </w:p>
    <w:p w:rsidR="003761EF" w:rsidRDefault="00840159">
      <w:pPr>
        <w:jc w:val="center"/>
      </w:pPr>
      <w:r>
        <w:rPr>
          <w:b/>
          <w:sz w:val="44"/>
          <w:szCs w:val="44"/>
          <w:shd w:val="clear" w:color="auto" w:fill="FFFFFF"/>
        </w:rPr>
        <w:t>Ивантеевского муниципального района</w:t>
      </w:r>
    </w:p>
    <w:p w:rsidR="003761EF" w:rsidRDefault="00840159">
      <w:pPr>
        <w:jc w:val="center"/>
        <w:rPr>
          <w:b/>
          <w:bCs/>
        </w:rPr>
      </w:pPr>
      <w:r>
        <w:rPr>
          <w:b/>
          <w:bCs/>
        </w:rPr>
        <w:t>официальный  информационный бюллетень</w:t>
      </w:r>
    </w:p>
    <w:p w:rsidR="003761EF" w:rsidRDefault="00840159">
      <w:pPr>
        <w:jc w:val="center"/>
      </w:pPr>
      <w:r>
        <w:rPr>
          <w:b/>
          <w:bCs/>
        </w:rPr>
        <w:t>от</w:t>
      </w:r>
      <w:r>
        <w:rPr>
          <w:b/>
          <w:bCs/>
        </w:rPr>
        <w:t xml:space="preserve"> 09</w:t>
      </w:r>
      <w:r>
        <w:rPr>
          <w:b/>
          <w:bCs/>
        </w:rPr>
        <w:t xml:space="preserve"> июня</w:t>
      </w:r>
      <w:r>
        <w:rPr>
          <w:b/>
          <w:bCs/>
        </w:rPr>
        <w:t xml:space="preserve"> 202</w:t>
      </w:r>
      <w:r>
        <w:rPr>
          <w:b/>
          <w:bCs/>
        </w:rPr>
        <w:t>2</w:t>
      </w:r>
      <w:r>
        <w:rPr>
          <w:b/>
          <w:bCs/>
        </w:rPr>
        <w:t xml:space="preserve"> года № 11</w:t>
      </w:r>
      <w:r>
        <w:rPr>
          <w:b/>
          <w:bCs/>
        </w:rPr>
        <w:t xml:space="preserve"> (</w:t>
      </w:r>
      <w:r>
        <w:rPr>
          <w:b/>
          <w:bCs/>
        </w:rPr>
        <w:t>151</w:t>
      </w:r>
      <w:r>
        <w:rPr>
          <w:b/>
          <w:bCs/>
        </w:rPr>
        <w:t>)</w:t>
      </w:r>
    </w:p>
    <w:p w:rsidR="003761EF" w:rsidRDefault="00840159">
      <w:pPr>
        <w:jc w:val="center"/>
        <w:rPr>
          <w:b/>
          <w:bCs/>
        </w:rPr>
      </w:pPr>
      <w:r>
        <w:rPr>
          <w:b/>
          <w:bCs/>
        </w:rPr>
        <w:t>Официальный сайт администрации Ивантеевского муниципального района</w:t>
      </w:r>
    </w:p>
    <w:p w:rsidR="003761EF" w:rsidRDefault="00840159">
      <w:pPr>
        <w:jc w:val="center"/>
      </w:pPr>
      <w:proofErr w:type="spellStart"/>
      <w:r>
        <w:rPr>
          <w:bCs/>
          <w:lang w:val="en-US"/>
        </w:rPr>
        <w:t>ivanteevka</w:t>
      </w:r>
      <w:proofErr w:type="spellEnd"/>
      <w:r>
        <w:rPr>
          <w:bCs/>
        </w:rPr>
        <w:t>.</w:t>
      </w:r>
      <w:proofErr w:type="spellStart"/>
      <w:r>
        <w:rPr>
          <w:bCs/>
          <w:lang w:val="en-US"/>
        </w:rPr>
        <w:t>sarmo</w:t>
      </w:r>
      <w:proofErr w:type="spellEnd"/>
      <w:r>
        <w:rPr>
          <w:bCs/>
        </w:rPr>
        <w:t>.</w:t>
      </w:r>
      <w:proofErr w:type="spellStart"/>
      <w:r>
        <w:rPr>
          <w:bCs/>
          <w:lang w:val="en-US"/>
        </w:rPr>
        <w:t>ru</w:t>
      </w:r>
      <w:proofErr w:type="spellEnd"/>
    </w:p>
    <w:p w:rsidR="003761EF" w:rsidRDefault="003761EF">
      <w:pPr>
        <w:jc w:val="center"/>
        <w:rPr>
          <w:bCs/>
          <w:sz w:val="28"/>
          <w:szCs w:val="28"/>
        </w:rPr>
      </w:pPr>
    </w:p>
    <w:tbl>
      <w:tblPr>
        <w:tblW w:w="10120" w:type="dxa"/>
        <w:tblInd w:w="133" w:type="dxa"/>
        <w:tblCellMar>
          <w:left w:w="103" w:type="dxa"/>
        </w:tblCellMar>
        <w:tblLook w:val="04A0" w:firstRow="1" w:lastRow="0" w:firstColumn="1" w:lastColumn="0" w:noHBand="0" w:noVBand="1"/>
      </w:tblPr>
      <w:tblGrid>
        <w:gridCol w:w="2955"/>
        <w:gridCol w:w="3607"/>
        <w:gridCol w:w="3558"/>
      </w:tblGrid>
      <w:tr w:rsidR="003761EF">
        <w:trPr>
          <w:trHeight w:val="100"/>
        </w:trPr>
        <w:tc>
          <w:tcPr>
            <w:tcW w:w="295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3761EF" w:rsidRDefault="00840159" w:rsidP="00840159">
            <w:pPr>
              <w:spacing w:line="276" w:lineRule="auto"/>
              <w:jc w:val="center"/>
            </w:pPr>
            <w:r>
              <w:rPr>
                <w:b/>
                <w:bCs/>
                <w:sz w:val="32"/>
                <w:szCs w:val="32"/>
              </w:rPr>
              <w:t>Выпуск № 11</w:t>
            </w:r>
            <w:r>
              <w:rPr>
                <w:b/>
                <w:bCs/>
                <w:sz w:val="32"/>
                <w:szCs w:val="32"/>
              </w:rPr>
              <w:t xml:space="preserve"> (</w:t>
            </w:r>
            <w:r>
              <w:rPr>
                <w:b/>
                <w:bCs/>
                <w:sz w:val="32"/>
                <w:szCs w:val="32"/>
              </w:rPr>
              <w:t>151</w:t>
            </w:r>
            <w:r>
              <w:rPr>
                <w:b/>
                <w:bCs/>
                <w:sz w:val="32"/>
                <w:szCs w:val="32"/>
              </w:rPr>
              <w:t>)</w:t>
            </w:r>
          </w:p>
        </w:tc>
        <w:tc>
          <w:tcPr>
            <w:tcW w:w="3607"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3761EF" w:rsidRDefault="00840159">
            <w:pPr>
              <w:spacing w:line="276" w:lineRule="auto"/>
              <w:jc w:val="center"/>
            </w:pPr>
            <w:r>
              <w:rPr>
                <w:b/>
                <w:bCs/>
                <w:sz w:val="32"/>
                <w:szCs w:val="32"/>
              </w:rPr>
              <w:t>Издается с</w:t>
            </w:r>
            <w:r>
              <w:rPr>
                <w:b/>
                <w:bCs/>
                <w:sz w:val="32"/>
                <w:szCs w:val="32"/>
              </w:rPr>
              <w:t xml:space="preserve"> 2016 года</w:t>
            </w:r>
          </w:p>
        </w:tc>
        <w:tc>
          <w:tcPr>
            <w:tcW w:w="3558"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3761EF" w:rsidRDefault="00840159">
            <w:pPr>
              <w:spacing w:line="276" w:lineRule="auto"/>
              <w:jc w:val="center"/>
            </w:pPr>
            <w:r>
              <w:rPr>
                <w:b/>
                <w:bCs/>
                <w:sz w:val="32"/>
                <w:szCs w:val="32"/>
              </w:rPr>
              <w:t>июнь</w:t>
            </w:r>
            <w:r>
              <w:rPr>
                <w:b/>
                <w:bCs/>
                <w:sz w:val="32"/>
                <w:szCs w:val="32"/>
              </w:rPr>
              <w:t xml:space="preserve"> -202</w:t>
            </w:r>
            <w:r>
              <w:rPr>
                <w:b/>
                <w:bCs/>
                <w:sz w:val="32"/>
                <w:szCs w:val="32"/>
              </w:rPr>
              <w:t>2</w:t>
            </w:r>
          </w:p>
        </w:tc>
      </w:tr>
    </w:tbl>
    <w:p w:rsidR="003761EF" w:rsidRDefault="00840159">
      <w:pPr>
        <w:tabs>
          <w:tab w:val="left" w:pos="6240"/>
        </w:tabs>
      </w:pPr>
      <w:r>
        <w:rPr>
          <w:noProof/>
          <w:lang w:eastAsia="ru-RU"/>
        </w:rPr>
        <mc:AlternateContent>
          <mc:Choice Requires="wps">
            <w:drawing>
              <wp:anchor distT="0" distB="0" distL="0" distR="0" simplePos="0" relativeHeight="3" behindDoc="0" locked="0" layoutInCell="1" allowOverlap="1" wp14:anchorId="3A276A92">
                <wp:simplePos x="0" y="0"/>
                <wp:positionH relativeFrom="column">
                  <wp:posOffset>4493260</wp:posOffset>
                </wp:positionH>
                <wp:positionV relativeFrom="paragraph">
                  <wp:posOffset>35560</wp:posOffset>
                </wp:positionV>
                <wp:extent cx="807720" cy="52324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807120" cy="52272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ab/>
      </w:r>
    </w:p>
    <w:p w:rsidR="00840159" w:rsidRDefault="00840159">
      <w:pPr>
        <w:tabs>
          <w:tab w:val="left" w:pos="6240"/>
        </w:tabs>
      </w:pPr>
    </w:p>
    <w:p w:rsidR="00840159" w:rsidRDefault="00840159">
      <w:pPr>
        <w:tabs>
          <w:tab w:val="left" w:pos="6240"/>
        </w:tabs>
      </w:pPr>
    </w:p>
    <w:p w:rsidR="00840159" w:rsidRDefault="00840159">
      <w:pPr>
        <w:tabs>
          <w:tab w:val="left" w:pos="6240"/>
        </w:tabs>
      </w:pPr>
    </w:p>
    <w:tbl>
      <w:tblPr>
        <w:tblW w:w="10490" w:type="dxa"/>
        <w:tblInd w:w="108" w:type="dxa"/>
        <w:tblLayout w:type="fixed"/>
        <w:tblLook w:val="04A0" w:firstRow="1" w:lastRow="0" w:firstColumn="1" w:lastColumn="0" w:noHBand="0" w:noVBand="1"/>
      </w:tblPr>
      <w:tblGrid>
        <w:gridCol w:w="10490"/>
      </w:tblGrid>
      <w:tr w:rsidR="003761EF" w:rsidTr="00840159">
        <w:trPr>
          <w:trHeight w:val="809"/>
        </w:trPr>
        <w:tc>
          <w:tcPr>
            <w:tcW w:w="10490" w:type="dxa"/>
            <w:shd w:val="clear" w:color="auto" w:fill="auto"/>
          </w:tcPr>
          <w:p w:rsidR="003761EF" w:rsidRDefault="00840159" w:rsidP="00840159">
            <w:pPr>
              <w:tabs>
                <w:tab w:val="left" w:pos="3390"/>
              </w:tabs>
              <w:ind w:firstLine="4570"/>
              <w:rPr>
                <w:sz w:val="22"/>
              </w:rPr>
            </w:pPr>
            <w:r w:rsidRPr="00840159">
              <w:rPr>
                <w:b/>
                <w:i/>
                <w:sz w:val="28"/>
                <w:szCs w:val="28"/>
              </w:rPr>
              <w:t>СЕГОДНЯ В НОМЕРЕ:</w:t>
            </w:r>
          </w:p>
          <w:p w:rsidR="003761EF" w:rsidRDefault="00840159" w:rsidP="00840159">
            <w:pPr>
              <w:tabs>
                <w:tab w:val="left" w:pos="3390"/>
              </w:tabs>
              <w:ind w:firstLine="4570"/>
              <w:jc w:val="both"/>
            </w:pPr>
            <w:r>
              <w:rPr>
                <w:sz w:val="22"/>
                <w:szCs w:val="22"/>
              </w:rPr>
              <w:t>*</w:t>
            </w:r>
            <w:r>
              <w:rPr>
                <w:sz w:val="22"/>
                <w:szCs w:val="22"/>
              </w:rPr>
              <w:t xml:space="preserve"> </w:t>
            </w:r>
            <w:r>
              <w:rPr>
                <w:lang w:eastAsia="ru-RU"/>
              </w:rPr>
              <w:t xml:space="preserve">Извещение  </w:t>
            </w:r>
            <w:r>
              <w:rPr>
                <w:color w:val="26282F"/>
              </w:rPr>
              <w:t xml:space="preserve">о проведении </w:t>
            </w:r>
            <w:r>
              <w:rPr>
                <w:color w:val="26282F"/>
                <w:lang w:eastAsia="ru-RU"/>
              </w:rPr>
              <w:t xml:space="preserve">электронного </w:t>
            </w:r>
            <w:r>
              <w:rPr>
                <w:color w:val="26282F"/>
              </w:rPr>
              <w:t>аукциона</w:t>
            </w:r>
          </w:p>
          <w:p w:rsidR="00840159" w:rsidRDefault="00840159" w:rsidP="00840159">
            <w:pPr>
              <w:tabs>
                <w:tab w:val="left" w:pos="3390"/>
              </w:tabs>
              <w:ind w:firstLine="4570"/>
              <w:jc w:val="both"/>
            </w:pPr>
            <w:r>
              <w:t>на право заключения договора аренды земельн</w:t>
            </w:r>
            <w:r>
              <w:rPr>
                <w:lang w:eastAsia="en-US"/>
              </w:rPr>
              <w:t>ого</w:t>
            </w:r>
            <w:r>
              <w:t xml:space="preserve"> </w:t>
            </w:r>
          </w:p>
          <w:p w:rsidR="00840159" w:rsidRDefault="00840159" w:rsidP="00840159">
            <w:pPr>
              <w:tabs>
                <w:tab w:val="left" w:pos="3390"/>
              </w:tabs>
              <w:ind w:firstLine="4570"/>
              <w:jc w:val="both"/>
              <w:rPr>
                <w:lang w:eastAsia="en-US"/>
              </w:rPr>
            </w:pPr>
            <w:r>
              <w:t>участк</w:t>
            </w:r>
            <w:r>
              <w:rPr>
                <w:lang w:eastAsia="en-US"/>
              </w:rPr>
              <w:t>а</w:t>
            </w:r>
          </w:p>
          <w:p w:rsidR="00840159" w:rsidRDefault="00840159">
            <w:pPr>
              <w:tabs>
                <w:tab w:val="left" w:pos="3390"/>
              </w:tabs>
              <w:jc w:val="both"/>
              <w:rPr>
                <w:lang w:eastAsia="en-US"/>
              </w:rPr>
            </w:pPr>
          </w:p>
          <w:p w:rsidR="00840159" w:rsidRDefault="00840159" w:rsidP="00840159">
            <w:pPr>
              <w:ind w:firstLine="567"/>
              <w:jc w:val="center"/>
            </w:pPr>
            <w:r>
              <w:rPr>
                <w:b/>
                <w:lang w:eastAsia="ru-RU"/>
              </w:rPr>
              <w:t xml:space="preserve">Извещение  </w:t>
            </w:r>
            <w:r>
              <w:rPr>
                <w:b/>
                <w:bCs/>
                <w:color w:val="26282F"/>
              </w:rPr>
              <w:t xml:space="preserve">о проведении </w:t>
            </w:r>
            <w:r>
              <w:rPr>
                <w:b/>
                <w:bCs/>
                <w:color w:val="26282F"/>
                <w:lang w:eastAsia="ru-RU"/>
              </w:rPr>
              <w:t xml:space="preserve">электронного </w:t>
            </w:r>
            <w:r>
              <w:rPr>
                <w:b/>
                <w:bCs/>
                <w:color w:val="26282F"/>
              </w:rPr>
              <w:t>аукциона</w:t>
            </w:r>
          </w:p>
          <w:p w:rsidR="00840159" w:rsidRDefault="00840159" w:rsidP="00840159">
            <w:pPr>
              <w:pStyle w:val="24"/>
              <w:spacing w:before="0" w:after="0" w:line="240" w:lineRule="auto"/>
              <w:ind w:left="20"/>
              <w:rPr>
                <w:b/>
                <w:sz w:val="24"/>
                <w:szCs w:val="24"/>
              </w:rPr>
            </w:pPr>
            <w:r>
              <w:rPr>
                <w:b/>
                <w:sz w:val="24"/>
                <w:szCs w:val="24"/>
              </w:rPr>
              <w:t>на право заключения договора аренды земельного участка</w:t>
            </w:r>
          </w:p>
          <w:p w:rsidR="00840159" w:rsidRDefault="00840159" w:rsidP="00840159">
            <w:pPr>
              <w:pStyle w:val="24"/>
              <w:spacing w:before="0" w:after="0" w:line="240" w:lineRule="auto"/>
              <w:ind w:left="20"/>
              <w:jc w:val="both"/>
            </w:pPr>
            <w:r>
              <w:rPr>
                <w:b/>
                <w:sz w:val="24"/>
                <w:szCs w:val="24"/>
              </w:rPr>
              <w:tab/>
            </w:r>
            <w:r>
              <w:rPr>
                <w:sz w:val="24"/>
                <w:szCs w:val="24"/>
              </w:rPr>
              <w:t>Аукцион в электронной форме (дале</w:t>
            </w:r>
            <w:proofErr w:type="gramStart"/>
            <w:r>
              <w:rPr>
                <w:sz w:val="24"/>
                <w:szCs w:val="24"/>
              </w:rPr>
              <w:t>е-</w:t>
            </w:r>
            <w:proofErr w:type="gramEnd"/>
            <w:r>
              <w:rPr>
                <w:sz w:val="24"/>
                <w:szCs w:val="24"/>
              </w:rPr>
              <w:t xml:space="preserve">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28.04.2022г. №170 «О проведении аукциона на право заключения договора аренды земельного участка с кадастровым номером 64:14:150104:208, государственная собственность на который на разграничена». </w:t>
            </w:r>
            <w:r>
              <w:rPr>
                <w:sz w:val="24"/>
                <w:szCs w:val="24"/>
              </w:rPr>
              <w:tab/>
            </w:r>
          </w:p>
          <w:p w:rsidR="00840159" w:rsidRDefault="00840159" w:rsidP="00840159">
            <w:pPr>
              <w:pStyle w:val="24"/>
              <w:spacing w:before="0" w:after="0" w:line="240" w:lineRule="auto"/>
              <w:ind w:left="20"/>
              <w:jc w:val="both"/>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 xml:space="preserve">413950, Саратовская область, Ивантеевский район, с. Ивантеевка, </w:t>
            </w:r>
            <w:proofErr w:type="spellStart"/>
            <w:r>
              <w:rPr>
                <w:sz w:val="24"/>
                <w:szCs w:val="24"/>
              </w:rPr>
              <w:t>ул</w:t>
            </w:r>
            <w:proofErr w:type="gramStart"/>
            <w:r>
              <w:rPr>
                <w:sz w:val="24"/>
                <w:szCs w:val="24"/>
              </w:rPr>
              <w:t>.С</w:t>
            </w:r>
            <w:proofErr w:type="gramEnd"/>
            <w:r>
              <w:rPr>
                <w:sz w:val="24"/>
                <w:szCs w:val="24"/>
              </w:rPr>
              <w:t>оветская</w:t>
            </w:r>
            <w:proofErr w:type="spellEnd"/>
            <w:r>
              <w:rPr>
                <w:sz w:val="24"/>
                <w:szCs w:val="24"/>
              </w:rPr>
              <w:t>, д. № 14, Администрация Ивантеевского муниципального района Саратовской области</w:t>
            </w:r>
            <w:r>
              <w:rPr>
                <w:sz w:val="24"/>
                <w:szCs w:val="24"/>
                <w:highlight w:val="white"/>
              </w:rPr>
              <w:t xml:space="preserve">. </w:t>
            </w:r>
          </w:p>
          <w:p w:rsidR="00840159" w:rsidRDefault="00840159" w:rsidP="00840159">
            <w:pPr>
              <w:pStyle w:val="24"/>
              <w:spacing w:before="0" w:after="0" w:line="240" w:lineRule="auto"/>
              <w:jc w:val="both"/>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r w:rsidRPr="00A80A83">
              <w:rPr>
                <w:sz w:val="24"/>
                <w:szCs w:val="24"/>
                <w:highlight w:val="white"/>
              </w:rPr>
              <w:t xml:space="preserve"> </w:t>
            </w:r>
            <w:hyperlink r:id="rId7">
              <w:r>
                <w:rPr>
                  <w:rStyle w:val="-"/>
                  <w:sz w:val="24"/>
                  <w:szCs w:val="24"/>
                  <w:highlight w:val="white"/>
                  <w:lang w:val="en-US"/>
                </w:rPr>
                <w:t>https</w:t>
              </w:r>
              <w:r w:rsidRPr="00A80A83">
                <w:rPr>
                  <w:rStyle w:val="-"/>
                  <w:sz w:val="24"/>
                  <w:szCs w:val="24"/>
                  <w:highlight w:val="white"/>
                </w:rPr>
                <w:t>://</w:t>
              </w:r>
              <w:proofErr w:type="spellStart"/>
              <w:r>
                <w:rPr>
                  <w:rStyle w:val="-"/>
                  <w:sz w:val="24"/>
                  <w:szCs w:val="24"/>
                  <w:highlight w:val="white"/>
                  <w:lang w:val="en-US"/>
                </w:rPr>
                <w:t>utp</w:t>
              </w:r>
              <w:proofErr w:type="spellEnd"/>
              <w:r w:rsidRPr="00A80A83">
                <w:rPr>
                  <w:rStyle w:val="-"/>
                  <w:sz w:val="24"/>
                  <w:szCs w:val="24"/>
                  <w:highlight w:val="white"/>
                </w:rPr>
                <w:t>.</w:t>
              </w:r>
              <w:proofErr w:type="spellStart"/>
              <w:r>
                <w:rPr>
                  <w:rStyle w:val="-"/>
                  <w:sz w:val="24"/>
                  <w:szCs w:val="24"/>
                  <w:highlight w:val="white"/>
                  <w:lang w:val="en-US"/>
                </w:rPr>
                <w:t>sberbank</w:t>
              </w:r>
              <w:proofErr w:type="spellEnd"/>
              <w:r w:rsidRPr="00A80A83">
                <w:rPr>
                  <w:rStyle w:val="-"/>
                  <w:sz w:val="24"/>
                  <w:szCs w:val="24"/>
                  <w:highlight w:val="white"/>
                </w:rPr>
                <w:t>-</w:t>
              </w:r>
              <w:proofErr w:type="spellStart"/>
              <w:r>
                <w:rPr>
                  <w:rStyle w:val="-"/>
                  <w:sz w:val="24"/>
                  <w:szCs w:val="24"/>
                  <w:highlight w:val="white"/>
                  <w:lang w:val="en-US"/>
                </w:rPr>
                <w:t>ast</w:t>
              </w:r>
              <w:proofErr w:type="spellEnd"/>
              <w:r w:rsidRPr="00A80A83">
                <w:rPr>
                  <w:rStyle w:val="-"/>
                  <w:sz w:val="24"/>
                  <w:szCs w:val="24"/>
                  <w:highlight w:val="white"/>
                </w:rPr>
                <w:t>.</w:t>
              </w:r>
              <w:proofErr w:type="spellStart"/>
              <w:r>
                <w:rPr>
                  <w:rStyle w:val="-"/>
                  <w:sz w:val="24"/>
                  <w:szCs w:val="24"/>
                  <w:highlight w:val="white"/>
                  <w:lang w:val="en-US"/>
                </w:rPr>
                <w:t>ru</w:t>
              </w:r>
              <w:proofErr w:type="spellEnd"/>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w:t>
            </w:r>
            <w:proofErr w:type="spellStart"/>
            <w:r>
              <w:rPr>
                <w:color w:val="000000"/>
                <w:sz w:val="24"/>
                <w:szCs w:val="24"/>
                <w:highlight w:val="white"/>
              </w:rPr>
              <w:t>г</w:t>
            </w:r>
            <w:proofErr w:type="gramStart"/>
            <w:r>
              <w:rPr>
                <w:color w:val="000000"/>
                <w:sz w:val="24"/>
                <w:szCs w:val="24"/>
                <w:highlight w:val="white"/>
              </w:rPr>
              <w:t>.М</w:t>
            </w:r>
            <w:proofErr w:type="gramEnd"/>
            <w:r>
              <w:rPr>
                <w:color w:val="000000"/>
                <w:sz w:val="24"/>
                <w:szCs w:val="24"/>
                <w:highlight w:val="white"/>
              </w:rPr>
              <w:t>осква,Большой</w:t>
            </w:r>
            <w:proofErr w:type="spellEnd"/>
            <w:r>
              <w:rPr>
                <w:color w:val="000000"/>
                <w:sz w:val="24"/>
                <w:szCs w:val="24"/>
                <w:highlight w:val="white"/>
              </w:rPr>
              <w:t xml:space="preserve"> Саввинский переулок, дом 12,стр. 9., эт.1, пом. </w:t>
            </w:r>
            <w:r>
              <w:rPr>
                <w:color w:val="000000"/>
                <w:sz w:val="24"/>
                <w:szCs w:val="24"/>
                <w:highlight w:val="white"/>
                <w:lang w:val="en-US"/>
              </w:rPr>
              <w:t>I</w:t>
            </w:r>
            <w:r>
              <w:rPr>
                <w:color w:val="000000"/>
                <w:sz w:val="24"/>
                <w:szCs w:val="24"/>
                <w:highlight w:val="white"/>
              </w:rPr>
              <w:t xml:space="preserve">, комн.2.                                                                                                                                                                                                                                                                                                                                                        </w:t>
            </w:r>
          </w:p>
          <w:p w:rsidR="00840159" w:rsidRDefault="00840159" w:rsidP="00840159">
            <w:pPr>
              <w:pStyle w:val="af1"/>
              <w:ind w:left="1800"/>
            </w:pPr>
            <w:r>
              <w:rPr>
                <w:b/>
                <w:bCs/>
                <w:color w:val="000000"/>
              </w:rPr>
              <w:t>Сведения о предмете аукциона:</w:t>
            </w:r>
          </w:p>
          <w:p w:rsidR="00840159" w:rsidRDefault="00840159" w:rsidP="00840159">
            <w:pPr>
              <w:pStyle w:val="af1"/>
              <w:rPr>
                <w:color w:val="C9211E"/>
              </w:rPr>
            </w:pPr>
            <w:r>
              <w:rPr>
                <w:b/>
                <w:bCs/>
                <w:color w:val="000000"/>
              </w:rPr>
              <w:t xml:space="preserve">Предмет аукциона – </w:t>
            </w:r>
            <w:r>
              <w:rPr>
                <w:bCs/>
                <w:color w:val="000000"/>
              </w:rPr>
              <w:t>право заключения договора аренды земельного участка:</w:t>
            </w:r>
          </w:p>
          <w:tbl>
            <w:tblPr>
              <w:tblW w:w="10380" w:type="dxa"/>
              <w:tblLayout w:type="fixed"/>
              <w:tblCellMar>
                <w:left w:w="65" w:type="dxa"/>
                <w:right w:w="70" w:type="dxa"/>
              </w:tblCellMar>
              <w:tblLook w:val="0000" w:firstRow="0" w:lastRow="0" w:firstColumn="0" w:lastColumn="0" w:noHBand="0" w:noVBand="0"/>
            </w:tblPr>
            <w:tblGrid>
              <w:gridCol w:w="566"/>
              <w:gridCol w:w="2435"/>
              <w:gridCol w:w="917"/>
              <w:gridCol w:w="1643"/>
              <w:gridCol w:w="1018"/>
              <w:gridCol w:w="1308"/>
              <w:gridCol w:w="1202"/>
              <w:gridCol w:w="1291"/>
            </w:tblGrid>
            <w:tr w:rsidR="00840159" w:rsidTr="00840159">
              <w:trPr>
                <w:cantSplit/>
                <w:trHeight w:val="67"/>
              </w:trPr>
              <w:tc>
                <w:tcPr>
                  <w:tcW w:w="565"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  лота</w:t>
                  </w:r>
                </w:p>
              </w:tc>
              <w:tc>
                <w:tcPr>
                  <w:tcW w:w="2434" w:type="dxa"/>
                  <w:tcBorders>
                    <w:top w:val="single" w:sz="6" w:space="0" w:color="00000A"/>
                    <w:left w:val="single" w:sz="4" w:space="0" w:color="00000A"/>
                    <w:right w:val="single" w:sz="6"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Срок аренды</w:t>
                  </w:r>
                </w:p>
              </w:tc>
              <w:tc>
                <w:tcPr>
                  <w:tcW w:w="1643"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Кадастровый номер</w:t>
                  </w:r>
                </w:p>
              </w:tc>
              <w:tc>
                <w:tcPr>
                  <w:tcW w:w="1018"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Площадь</w:t>
                  </w:r>
                  <w:r w:rsidRPr="00840159">
                    <w:rPr>
                      <w:sz w:val="22"/>
                      <w:szCs w:val="22"/>
                    </w:rPr>
                    <w:br/>
                    <w:t>общая (кв. м)</w:t>
                  </w:r>
                </w:p>
              </w:tc>
              <w:tc>
                <w:tcPr>
                  <w:tcW w:w="1308"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Начальная цена – размер годовой арендной платы (руб.)</w:t>
                  </w:r>
                </w:p>
              </w:tc>
              <w:tc>
                <w:tcPr>
                  <w:tcW w:w="1202"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Шаг аукциона</w:t>
                  </w:r>
                </w:p>
                <w:p w:rsidR="00840159" w:rsidRPr="00840159" w:rsidRDefault="00840159" w:rsidP="00B94A71">
                  <w:pPr>
                    <w:jc w:val="center"/>
                    <w:rPr>
                      <w:sz w:val="22"/>
                      <w:szCs w:val="22"/>
                    </w:rPr>
                  </w:pPr>
                  <w:r w:rsidRPr="00840159">
                    <w:rPr>
                      <w:sz w:val="22"/>
                      <w:szCs w:val="22"/>
                    </w:rPr>
                    <w:t>(3%)</w:t>
                  </w:r>
                </w:p>
                <w:p w:rsidR="00840159" w:rsidRPr="00840159" w:rsidRDefault="00840159" w:rsidP="00B94A71">
                  <w:pPr>
                    <w:jc w:val="center"/>
                    <w:rPr>
                      <w:sz w:val="22"/>
                      <w:szCs w:val="22"/>
                    </w:rPr>
                  </w:pPr>
                  <w:r w:rsidRPr="00840159">
                    <w:rPr>
                      <w:sz w:val="22"/>
                      <w:szCs w:val="22"/>
                    </w:rPr>
                    <w:t>(руб.)</w:t>
                  </w:r>
                </w:p>
              </w:tc>
              <w:tc>
                <w:tcPr>
                  <w:tcW w:w="1291" w:type="dxa"/>
                  <w:tcBorders>
                    <w:top w:val="single" w:sz="6" w:space="0" w:color="00000A"/>
                    <w:left w:val="single" w:sz="4" w:space="0" w:color="00000A"/>
                    <w:right w:val="single" w:sz="4" w:space="0" w:color="00000A"/>
                  </w:tcBorders>
                  <w:shd w:val="clear" w:color="auto" w:fill="auto"/>
                  <w:vAlign w:val="center"/>
                </w:tcPr>
                <w:p w:rsidR="00840159" w:rsidRPr="00840159" w:rsidRDefault="00840159" w:rsidP="00B94A71">
                  <w:pPr>
                    <w:jc w:val="center"/>
                    <w:rPr>
                      <w:sz w:val="22"/>
                      <w:szCs w:val="22"/>
                    </w:rPr>
                  </w:pPr>
                  <w:r w:rsidRPr="00840159">
                    <w:rPr>
                      <w:sz w:val="22"/>
                      <w:szCs w:val="22"/>
                    </w:rPr>
                    <w:t>Размер задатка 100% (руб.)</w:t>
                  </w:r>
                </w:p>
              </w:tc>
            </w:tr>
            <w:tr w:rsidR="00840159" w:rsidTr="00840159">
              <w:trPr>
                <w:cantSplit/>
                <w:trHeight w:val="469"/>
              </w:trPr>
              <w:tc>
                <w:tcPr>
                  <w:tcW w:w="565"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Default="00840159" w:rsidP="00B94A71">
                  <w:pPr>
                    <w:jc w:val="center"/>
                  </w:pPr>
                  <w:r>
                    <w:t>1</w:t>
                  </w:r>
                </w:p>
              </w:tc>
              <w:tc>
                <w:tcPr>
                  <w:tcW w:w="2434" w:type="dxa"/>
                  <w:tcBorders>
                    <w:top w:val="single" w:sz="6" w:space="0" w:color="00000A"/>
                    <w:left w:val="single" w:sz="4" w:space="0" w:color="00000A"/>
                    <w:bottom w:val="single" w:sz="6" w:space="0" w:color="00000A"/>
                    <w:right w:val="single" w:sz="6" w:space="0" w:color="00000A"/>
                  </w:tcBorders>
                  <w:shd w:val="clear" w:color="auto" w:fill="auto"/>
                  <w:vAlign w:val="center"/>
                </w:tcPr>
                <w:p w:rsidR="00840159" w:rsidRPr="00840159" w:rsidRDefault="00840159" w:rsidP="00B94A71">
                  <w:pPr>
                    <w:rPr>
                      <w:sz w:val="20"/>
                      <w:szCs w:val="20"/>
                    </w:rPr>
                  </w:pPr>
                  <w:bookmarkStart w:id="0" w:name="__DdeLink__4700_2580340641"/>
                  <w:r w:rsidRPr="00840159">
                    <w:rPr>
                      <w:sz w:val="20"/>
                      <w:szCs w:val="20"/>
                    </w:rPr>
                    <w:t xml:space="preserve">Саратовская область, Ивантеевский район, </w:t>
                  </w:r>
                  <w:bookmarkEnd w:id="0"/>
                  <w:proofErr w:type="spellStart"/>
                  <w:r w:rsidRPr="00840159">
                    <w:rPr>
                      <w:sz w:val="20"/>
                      <w:szCs w:val="20"/>
                    </w:rPr>
                    <w:t>с</w:t>
                  </w:r>
                  <w:proofErr w:type="gramStart"/>
                  <w:r w:rsidRPr="00840159">
                    <w:rPr>
                      <w:sz w:val="20"/>
                      <w:szCs w:val="20"/>
                    </w:rPr>
                    <w:t>.Б</w:t>
                  </w:r>
                  <w:proofErr w:type="gramEnd"/>
                  <w:r w:rsidRPr="00840159">
                    <w:rPr>
                      <w:sz w:val="20"/>
                      <w:szCs w:val="20"/>
                    </w:rPr>
                    <w:t>артеневка</w:t>
                  </w:r>
                  <w:proofErr w:type="spellEnd"/>
                  <w:r w:rsidRPr="00840159">
                    <w:rPr>
                      <w:sz w:val="20"/>
                      <w:szCs w:val="20"/>
                    </w:rPr>
                    <w:t xml:space="preserve">, </w:t>
                  </w:r>
                  <w:proofErr w:type="spellStart"/>
                  <w:r w:rsidRPr="00840159">
                    <w:rPr>
                      <w:sz w:val="20"/>
                      <w:szCs w:val="20"/>
                    </w:rPr>
                    <w:t>ул.Баулинцев</w:t>
                  </w:r>
                  <w:proofErr w:type="spellEnd"/>
                  <w:r w:rsidRPr="00840159">
                    <w:rPr>
                      <w:sz w:val="20"/>
                      <w:szCs w:val="20"/>
                    </w:rPr>
                    <w:t xml:space="preserve">, 70м к северу от жилого дома №39, с видом разрешен </w:t>
                  </w:r>
                  <w:proofErr w:type="spellStart"/>
                  <w:r w:rsidRPr="00840159">
                    <w:rPr>
                      <w:sz w:val="20"/>
                      <w:szCs w:val="20"/>
                    </w:rPr>
                    <w:t>ного</w:t>
                  </w:r>
                  <w:proofErr w:type="spellEnd"/>
                  <w:r w:rsidRPr="00840159">
                    <w:rPr>
                      <w:sz w:val="20"/>
                      <w:szCs w:val="20"/>
                    </w:rPr>
                    <w:t xml:space="preserve"> использования «Коммунальное обслуживание</w:t>
                  </w:r>
                  <w:r w:rsidRPr="00840159">
                    <w:rPr>
                      <w:sz w:val="20"/>
                      <w:szCs w:val="20"/>
                      <w:lang w:eastAsia="ru-RU"/>
                    </w:rPr>
                    <w:t>»</w:t>
                  </w:r>
                  <w:r w:rsidRPr="00840159">
                    <w:rPr>
                      <w:sz w:val="20"/>
                      <w:szCs w:val="20"/>
                    </w:rPr>
                    <w:t>,  категория земель: «</w:t>
                  </w:r>
                  <w:r w:rsidRPr="00840159">
                    <w:rPr>
                      <w:sz w:val="20"/>
                      <w:szCs w:val="20"/>
                      <w:lang w:eastAsia="ru-RU"/>
                    </w:rPr>
                    <w:t xml:space="preserve">населенных пунктов». </w:t>
                  </w:r>
                  <w:r w:rsidRPr="00840159">
                    <w:rPr>
                      <w:sz w:val="20"/>
                      <w:szCs w:val="20"/>
                    </w:rPr>
                    <w:t>Ограничения, обременения земельного участка не установлены.</w:t>
                  </w:r>
                </w:p>
              </w:tc>
              <w:tc>
                <w:tcPr>
                  <w:tcW w:w="917"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Pr="00840159" w:rsidRDefault="00840159" w:rsidP="00B94A71">
                  <w:pPr>
                    <w:jc w:val="center"/>
                    <w:rPr>
                      <w:sz w:val="20"/>
                      <w:szCs w:val="20"/>
                    </w:rPr>
                  </w:pPr>
                  <w:r w:rsidRPr="00840159">
                    <w:rPr>
                      <w:bCs/>
                      <w:sz w:val="20"/>
                      <w:szCs w:val="20"/>
                    </w:rPr>
                    <w:t>2года 6месяцев</w:t>
                  </w:r>
                </w:p>
              </w:tc>
              <w:tc>
                <w:tcPr>
                  <w:tcW w:w="1643"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Pr="00840159" w:rsidRDefault="00840159" w:rsidP="00B94A71">
                  <w:pPr>
                    <w:jc w:val="center"/>
                    <w:rPr>
                      <w:sz w:val="20"/>
                      <w:szCs w:val="20"/>
                    </w:rPr>
                  </w:pPr>
                  <w:r w:rsidRPr="00840159">
                    <w:rPr>
                      <w:rFonts w:eastAsia="Times New Roman CYR"/>
                      <w:bCs/>
                      <w:sz w:val="20"/>
                      <w:szCs w:val="20"/>
                    </w:rPr>
                    <w:t>64:14:150104:208</w:t>
                  </w:r>
                </w:p>
              </w:tc>
              <w:tc>
                <w:tcPr>
                  <w:tcW w:w="1018"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Pr="00840159" w:rsidRDefault="00840159" w:rsidP="00B94A71">
                  <w:pPr>
                    <w:jc w:val="center"/>
                    <w:rPr>
                      <w:sz w:val="20"/>
                      <w:szCs w:val="20"/>
                    </w:rPr>
                  </w:pPr>
                  <w:r w:rsidRPr="00840159">
                    <w:rPr>
                      <w:sz w:val="20"/>
                      <w:szCs w:val="20"/>
                    </w:rPr>
                    <w:t>122</w:t>
                  </w:r>
                </w:p>
              </w:tc>
              <w:tc>
                <w:tcPr>
                  <w:tcW w:w="1308"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Pr="00840159" w:rsidRDefault="00840159" w:rsidP="00B94A71">
                  <w:pPr>
                    <w:jc w:val="center"/>
                    <w:rPr>
                      <w:sz w:val="20"/>
                      <w:szCs w:val="20"/>
                    </w:rPr>
                  </w:pPr>
                  <w:r w:rsidRPr="00840159">
                    <w:rPr>
                      <w:sz w:val="20"/>
                      <w:szCs w:val="20"/>
                    </w:rPr>
                    <w:t>6102</w:t>
                  </w:r>
                  <w:r w:rsidRPr="00840159">
                    <w:rPr>
                      <w:sz w:val="20"/>
                      <w:szCs w:val="20"/>
                      <w:lang w:eastAsia="ru-RU"/>
                    </w:rPr>
                    <w:t>,00</w:t>
                  </w:r>
                  <w:r w:rsidRPr="00840159">
                    <w:rPr>
                      <w:sz w:val="20"/>
                      <w:szCs w:val="20"/>
                    </w:rPr>
                    <w:t xml:space="preserve"> (шесть тысяч сто два) рубля 00 копеек</w:t>
                  </w:r>
                </w:p>
              </w:tc>
              <w:tc>
                <w:tcPr>
                  <w:tcW w:w="1202"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Pr="00840159" w:rsidRDefault="00840159" w:rsidP="00B94A71">
                  <w:pPr>
                    <w:jc w:val="center"/>
                    <w:rPr>
                      <w:sz w:val="20"/>
                      <w:szCs w:val="20"/>
                    </w:rPr>
                  </w:pPr>
                  <w:r w:rsidRPr="00840159">
                    <w:rPr>
                      <w:sz w:val="20"/>
                      <w:szCs w:val="20"/>
                    </w:rPr>
                    <w:t>183</w:t>
                  </w:r>
                  <w:r w:rsidRPr="00840159">
                    <w:rPr>
                      <w:sz w:val="20"/>
                      <w:szCs w:val="20"/>
                      <w:lang w:eastAsia="ru-RU"/>
                    </w:rPr>
                    <w:t>,00</w:t>
                  </w:r>
                </w:p>
                <w:p w:rsidR="00840159" w:rsidRPr="00840159" w:rsidRDefault="00840159" w:rsidP="00B94A71">
                  <w:pPr>
                    <w:jc w:val="center"/>
                    <w:rPr>
                      <w:sz w:val="20"/>
                      <w:szCs w:val="20"/>
                    </w:rPr>
                  </w:pPr>
                  <w:r w:rsidRPr="00840159">
                    <w:rPr>
                      <w:sz w:val="20"/>
                      <w:szCs w:val="20"/>
                      <w:lang w:eastAsia="ru-RU"/>
                    </w:rPr>
                    <w:t xml:space="preserve"> (двадцать семь) рублей </w:t>
                  </w:r>
                  <w:r w:rsidRPr="00840159">
                    <w:rPr>
                      <w:sz w:val="20"/>
                      <w:szCs w:val="20"/>
                    </w:rPr>
                    <w:t>00 копеек</w:t>
                  </w:r>
                </w:p>
              </w:tc>
              <w:tc>
                <w:tcPr>
                  <w:tcW w:w="1291" w:type="dxa"/>
                  <w:tcBorders>
                    <w:top w:val="single" w:sz="6" w:space="0" w:color="00000A"/>
                    <w:left w:val="single" w:sz="4" w:space="0" w:color="00000A"/>
                    <w:bottom w:val="single" w:sz="6" w:space="0" w:color="00000A"/>
                    <w:right w:val="single" w:sz="4" w:space="0" w:color="00000A"/>
                  </w:tcBorders>
                  <w:shd w:val="clear" w:color="auto" w:fill="auto"/>
                  <w:vAlign w:val="center"/>
                </w:tcPr>
                <w:p w:rsidR="00840159" w:rsidRPr="00840159" w:rsidRDefault="00840159" w:rsidP="00B94A71">
                  <w:pPr>
                    <w:jc w:val="center"/>
                    <w:rPr>
                      <w:sz w:val="20"/>
                      <w:szCs w:val="20"/>
                    </w:rPr>
                  </w:pPr>
                  <w:r w:rsidRPr="00840159">
                    <w:rPr>
                      <w:sz w:val="20"/>
                      <w:szCs w:val="20"/>
                    </w:rPr>
                    <w:t>6102</w:t>
                  </w:r>
                  <w:r w:rsidRPr="00840159">
                    <w:rPr>
                      <w:sz w:val="20"/>
                      <w:szCs w:val="20"/>
                      <w:lang w:eastAsia="ru-RU"/>
                    </w:rPr>
                    <w:t>,00</w:t>
                  </w:r>
                  <w:r w:rsidRPr="00840159">
                    <w:rPr>
                      <w:sz w:val="20"/>
                      <w:szCs w:val="20"/>
                    </w:rPr>
                    <w:t xml:space="preserve"> (</w:t>
                  </w:r>
                  <w:r w:rsidRPr="00840159">
                    <w:rPr>
                      <w:sz w:val="20"/>
                      <w:szCs w:val="20"/>
                      <w:lang w:eastAsia="ru-RU"/>
                    </w:rPr>
                    <w:t>девятьсот десять</w:t>
                  </w:r>
                  <w:r w:rsidRPr="00840159">
                    <w:rPr>
                      <w:sz w:val="20"/>
                      <w:szCs w:val="20"/>
                    </w:rPr>
                    <w:t>) рубл</w:t>
                  </w:r>
                  <w:r w:rsidRPr="00840159">
                    <w:rPr>
                      <w:sz w:val="20"/>
                      <w:szCs w:val="20"/>
                      <w:lang w:eastAsia="ru-RU"/>
                    </w:rPr>
                    <w:t>ей</w:t>
                  </w:r>
                  <w:r w:rsidRPr="00840159">
                    <w:rPr>
                      <w:sz w:val="20"/>
                      <w:szCs w:val="20"/>
                    </w:rPr>
                    <w:t xml:space="preserve"> 00 копеек</w:t>
                  </w:r>
                </w:p>
              </w:tc>
            </w:tr>
          </w:tbl>
          <w:p w:rsidR="00840159" w:rsidRDefault="00840159" w:rsidP="00840159">
            <w:pPr>
              <w:ind w:firstLine="709"/>
              <w:jc w:val="both"/>
              <w:rPr>
                <w:b/>
              </w:rPr>
            </w:pPr>
          </w:p>
          <w:p w:rsidR="00840159" w:rsidRDefault="00840159" w:rsidP="00840159">
            <w:pPr>
              <w:ind w:firstLine="567"/>
              <w:jc w:val="both"/>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b/>
                <w:bCs/>
                <w:sz w:val="22"/>
                <w:szCs w:val="22"/>
                <w:lang w:eastAsia="ru-RU"/>
              </w:rPr>
              <w:t xml:space="preserve"> 1 в соответствии с действующими правилами землепользования и застройки  территории </w:t>
            </w:r>
            <w:proofErr w:type="spellStart"/>
            <w:r>
              <w:rPr>
                <w:b/>
                <w:bCs/>
                <w:sz w:val="22"/>
                <w:szCs w:val="22"/>
              </w:rPr>
              <w:t>Бартеневкого</w:t>
            </w:r>
            <w:proofErr w:type="spellEnd"/>
            <w:r>
              <w:rPr>
                <w:b/>
                <w:bCs/>
                <w:sz w:val="22"/>
                <w:szCs w:val="22"/>
                <w:lang w:eastAsia="ru-RU"/>
              </w:rPr>
              <w:t xml:space="preserve"> муниципального образования Ивантеевского муниципального района Саратовской области, не установлены.</w:t>
            </w:r>
          </w:p>
          <w:p w:rsidR="00840159" w:rsidRDefault="00840159" w:rsidP="00840159">
            <w:pPr>
              <w:ind w:firstLine="567"/>
              <w:jc w:val="both"/>
            </w:pPr>
            <w:r>
              <w:rPr>
                <w:b/>
                <w:bCs/>
              </w:rPr>
              <w:t>И</w:t>
            </w:r>
            <w:r>
              <w:rPr>
                <w:b/>
                <w:bCs/>
                <w:color w:val="000000"/>
              </w:rPr>
              <w:t>нформаци</w:t>
            </w:r>
            <w:r>
              <w:rPr>
                <w:b/>
                <w:bCs/>
                <w:color w:val="000000"/>
                <w:lang w:eastAsia="ru-RU"/>
              </w:rPr>
              <w:t>я</w:t>
            </w:r>
            <w:r>
              <w:rPr>
                <w:b/>
                <w:bCs/>
                <w:color w:val="000000"/>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rPr>
              <w:t xml:space="preserve">  (технологического присоединения) объектов капитального строительства к сетям инженерно-технического обеспечения следующие:</w:t>
            </w:r>
          </w:p>
          <w:p w:rsidR="00840159" w:rsidRDefault="00840159" w:rsidP="00840159">
            <w:pPr>
              <w:ind w:firstLine="567"/>
              <w:jc w:val="both"/>
            </w:pPr>
            <w:r>
              <w:rPr>
                <w:b/>
              </w:rPr>
              <w:t>Лот № 1:</w:t>
            </w:r>
            <w:r>
              <w:t xml:space="preserve"> </w:t>
            </w:r>
          </w:p>
          <w:p w:rsidR="00840159" w:rsidRDefault="00840159" w:rsidP="00840159">
            <w:pPr>
              <w:ind w:firstLine="567"/>
              <w:jc w:val="both"/>
            </w:pPr>
            <w:r>
              <w:rPr>
                <w:b/>
                <w:bCs/>
              </w:rPr>
              <w:t>1)</w:t>
            </w:r>
            <w:r>
              <w:t xml:space="preserve"> Согласно письма Северного производственного отделения филиала ПАО «</w:t>
            </w:r>
            <w:proofErr w:type="spellStart"/>
            <w:r>
              <w:t>Россети</w:t>
            </w:r>
            <w:proofErr w:type="spellEnd"/>
            <w:r>
              <w:t xml:space="preserve"> Волги</w:t>
            </w:r>
            <w:proofErr w:type="gramStart"/>
            <w:r>
              <w:t>»-</w:t>
            </w:r>
            <w:proofErr w:type="gramEnd"/>
            <w:r>
              <w:t>«Саратовские  распределительные сети», техническая возможность электроснабжения данного участка имеется.</w:t>
            </w:r>
          </w:p>
          <w:p w:rsidR="00840159" w:rsidRDefault="00840159" w:rsidP="00840159">
            <w:pPr>
              <w:ind w:firstLine="567"/>
              <w:jc w:val="both"/>
            </w:pPr>
            <w:r>
              <w:t>Электроснабжение возможно от источника питания ВЛ-</w:t>
            </w:r>
            <w:r>
              <w:rPr>
                <w:lang w:eastAsia="ru-RU"/>
              </w:rPr>
              <w:t>0,4</w:t>
            </w:r>
            <w:r>
              <w:t>квВ КПТ №770, ВЛ-</w:t>
            </w:r>
            <w:r>
              <w:rPr>
                <w:lang w:eastAsia="ru-RU"/>
              </w:rPr>
              <w:t>100</w:t>
            </w:r>
            <w:r>
              <w:t>1</w:t>
            </w:r>
            <w:r>
              <w:rPr>
                <w:lang w:eastAsia="ru-RU"/>
              </w:rPr>
              <w:t>,</w:t>
            </w:r>
            <w:r>
              <w:t xml:space="preserve"> ПС</w:t>
            </w:r>
            <w:r>
              <w:rPr>
                <w:lang w:eastAsia="ru-RU"/>
              </w:rPr>
              <w:t>35</w:t>
            </w:r>
            <w:r>
              <w:t>кВ Бартеневка.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lang w:eastAsia="ru-RU"/>
              </w:rPr>
              <w:t>равилами</w:t>
            </w:r>
            <w:r>
              <w:t xml:space="preserve"> </w:t>
            </w:r>
            <w:r>
              <w:rPr>
                <w:lang w:eastAsia="ru-RU"/>
              </w:rPr>
              <w:t>ТП</w:t>
            </w:r>
            <w:r>
              <w:t xml:space="preserve"> </w:t>
            </w:r>
            <w:r>
              <w:rPr>
                <w:lang w:eastAsia="ru-RU"/>
              </w:rPr>
              <w:t>п</w:t>
            </w:r>
            <w:r>
              <w:t>.16 (</w:t>
            </w:r>
            <w:r>
              <w:rPr>
                <w:lang w:eastAsia="ru-RU"/>
              </w:rPr>
              <w:t>утвержденными постановление</w:t>
            </w:r>
            <w:r>
              <w:t xml:space="preserve"> Правитель</w:t>
            </w:r>
            <w:r>
              <w:rPr>
                <w:lang w:eastAsia="ru-RU"/>
              </w:rPr>
              <w:t>с</w:t>
            </w:r>
            <w:r>
              <w:t xml:space="preserve">тва РФ от 27.12.2004г №861). 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 постановлением Правительства РФ от 27.12.2004г № 861). Сроки действия технических условий по договору ТП-4года. </w:t>
            </w:r>
            <w:proofErr w:type="gramStart"/>
            <w:r>
              <w:t xml:space="preserve">Стоимость за технологическое присоединение </w:t>
            </w:r>
            <w:proofErr w:type="spellStart"/>
            <w:r>
              <w:t>энергопринимающих</w:t>
            </w:r>
            <w:proofErr w:type="spellEnd"/>
            <w:r>
              <w:t xml:space="preserve">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w:t>
            </w:r>
            <w:proofErr w:type="gramEnd"/>
            <w:r>
              <w:t xml:space="preserve"> ПАО </w:t>
            </w:r>
            <w:proofErr w:type="spellStart"/>
            <w:r>
              <w:t>Россети</w:t>
            </w:r>
            <w:proofErr w:type="spellEnd"/>
            <w:r>
              <w:rPr>
                <w:lang w:eastAsia="ru-RU"/>
              </w:rPr>
              <w:t xml:space="preserve"> Волга</w:t>
            </w:r>
            <w:r>
              <w:t>»-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 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lang w:eastAsia="ru-RU"/>
              </w:rPr>
              <w:t>53/10 от 28.12.2021г.</w:t>
            </w:r>
          </w:p>
          <w:p w:rsidR="00840159" w:rsidRDefault="00840159" w:rsidP="00840159">
            <w:pPr>
              <w:ind w:firstLine="567"/>
              <w:jc w:val="both"/>
            </w:pPr>
            <w:r>
              <w:rPr>
                <w:b/>
                <w:bCs/>
                <w:color w:val="000000"/>
              </w:rPr>
              <w:t>2)</w:t>
            </w:r>
            <w:r>
              <w:rPr>
                <w:color w:val="000000"/>
              </w:rPr>
              <w:t xml:space="preserve"> Согласно письма Филиала АО «Газпром газораспределение Саратовская область» в </w:t>
            </w:r>
            <w:proofErr w:type="spellStart"/>
            <w:r>
              <w:rPr>
                <w:color w:val="000000"/>
              </w:rPr>
              <w:t>г</w:t>
            </w:r>
            <w:proofErr w:type="gramStart"/>
            <w:r>
              <w:rPr>
                <w:color w:val="000000"/>
              </w:rPr>
              <w:t>.П</w:t>
            </w:r>
            <w:proofErr w:type="gramEnd"/>
            <w:r>
              <w:rPr>
                <w:color w:val="000000"/>
              </w:rPr>
              <w:t>угачеве</w:t>
            </w:r>
            <w:proofErr w:type="spellEnd"/>
            <w:r>
              <w:rPr>
                <w:color w:val="000000"/>
              </w:rPr>
              <w:t>, техническая возможность подключения (технологического присоединения) к сети газораспределения имеется.</w:t>
            </w:r>
          </w:p>
          <w:p w:rsidR="00840159" w:rsidRDefault="00840159" w:rsidP="00840159">
            <w:pPr>
              <w:ind w:firstLine="567"/>
              <w:jc w:val="both"/>
            </w:pPr>
            <w:proofErr w:type="gramStart"/>
            <w:r>
              <w:t>Срок подключения (технологического присоединения) к сетям газораспределения объекта капитального строительства устанавливается Постановление Правительства РФ №154 от 13.19.2021г. (п.53, 54, 55 в соответствии с категорией заявителя.</w:t>
            </w:r>
            <w:proofErr w:type="gramEnd"/>
          </w:p>
          <w:p w:rsidR="00840159" w:rsidRDefault="00840159" w:rsidP="00840159">
            <w:pPr>
              <w:ind w:firstLine="567"/>
              <w:jc w:val="both"/>
            </w:pPr>
            <w:r>
              <w:t>Дополнительные сведения:</w:t>
            </w:r>
          </w:p>
          <w:p w:rsidR="00840159" w:rsidRDefault="00840159" w:rsidP="00840159">
            <w:pPr>
              <w:ind w:firstLine="567"/>
              <w:jc w:val="both"/>
            </w:pPr>
            <w: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rsidR="00840159" w:rsidRDefault="00840159" w:rsidP="00840159">
            <w:pPr>
              <w:ind w:firstLine="709"/>
              <w:jc w:val="both"/>
            </w:pPr>
            <w:bookmarkStart w:id="1" w:name="__DdeLink__53361_2653030480"/>
            <w:r>
              <w:rPr>
                <w:b/>
                <w:bCs/>
              </w:rPr>
              <w:t>3)</w:t>
            </w:r>
            <w:r>
              <w:t xml:space="preserve"> </w:t>
            </w:r>
            <w:bookmarkEnd w:id="1"/>
            <w:proofErr w:type="gramStart"/>
            <w:r>
              <w:t>Согласно письма</w:t>
            </w:r>
            <w:proofErr w:type="gramEnd"/>
            <w:r>
              <w:t xml:space="preserve"> ГУП  Саратовской области «</w:t>
            </w:r>
            <w:proofErr w:type="spellStart"/>
            <w:r>
              <w:t>Облводоресурс</w:t>
            </w:r>
            <w:proofErr w:type="spellEnd"/>
            <w:r>
              <w:t>» - «Ивантеевский», техническая возможность подключения (технологического присоединения) к сети водоснабжения имеется.</w:t>
            </w:r>
          </w:p>
          <w:p w:rsidR="00840159" w:rsidRDefault="00840159" w:rsidP="00840159">
            <w:pPr>
              <w:tabs>
                <w:tab w:val="left" w:pos="900"/>
              </w:tabs>
              <w:ind w:left="34" w:firstLine="682"/>
              <w:jc w:val="both"/>
            </w:pPr>
            <w:r>
              <w:t xml:space="preserve">Водоснабжение объекта по </w:t>
            </w:r>
            <w:r w:rsidRPr="00987BA9">
              <w:rPr>
                <w:u w:val="single"/>
              </w:rPr>
              <w:t>одному</w:t>
            </w:r>
            <w:r>
              <w:t xml:space="preserve"> вводу водопровода расчетного диаметра с подключением к техническому водопроводу </w:t>
            </w:r>
            <w:r>
              <w:rPr>
                <w:lang w:eastAsia="ru-RU"/>
              </w:rPr>
              <w:t>сталь</w:t>
            </w:r>
            <w:r>
              <w:t xml:space="preserve"> диаметром-</w:t>
            </w:r>
            <w:r>
              <w:rPr>
                <w:lang w:eastAsia="ru-RU"/>
              </w:rPr>
              <w:t>76</w:t>
            </w:r>
            <w:r>
              <w:t xml:space="preserve"> </w:t>
            </w:r>
            <w:r>
              <w:rPr>
                <w:lang w:eastAsia="ru-RU"/>
              </w:rPr>
              <w:t xml:space="preserve">с ул. </w:t>
            </w:r>
            <w:proofErr w:type="spellStart"/>
            <w:r>
              <w:rPr>
                <w:lang w:eastAsia="ru-RU"/>
              </w:rPr>
              <w:t>Баулинцев</w:t>
            </w:r>
            <w:proofErr w:type="spellEnd"/>
            <w:r>
              <w:t>.</w:t>
            </w:r>
          </w:p>
          <w:p w:rsidR="00840159" w:rsidRDefault="00840159" w:rsidP="00840159">
            <w:pPr>
              <w:shd w:val="clear" w:color="auto" w:fill="FFFFFF"/>
              <w:tabs>
                <w:tab w:val="left" w:pos="900"/>
                <w:tab w:val="left" w:pos="1080"/>
              </w:tabs>
              <w:spacing w:line="272" w:lineRule="atLeast"/>
              <w:ind w:left="34" w:firstLine="708"/>
              <w:jc w:val="both"/>
            </w:pPr>
            <w:r>
              <w:t xml:space="preserve">Свободный напор в точке подключения принять равным 10 м </w:t>
            </w:r>
            <w:proofErr w:type="spellStart"/>
            <w:r>
              <w:t>вод</w:t>
            </w:r>
            <w:proofErr w:type="gramStart"/>
            <w:r>
              <w:t>.с</w:t>
            </w:r>
            <w:proofErr w:type="gramEnd"/>
            <w:r>
              <w:t>т</w:t>
            </w:r>
            <w:proofErr w:type="spellEnd"/>
            <w:r>
              <w:t>.</w:t>
            </w:r>
          </w:p>
          <w:p w:rsidR="00840159" w:rsidRDefault="00840159" w:rsidP="00840159">
            <w:pPr>
              <w:shd w:val="clear" w:color="auto" w:fill="FFFFFF"/>
              <w:tabs>
                <w:tab w:val="left" w:pos="900"/>
                <w:tab w:val="left" w:pos="1080"/>
              </w:tabs>
              <w:spacing w:line="272" w:lineRule="atLeast"/>
              <w:ind w:left="34" w:firstLine="708"/>
              <w:jc w:val="both"/>
            </w:pPr>
            <w:r>
              <w:t>Присоединенная мощность абонента составляет 34,56 м3/</w:t>
            </w:r>
            <w:proofErr w:type="spellStart"/>
            <w:r>
              <w:t>сут</w:t>
            </w:r>
            <w:proofErr w:type="spellEnd"/>
            <w:r>
              <w:t>.</w:t>
            </w:r>
          </w:p>
          <w:p w:rsidR="00840159" w:rsidRDefault="00840159" w:rsidP="00840159">
            <w:pPr>
              <w:ind w:left="540" w:hanging="540"/>
              <w:jc w:val="both"/>
            </w:pPr>
            <w:r>
              <w:rPr>
                <w:i/>
              </w:rPr>
              <w:t>Особые условия</w:t>
            </w:r>
          </w:p>
          <w:p w:rsidR="00840159" w:rsidRDefault="00840159" w:rsidP="00840159">
            <w:pPr>
              <w:ind w:left="136" w:firstLine="545"/>
              <w:jc w:val="both"/>
            </w:pPr>
            <w:r>
              <w:rPr>
                <w:i/>
              </w:rPr>
              <w:tab/>
            </w:r>
            <w:r>
              <w:t>1. До начала производства работ Заказчику необходимо разработать проект водоснабжения и согласовать с филиалом ГУП СО «</w:t>
            </w:r>
            <w:proofErr w:type="spellStart"/>
            <w:r>
              <w:t>Облводоресурс</w:t>
            </w:r>
            <w:proofErr w:type="spellEnd"/>
            <w:proofErr w:type="gramStart"/>
            <w:r>
              <w:t>»-</w:t>
            </w:r>
            <w:proofErr w:type="gramEnd"/>
            <w:r>
              <w:t>«Ивантеевский».</w:t>
            </w:r>
          </w:p>
          <w:p w:rsidR="00840159" w:rsidRDefault="00840159" w:rsidP="00840159">
            <w:pPr>
              <w:ind w:left="136" w:firstLine="545"/>
              <w:jc w:val="both"/>
            </w:pPr>
            <w:r>
              <w:t>2. Водопровод проектировать из полиэтиленовых труб по ГОСТ 18599-2001г.</w:t>
            </w:r>
          </w:p>
          <w:p w:rsidR="00840159" w:rsidRDefault="00840159" w:rsidP="00840159">
            <w:pPr>
              <w:ind w:left="136" w:firstLine="545"/>
              <w:jc w:val="both"/>
            </w:pPr>
            <w:r>
              <w:t xml:space="preserve">3. На месте врезки в водопроводную сеть обустроить колодец. </w:t>
            </w:r>
          </w:p>
          <w:p w:rsidR="00840159" w:rsidRDefault="00840159" w:rsidP="00840159">
            <w:pPr>
              <w:ind w:left="136" w:firstLine="545"/>
              <w:jc w:val="both"/>
            </w:pPr>
            <w:r>
              <w:tab/>
              <w:t xml:space="preserve">4. Размещение объекта по отношению к действующим сетям водопровода и канализации должно соответствовать требованиям </w:t>
            </w:r>
            <w:proofErr w:type="gramStart"/>
            <w:r>
              <w:rPr>
                <w:lang w:val="en-US"/>
              </w:rPr>
              <w:t>C</w:t>
            </w:r>
            <w:proofErr w:type="spellStart"/>
            <w:proofErr w:type="gramEnd"/>
            <w:r>
              <w:t>НиП</w:t>
            </w:r>
            <w:proofErr w:type="spellEnd"/>
            <w:r>
              <w:t xml:space="preserve"> 2.07.01-89г.</w:t>
            </w:r>
          </w:p>
          <w:p w:rsidR="00840159" w:rsidRDefault="00840159" w:rsidP="00840159">
            <w:pPr>
              <w:ind w:left="136" w:firstLine="545"/>
              <w:jc w:val="both"/>
            </w:pPr>
            <w:r>
              <w:t xml:space="preserve">5. На водопроводном вводе на границе ответственности предусмотреть устройство узла учета воды со свободным доступом к его осмотру и пломбировки. Строительная часть колодца </w:t>
            </w:r>
            <w:r>
              <w:lastRenderedPageBreak/>
              <w:t>должна иметь гидроизоляцию, исключающую проникновение грунтовых вод в колодец. Крышка люка должна плотно прилегать к корпусу, не допуская попадания поверхностных вод в колодец. Для спуска в колодец должны быть скобы или лестница. Габариты колодца должны быть достаточными для выполнения работ по последующему обслуживанию.</w:t>
            </w:r>
          </w:p>
          <w:p w:rsidR="00840159" w:rsidRDefault="00840159" w:rsidP="00840159">
            <w:pPr>
              <w:ind w:left="136" w:firstLine="545"/>
              <w:jc w:val="both"/>
            </w:pPr>
            <w:r>
              <w:t>6. Предусмотреть установку в водомерном узле прибор учета воды с антимагнитной защитой.</w:t>
            </w:r>
          </w:p>
          <w:p w:rsidR="00840159" w:rsidRDefault="00840159" w:rsidP="00840159">
            <w:pPr>
              <w:ind w:left="136" w:firstLine="545"/>
              <w:jc w:val="both"/>
            </w:pPr>
            <w:r>
              <w:tab/>
              <w:t>7. По завершению строительства объектов, до пуска их в эксплуатацию водопроводные сети, сооружения на них, водопроводные вводы необходимо предъявить к техническому освидетельствованию в филиал ГУП СО «</w:t>
            </w:r>
            <w:proofErr w:type="spellStart"/>
            <w:r>
              <w:t>Облводоресурс</w:t>
            </w:r>
            <w:proofErr w:type="spellEnd"/>
            <w:proofErr w:type="gramStart"/>
            <w:r>
              <w:t>»-</w:t>
            </w:r>
            <w:proofErr w:type="gramEnd"/>
            <w:r>
              <w:t>«Ивантеевский» и одновременно, представить документацию в соответствии с требованиями СНиП 3.01.04-87г.</w:t>
            </w:r>
          </w:p>
          <w:p w:rsidR="00840159" w:rsidRDefault="00840159" w:rsidP="00840159">
            <w:pPr>
              <w:ind w:left="136" w:firstLine="545"/>
              <w:jc w:val="both"/>
            </w:pPr>
            <w:r>
              <w:tab/>
              <w:t>8. Присоединение построенного водопровода к системе водоснабжения производится силами филиала ГУП СО «</w:t>
            </w:r>
            <w:proofErr w:type="spellStart"/>
            <w:r>
              <w:t>Облводоресурс</w:t>
            </w:r>
            <w:proofErr w:type="spellEnd"/>
            <w:r>
              <w:t xml:space="preserve">» - «Ивантеевский», после получения Заказчиком разрешения о готовности объектов к вводу в эксплуатацию. </w:t>
            </w:r>
          </w:p>
          <w:p w:rsidR="00840159" w:rsidRDefault="00840159" w:rsidP="00840159">
            <w:pPr>
              <w:ind w:left="136" w:firstLine="545"/>
              <w:jc w:val="both"/>
            </w:pPr>
            <w:r>
              <w:t>9. Запрещается любое самовольное присоединение к действующим системам водоснабжения.</w:t>
            </w:r>
          </w:p>
          <w:p w:rsidR="00840159" w:rsidRDefault="00840159" w:rsidP="00840159">
            <w:pPr>
              <w:numPr>
                <w:ilvl w:val="0"/>
                <w:numId w:val="4"/>
              </w:numPr>
              <w:suppressAutoHyphens w:val="0"/>
              <w:overflowPunct/>
              <w:ind w:left="136" w:firstLine="545"/>
              <w:jc w:val="both"/>
            </w:pPr>
            <w:proofErr w:type="spellStart"/>
            <w:r>
              <w:t>Ответсвенность</w:t>
            </w:r>
            <w:proofErr w:type="spellEnd"/>
            <w:r>
              <w:t xml:space="preserve"> за техническое состояние и обслуживание водопроводных сетей, сооружений и устройств на них, между филиалом ГУП СО «</w:t>
            </w:r>
            <w:proofErr w:type="spellStart"/>
            <w:r>
              <w:t>Облводоресурс</w:t>
            </w:r>
            <w:proofErr w:type="spellEnd"/>
            <w:r>
              <w:t xml:space="preserve">» - «Ивантеевский»  и абонентом, устанавливается по колодцу в точке подключения водопроводного ввода (включая задвижку на вводе). Данный колодец (включая запорную арматуру и оборудование) находится на балансе абонента, по этому колодцу устанавливается граница </w:t>
            </w:r>
            <w:proofErr w:type="spellStart"/>
            <w:r>
              <w:t>эксплутационной</w:t>
            </w:r>
            <w:proofErr w:type="spellEnd"/>
            <w:r>
              <w:t xml:space="preserve"> ответственности.</w:t>
            </w:r>
          </w:p>
          <w:p w:rsidR="00840159" w:rsidRPr="00987BA9" w:rsidRDefault="00840159" w:rsidP="00840159">
            <w:pPr>
              <w:pStyle w:val="af2"/>
              <w:numPr>
                <w:ilvl w:val="0"/>
                <w:numId w:val="4"/>
              </w:numPr>
              <w:tabs>
                <w:tab w:val="clear" w:pos="720"/>
                <w:tab w:val="num" w:pos="0"/>
              </w:tabs>
              <w:overflowPunct/>
              <w:ind w:left="0" w:firstLine="567"/>
              <w:jc w:val="both"/>
            </w:pPr>
            <w:r w:rsidRPr="00987BA9">
              <w:t xml:space="preserve">Водоотведение по данному адресу отсутствует, поэтому необходимо предусмотреть местный выгреб, устройство которого согласовать с территориальным отделом </w:t>
            </w:r>
            <w:proofErr w:type="spellStart"/>
            <w:r w:rsidRPr="00987BA9">
              <w:t>Роспотребнадзора</w:t>
            </w:r>
            <w:proofErr w:type="spellEnd"/>
            <w:r w:rsidRPr="00987BA9">
              <w:t xml:space="preserve"> по Саратовской области Пугачевском районе, по адресу: 413726, Саратовская обл., </w:t>
            </w:r>
            <w:proofErr w:type="spellStart"/>
            <w:r w:rsidRPr="00987BA9">
              <w:t>г</w:t>
            </w:r>
            <w:proofErr w:type="gramStart"/>
            <w:r w:rsidRPr="00987BA9">
              <w:t>.П</w:t>
            </w:r>
            <w:proofErr w:type="gramEnd"/>
            <w:r w:rsidRPr="00987BA9">
              <w:t>угачев</w:t>
            </w:r>
            <w:proofErr w:type="spellEnd"/>
            <w:r w:rsidRPr="00987BA9">
              <w:t xml:space="preserve">, </w:t>
            </w:r>
            <w:proofErr w:type="spellStart"/>
            <w:r w:rsidRPr="00987BA9">
              <w:t>ул.Оренбургская</w:t>
            </w:r>
            <w:proofErr w:type="spellEnd"/>
            <w:r w:rsidRPr="00987BA9">
              <w:t>, 213, тел/факс 4-43-30.</w:t>
            </w:r>
          </w:p>
          <w:p w:rsidR="00840159" w:rsidRPr="00987BA9" w:rsidRDefault="00840159" w:rsidP="00840159">
            <w:pPr>
              <w:pStyle w:val="af2"/>
              <w:numPr>
                <w:ilvl w:val="1"/>
                <w:numId w:val="4"/>
              </w:numPr>
              <w:tabs>
                <w:tab w:val="clear" w:pos="1080"/>
                <w:tab w:val="num" w:pos="0"/>
              </w:tabs>
              <w:overflowPunct/>
              <w:ind w:left="0" w:firstLine="567"/>
              <w:jc w:val="both"/>
            </w:pPr>
            <w:r>
              <w:t>Настоящее технические условия на подключение к сетям водоснабжения действительны два года со дня выдачи.</w:t>
            </w:r>
          </w:p>
          <w:p w:rsidR="00840159" w:rsidRDefault="00840159" w:rsidP="00840159">
            <w:pPr>
              <w:ind w:firstLine="567"/>
              <w:jc w:val="both"/>
            </w:pPr>
            <w:r>
              <w:rPr>
                <w:b/>
                <w:bCs/>
                <w:lang w:eastAsia="ru-RU"/>
              </w:rPr>
              <w:t>Сроки, время подачи заявок, проведения аукциона, подведения итогов аукциона</w:t>
            </w:r>
            <w:r>
              <w:rPr>
                <w:lang w:eastAsia="ru-RU"/>
              </w:rPr>
              <w:t>.</w:t>
            </w:r>
          </w:p>
          <w:p w:rsidR="00840159" w:rsidRDefault="00840159" w:rsidP="00840159">
            <w:pPr>
              <w:ind w:firstLine="567"/>
              <w:jc w:val="both"/>
            </w:pPr>
            <w:r>
              <w:rPr>
                <w:b/>
                <w:bCs/>
                <w:lang w:eastAsia="ru-RU"/>
              </w:rPr>
              <w:t xml:space="preserve">Дата и время начала подачи заявок на участие в аукционе:  </w:t>
            </w:r>
            <w:r>
              <w:rPr>
                <w:lang w:eastAsia="ru-RU"/>
              </w:rPr>
              <w:t xml:space="preserve"> </w:t>
            </w:r>
            <w:r>
              <w:t>10.06</w:t>
            </w:r>
            <w:r>
              <w:rPr>
                <w:lang w:eastAsia="ru-RU"/>
              </w:rPr>
              <w:t>.2022г с 09.00 по местному времени (08.00</w:t>
            </w:r>
            <w:proofErr w:type="gramStart"/>
            <w:r>
              <w:rPr>
                <w:lang w:eastAsia="ru-RU"/>
              </w:rPr>
              <w:t>МСК</w:t>
            </w:r>
            <w:proofErr w:type="gramEnd"/>
            <w:r>
              <w:rPr>
                <w:lang w:eastAsia="ru-RU"/>
              </w:rPr>
              <w:t>)</w:t>
            </w:r>
          </w:p>
          <w:p w:rsidR="00840159" w:rsidRDefault="00840159" w:rsidP="00840159">
            <w:pPr>
              <w:ind w:firstLine="567"/>
              <w:jc w:val="both"/>
            </w:pPr>
            <w:r>
              <w:rPr>
                <w:b/>
                <w:bCs/>
                <w:lang w:eastAsia="ru-RU"/>
              </w:rPr>
              <w:t>Дата и время  окончания приема заявок на участие в аукционе:</w:t>
            </w:r>
            <w:r>
              <w:rPr>
                <w:lang w:eastAsia="ru-RU"/>
              </w:rPr>
              <w:t xml:space="preserve"> </w:t>
            </w:r>
            <w:r>
              <w:t>05.07</w:t>
            </w:r>
            <w:r>
              <w:rPr>
                <w:lang w:eastAsia="ru-RU"/>
              </w:rPr>
              <w:t xml:space="preserve">.2022г до 16.00 по местному времени (15.00 </w:t>
            </w:r>
            <w:proofErr w:type="gramStart"/>
            <w:r>
              <w:rPr>
                <w:lang w:eastAsia="ru-RU"/>
              </w:rPr>
              <w:t>МСК</w:t>
            </w:r>
            <w:proofErr w:type="gramEnd"/>
            <w:r>
              <w:rPr>
                <w:lang w:eastAsia="ru-RU"/>
              </w:rPr>
              <w:t>)</w:t>
            </w:r>
          </w:p>
          <w:p w:rsidR="00840159" w:rsidRDefault="00840159" w:rsidP="00840159">
            <w:pPr>
              <w:ind w:firstLine="567"/>
              <w:jc w:val="both"/>
              <w:rPr>
                <w:b/>
                <w:bCs/>
              </w:rPr>
            </w:pPr>
            <w:r>
              <w:rPr>
                <w:b/>
                <w:bCs/>
                <w:lang w:eastAsia="ru-RU"/>
              </w:rPr>
              <w:t>Дата и время рассмотрения заявок:</w:t>
            </w:r>
            <w:r>
              <w:rPr>
                <w:lang w:eastAsia="ru-RU"/>
              </w:rPr>
              <w:t xml:space="preserve"> </w:t>
            </w:r>
            <w:r>
              <w:t>06.07</w:t>
            </w:r>
            <w:r>
              <w:rPr>
                <w:lang w:eastAsia="ru-RU"/>
              </w:rPr>
              <w:t xml:space="preserve">.2022г в 10.00 по местному времени (09.00 </w:t>
            </w:r>
            <w:proofErr w:type="gramStart"/>
            <w:r>
              <w:rPr>
                <w:lang w:eastAsia="ru-RU"/>
              </w:rPr>
              <w:t>МСК</w:t>
            </w:r>
            <w:proofErr w:type="gramEnd"/>
            <w:r>
              <w:rPr>
                <w:lang w:eastAsia="ru-RU"/>
              </w:rPr>
              <w:t>)</w:t>
            </w:r>
          </w:p>
          <w:p w:rsidR="00840159" w:rsidRDefault="00840159" w:rsidP="00840159">
            <w:pPr>
              <w:ind w:firstLine="567"/>
              <w:jc w:val="both"/>
            </w:pPr>
            <w:r>
              <w:rPr>
                <w:b/>
                <w:bCs/>
                <w:lang w:eastAsia="ru-RU"/>
              </w:rPr>
              <w:t xml:space="preserve">Дата и время проведения аукциона: </w:t>
            </w:r>
            <w:r>
              <w:t>11.07</w:t>
            </w:r>
            <w:r>
              <w:rPr>
                <w:lang w:eastAsia="ru-RU"/>
              </w:rPr>
              <w:t xml:space="preserve">.2022г. в 10.00 по местному времени (09.00 </w:t>
            </w:r>
            <w:proofErr w:type="gramStart"/>
            <w:r>
              <w:rPr>
                <w:lang w:eastAsia="ru-RU"/>
              </w:rPr>
              <w:t>МСК</w:t>
            </w:r>
            <w:proofErr w:type="gramEnd"/>
            <w:r>
              <w:rPr>
                <w:lang w:eastAsia="ru-RU"/>
              </w:rPr>
              <w:t>).</w:t>
            </w:r>
          </w:p>
          <w:p w:rsidR="00840159" w:rsidRDefault="00840159" w:rsidP="00840159">
            <w:pPr>
              <w:ind w:firstLine="567"/>
              <w:jc w:val="both"/>
            </w:pPr>
            <w:r>
              <w:rPr>
                <w:b/>
                <w:bCs/>
                <w:lang w:eastAsia="ru-RU"/>
              </w:rPr>
              <w:t xml:space="preserve">Место проведения аукциона: </w:t>
            </w:r>
            <w:r>
              <w:rPr>
                <w:lang w:eastAsia="ru-RU"/>
              </w:rPr>
              <w:t xml:space="preserve">электронная площадка - универсальная торговая платформа АО «Сбербанк-АСТ», размещенная на сайте </w:t>
            </w:r>
            <w:hyperlink r:id="rId8">
              <w:r>
                <w:rPr>
                  <w:rStyle w:val="-"/>
                  <w:highlight w:val="white"/>
                  <w:lang w:val="en-US" w:eastAsia="en-US"/>
                </w:rPr>
                <w:t>https</w:t>
              </w:r>
              <w:r w:rsidRPr="00A80A83">
                <w:rPr>
                  <w:rStyle w:val="-"/>
                  <w:highlight w:val="white"/>
                  <w:lang w:eastAsia="en-US"/>
                </w:rPr>
                <w:t>://</w:t>
              </w:r>
              <w:proofErr w:type="spellStart"/>
              <w:r>
                <w:rPr>
                  <w:rStyle w:val="-"/>
                  <w:highlight w:val="white"/>
                  <w:lang w:val="en-US" w:eastAsia="en-US"/>
                </w:rPr>
                <w:t>utp</w:t>
              </w:r>
              <w:proofErr w:type="spellEnd"/>
              <w:r w:rsidRPr="00A80A83">
                <w:rPr>
                  <w:rStyle w:val="-"/>
                  <w:highlight w:val="white"/>
                  <w:lang w:eastAsia="en-US"/>
                </w:rPr>
                <w:t>.</w:t>
              </w:r>
              <w:proofErr w:type="spellStart"/>
              <w:r>
                <w:rPr>
                  <w:rStyle w:val="-"/>
                  <w:highlight w:val="white"/>
                  <w:lang w:val="en-US" w:eastAsia="en-US"/>
                </w:rPr>
                <w:t>sberbank</w:t>
              </w:r>
              <w:proofErr w:type="spellEnd"/>
              <w:r w:rsidRPr="00A80A83">
                <w:rPr>
                  <w:rStyle w:val="-"/>
                  <w:highlight w:val="white"/>
                  <w:lang w:eastAsia="en-US"/>
                </w:rPr>
                <w:t>-</w:t>
              </w:r>
              <w:proofErr w:type="spellStart"/>
              <w:r>
                <w:rPr>
                  <w:rStyle w:val="-"/>
                  <w:highlight w:val="white"/>
                  <w:lang w:val="en-US" w:eastAsia="en-US"/>
                </w:rPr>
                <w:t>ast</w:t>
              </w:r>
              <w:proofErr w:type="spellEnd"/>
              <w:r w:rsidRPr="00A80A83">
                <w:rPr>
                  <w:rStyle w:val="-"/>
                  <w:highlight w:val="white"/>
                  <w:lang w:eastAsia="en-US"/>
                </w:rPr>
                <w:t>.</w:t>
              </w:r>
              <w:proofErr w:type="spellStart"/>
              <w:r>
                <w:rPr>
                  <w:rStyle w:val="-"/>
                  <w:highlight w:val="white"/>
                  <w:lang w:val="en-US" w:eastAsia="en-US"/>
                </w:rPr>
                <w:t>ru</w:t>
              </w:r>
              <w:proofErr w:type="spellEnd"/>
            </w:hyperlink>
            <w:r>
              <w:rPr>
                <w:highlight w:val="white"/>
                <w:lang w:eastAsia="en-US"/>
              </w:rPr>
              <w:t xml:space="preserve"> в информационно телекоммуникационной сети «Интернет».</w:t>
            </w:r>
          </w:p>
          <w:p w:rsidR="00840159" w:rsidRDefault="00840159" w:rsidP="00840159">
            <w:pPr>
              <w:ind w:firstLine="567"/>
              <w:jc w:val="both"/>
              <w:rPr>
                <w:b/>
                <w:bCs/>
              </w:rPr>
            </w:pPr>
            <w:r>
              <w:rPr>
                <w:b/>
                <w:bCs/>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840159" w:rsidRDefault="00840159" w:rsidP="00840159">
            <w:pPr>
              <w:ind w:firstLine="567"/>
              <w:jc w:val="both"/>
            </w:pPr>
            <w:r>
              <w:rPr>
                <w:highlight w:val="white"/>
                <w:lang w:eastAsia="en-US"/>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b/>
                <w:bCs/>
                <w:color w:val="000000"/>
                <w:highlight w:val="white"/>
                <w:lang w:eastAsia="en-US"/>
              </w:rPr>
              <w:t>с 10.06.2022 по 05.07.2022</w:t>
            </w:r>
            <w:r>
              <w:rPr>
                <w:highlight w:val="white"/>
                <w:lang w:eastAsia="en-US"/>
              </w:rPr>
              <w:t xml:space="preserve"> на счет Оператора электронной площадки.</w:t>
            </w:r>
          </w:p>
          <w:p w:rsidR="00840159" w:rsidRDefault="00840159" w:rsidP="00840159">
            <w:pPr>
              <w:ind w:firstLine="567"/>
              <w:jc w:val="both"/>
            </w:pPr>
            <w:r>
              <w:rPr>
                <w:b/>
                <w:color w:val="000000"/>
              </w:rPr>
              <w:t>Банковские реквизиты счета для перечисления задатка:</w:t>
            </w:r>
          </w:p>
          <w:p w:rsidR="00840159" w:rsidRDefault="00840159" w:rsidP="00840159">
            <w:pPr>
              <w:pStyle w:val="ad"/>
            </w:pPr>
            <w:r>
              <w:rPr>
                <w:rStyle w:val="aa"/>
                <w:b w:val="0"/>
                <w:color w:val="000000"/>
              </w:rPr>
              <w:t>П</w:t>
            </w:r>
            <w:r>
              <w:rPr>
                <w:rStyle w:val="aa"/>
                <w:b w:val="0"/>
                <w:bCs w:val="0"/>
                <w:color w:val="000000"/>
                <w:lang w:eastAsia="ru-RU"/>
              </w:rPr>
              <w:t>олучатель</w:t>
            </w:r>
            <w:r>
              <w:rPr>
                <w:rStyle w:val="aa"/>
                <w:b w:val="0"/>
                <w:color w:val="000000"/>
              </w:rPr>
              <w:t>:</w:t>
            </w:r>
          </w:p>
          <w:p w:rsidR="00840159" w:rsidRDefault="00840159" w:rsidP="00840159">
            <w:pPr>
              <w:pStyle w:val="ad"/>
              <w:rPr>
                <w:color w:val="000000"/>
              </w:rPr>
            </w:pPr>
            <w:r>
              <w:rPr>
                <w:color w:val="000000"/>
              </w:rPr>
              <w:t>Наименование: АО "Сбербанк-АСТ"</w:t>
            </w:r>
            <w:r>
              <w:rPr>
                <w:color w:val="000000"/>
              </w:rPr>
              <w:br/>
              <w:t>ИНН: 7707308480</w:t>
            </w:r>
            <w:r>
              <w:rPr>
                <w:color w:val="000000"/>
              </w:rPr>
              <w:br/>
              <w:t>КПП: 770401001</w:t>
            </w:r>
            <w:r>
              <w:rPr>
                <w:color w:val="000000"/>
              </w:rPr>
              <w:br/>
              <w:t>Расчетный счет: 40702810300020038047</w:t>
            </w:r>
          </w:p>
          <w:p w:rsidR="00840159" w:rsidRDefault="00840159" w:rsidP="00840159">
            <w:pPr>
              <w:pStyle w:val="ad"/>
            </w:pPr>
            <w:r>
              <w:rPr>
                <w:rStyle w:val="aa"/>
                <w:b w:val="0"/>
                <w:color w:val="000000"/>
              </w:rPr>
              <w:t>Б</w:t>
            </w:r>
            <w:r>
              <w:rPr>
                <w:rStyle w:val="aa"/>
                <w:b w:val="0"/>
                <w:bCs w:val="0"/>
                <w:color w:val="000000"/>
                <w:lang w:eastAsia="ru-RU"/>
              </w:rPr>
              <w:t>анк</w:t>
            </w:r>
            <w:r>
              <w:rPr>
                <w:rStyle w:val="aa"/>
                <w:b w:val="0"/>
                <w:color w:val="000000"/>
              </w:rPr>
              <w:t xml:space="preserve"> </w:t>
            </w:r>
            <w:proofErr w:type="spellStart"/>
            <w:r>
              <w:rPr>
                <w:rStyle w:val="aa"/>
                <w:b w:val="0"/>
                <w:color w:val="000000"/>
              </w:rPr>
              <w:t>П</w:t>
            </w:r>
            <w:r>
              <w:rPr>
                <w:rStyle w:val="aa"/>
                <w:b w:val="0"/>
                <w:bCs w:val="0"/>
                <w:color w:val="000000"/>
                <w:lang w:eastAsia="ru-RU"/>
              </w:rPr>
              <w:t>олучателя</w:t>
            </w:r>
            <w:proofErr w:type="gramStart"/>
            <w:r>
              <w:rPr>
                <w:rStyle w:val="aa"/>
                <w:b w:val="0"/>
                <w:color w:val="000000"/>
              </w:rPr>
              <w:t>:</w:t>
            </w:r>
            <w:r>
              <w:rPr>
                <w:color w:val="000000"/>
              </w:rPr>
              <w:t>Н</w:t>
            </w:r>
            <w:proofErr w:type="gramEnd"/>
            <w:r>
              <w:rPr>
                <w:color w:val="000000"/>
              </w:rPr>
              <w:t>аименование</w:t>
            </w:r>
            <w:proofErr w:type="spellEnd"/>
            <w:r>
              <w:rPr>
                <w:color w:val="000000"/>
              </w:rPr>
              <w:t xml:space="preserve"> банка: ПАО "СБЕРБАНК РОССИИ" Г. МОСКВА</w:t>
            </w:r>
            <w:r>
              <w:rPr>
                <w:color w:val="000000"/>
              </w:rPr>
              <w:br/>
              <w:t>БИК: 044525225</w:t>
            </w:r>
            <w:r>
              <w:rPr>
                <w:color w:val="000000"/>
              </w:rPr>
              <w:br/>
              <w:t>Корреспондентский счет: 30101810400000000225</w:t>
            </w:r>
          </w:p>
          <w:p w:rsidR="00840159" w:rsidRDefault="00840159" w:rsidP="00840159">
            <w:pPr>
              <w:pStyle w:val="ad"/>
              <w:rPr>
                <w:color w:val="000000"/>
              </w:rPr>
            </w:pPr>
            <w:r>
              <w:rPr>
                <w:rStyle w:val="aa"/>
                <w:b w:val="0"/>
                <w:bCs w:val="0"/>
                <w:color w:val="000000"/>
              </w:rPr>
              <w:t xml:space="preserve">В назначении платежа необходимо обязательно указать: </w:t>
            </w:r>
            <w:r>
              <w:rPr>
                <w:b/>
                <w:bCs/>
                <w:color w:val="000000"/>
              </w:rPr>
              <w:t>Перечисление денежных сре</w:t>
            </w:r>
            <w:proofErr w:type="gramStart"/>
            <w:r>
              <w:rPr>
                <w:b/>
                <w:bCs/>
                <w:color w:val="000000"/>
              </w:rPr>
              <w:t>дств в к</w:t>
            </w:r>
            <w:proofErr w:type="gramEnd"/>
            <w:r>
              <w:rPr>
                <w:b/>
                <w:bCs/>
                <w:color w:val="000000"/>
              </w:rPr>
              <w:t xml:space="preserve">ачестве задатка (ИНН плательщика), НДС не облагается. </w:t>
            </w:r>
          </w:p>
          <w:p w:rsidR="00840159" w:rsidRDefault="00840159" w:rsidP="00840159">
            <w:pPr>
              <w:tabs>
                <w:tab w:val="left" w:pos="540"/>
              </w:tabs>
              <w:ind w:firstLine="567"/>
              <w:jc w:val="both"/>
            </w:pPr>
            <w:r>
              <w:rPr>
                <w:bCs/>
              </w:rPr>
              <w:t xml:space="preserve">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w:t>
            </w:r>
            <w:r>
              <w:rPr>
                <w:bCs/>
              </w:rPr>
              <w:lastRenderedPageBreak/>
              <w:t>площадки.</w:t>
            </w:r>
          </w:p>
          <w:p w:rsidR="00840159" w:rsidRDefault="00840159" w:rsidP="00840159">
            <w:pPr>
              <w:tabs>
                <w:tab w:val="left" w:pos="540"/>
              </w:tabs>
              <w:ind w:firstLine="567"/>
              <w:jc w:val="both"/>
            </w:pPr>
            <w:r>
              <w:t>Оператор электронной площадки</w:t>
            </w:r>
            <w:r>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840159" w:rsidRDefault="00840159" w:rsidP="00840159">
            <w:pPr>
              <w:tabs>
                <w:tab w:val="left" w:pos="851"/>
              </w:tabs>
              <w:ind w:firstLine="567"/>
              <w:jc w:val="both"/>
            </w:pPr>
            <w:r>
              <w:t>Назначение платежа: «Задаток для участия в торгах ____________ 20___ г. по объекту, расположенному по адресу, лот № ____».</w:t>
            </w:r>
          </w:p>
          <w:p w:rsidR="00840159" w:rsidRDefault="00840159" w:rsidP="00840159">
            <w:pPr>
              <w:tabs>
                <w:tab w:val="left" w:pos="540"/>
              </w:tabs>
              <w:ind w:firstLine="567"/>
              <w:jc w:val="both"/>
            </w:pPr>
            <w: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840159" w:rsidRDefault="00840159" w:rsidP="00840159">
            <w:pPr>
              <w:tabs>
                <w:tab w:val="left" w:pos="540"/>
              </w:tabs>
              <w:ind w:firstLine="567"/>
              <w:jc w:val="both"/>
            </w:pPr>
            <w:r>
              <w:t xml:space="preserve">Образец платежного поручения приведен на электронной площадке по адресу:         </w:t>
            </w:r>
            <w:hyperlink r:id="rId9">
              <w:r>
                <w:rPr>
                  <w:rStyle w:val="-"/>
                </w:rPr>
                <w:t>http://utp.sberbank-ast.ru/Main/Notice/697/Requisites</w:t>
              </w:r>
            </w:hyperlink>
          </w:p>
          <w:p w:rsidR="00840159" w:rsidRDefault="00840159" w:rsidP="00840159">
            <w:pPr>
              <w:ind w:firstLine="567"/>
              <w:jc w:val="both"/>
            </w:pPr>
            <w: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40159" w:rsidRDefault="00840159" w:rsidP="00840159">
            <w:pPr>
              <w:ind w:firstLine="567"/>
              <w:jc w:val="both"/>
              <w:rPr>
                <w:rFonts w:eastAsia="Calibri"/>
                <w:bCs/>
              </w:rPr>
            </w:pPr>
            <w:r>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40159" w:rsidRDefault="00840159" w:rsidP="00840159">
            <w:pPr>
              <w:ind w:firstLine="567"/>
              <w:jc w:val="both"/>
            </w:pPr>
            <w:r>
              <w:rPr>
                <w:bCs/>
              </w:rPr>
              <w:t xml:space="preserve">Задаток возвращается всем участникам аукциона, кроме победителя, в течение 3 (трех) календарных дней </w:t>
            </w:r>
            <w:proofErr w:type="gramStart"/>
            <w:r>
              <w:rPr>
                <w:bCs/>
              </w:rPr>
              <w:t>с даты подведения</w:t>
            </w:r>
            <w:proofErr w:type="gramEnd"/>
            <w:r>
              <w:rPr>
                <w:bCs/>
              </w:rPr>
              <w:t xml:space="preserve"> итогов аукциона. </w:t>
            </w:r>
          </w:p>
          <w:p w:rsidR="00840159" w:rsidRDefault="00840159" w:rsidP="00840159">
            <w:pPr>
              <w:ind w:right="-113" w:firstLine="567"/>
              <w:jc w:val="both"/>
            </w:pPr>
            <w:r>
              <w:rPr>
                <w:b/>
                <w:color w:val="000000"/>
              </w:rPr>
              <w:t>Для участия в аукционе заявители представляют в установленный в извещении о проведен</w:t>
            </w:r>
            <w:proofErr w:type="gramStart"/>
            <w:r>
              <w:rPr>
                <w:b/>
                <w:color w:val="000000"/>
              </w:rPr>
              <w:t>ии ау</w:t>
            </w:r>
            <w:proofErr w:type="gramEnd"/>
            <w:r>
              <w:rPr>
                <w:b/>
                <w:color w:val="000000"/>
              </w:rPr>
              <w:t>кциона срок следующие документы:</w:t>
            </w:r>
          </w:p>
          <w:p w:rsidR="00840159" w:rsidRDefault="00840159" w:rsidP="00840159">
            <w:pPr>
              <w:widowControl w:val="0"/>
              <w:ind w:firstLine="567"/>
              <w:jc w:val="both"/>
              <w:rPr>
                <w:bCs/>
                <w:color w:val="000000"/>
              </w:rPr>
            </w:pPr>
            <w:r>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840159" w:rsidRDefault="00840159" w:rsidP="00840159">
            <w:pPr>
              <w:widowControl w:val="0"/>
              <w:ind w:firstLine="567"/>
              <w:jc w:val="both"/>
              <w:rPr>
                <w:bCs/>
                <w:color w:val="000000"/>
              </w:rPr>
            </w:pPr>
            <w:r>
              <w:rPr>
                <w:bCs/>
                <w:color w:val="000000"/>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840159" w:rsidRDefault="00840159" w:rsidP="00840159">
            <w:pPr>
              <w:widowControl w:val="0"/>
              <w:ind w:firstLine="567"/>
              <w:jc w:val="both"/>
              <w:rPr>
                <w:bCs/>
                <w:color w:val="000000"/>
              </w:rPr>
            </w:pPr>
            <w:r>
              <w:rPr>
                <w:bCs/>
                <w:color w:val="000000"/>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rsidR="00840159" w:rsidRDefault="00840159" w:rsidP="00840159">
            <w:pPr>
              <w:widowControl w:val="0"/>
              <w:ind w:firstLine="567"/>
              <w:jc w:val="both"/>
              <w:rPr>
                <w:bCs/>
                <w:color w:val="000000"/>
              </w:rPr>
            </w:pPr>
            <w:r>
              <w:rPr>
                <w:bCs/>
                <w:color w:val="000000"/>
              </w:rPr>
              <w:t xml:space="preserve">После заполнения формы подачи заявки, заявку необходимо подписать электронной подписью. </w:t>
            </w:r>
          </w:p>
          <w:p w:rsidR="00840159" w:rsidRDefault="00840159" w:rsidP="00840159">
            <w:pPr>
              <w:widowControl w:val="0"/>
              <w:ind w:firstLine="567"/>
              <w:jc w:val="both"/>
              <w:rPr>
                <w:bCs/>
                <w:color w:val="000000"/>
              </w:rPr>
            </w:pPr>
            <w:r>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840159" w:rsidRDefault="00840159" w:rsidP="00840159">
            <w:pPr>
              <w:ind w:firstLine="567"/>
              <w:jc w:val="both"/>
            </w:pPr>
            <w:r>
              <w:rPr>
                <w:b/>
                <w:i/>
              </w:rPr>
              <w:t>физические лица</w:t>
            </w:r>
            <w:r>
              <w:rPr>
                <w:b/>
              </w:rPr>
              <w:t>:</w:t>
            </w:r>
          </w:p>
          <w:p w:rsidR="00840159" w:rsidRDefault="00840159" w:rsidP="00840159">
            <w:pPr>
              <w:ind w:firstLine="567"/>
              <w:jc w:val="both"/>
            </w:pPr>
            <w:r>
              <w:t>- копию всех листов документа, удостоверяющего личность;</w:t>
            </w:r>
          </w:p>
          <w:p w:rsidR="00840159" w:rsidRDefault="00840159" w:rsidP="00840159">
            <w:pPr>
              <w:ind w:firstLine="567"/>
              <w:jc w:val="both"/>
              <w:rPr>
                <w:b/>
                <w:bCs/>
                <w:i/>
              </w:rPr>
            </w:pPr>
            <w:r>
              <w:rPr>
                <w:b/>
                <w:bCs/>
                <w:i/>
              </w:rPr>
              <w:t>юридические лица:</w:t>
            </w:r>
          </w:p>
          <w:p w:rsidR="00840159" w:rsidRDefault="00840159" w:rsidP="00840159">
            <w:pPr>
              <w:ind w:firstLine="567"/>
              <w:jc w:val="both"/>
            </w:pPr>
            <w:r>
              <w:rPr>
                <w:bCs/>
                <w:i/>
              </w:rPr>
              <w:t xml:space="preserve">- </w:t>
            </w:r>
            <w:r>
              <w:rPr>
                <w:bCs/>
              </w:rPr>
              <w:t>заверенные копии учредительных документов;</w:t>
            </w:r>
          </w:p>
          <w:p w:rsidR="00840159" w:rsidRDefault="00840159" w:rsidP="00840159">
            <w:pPr>
              <w:ind w:firstLine="567"/>
              <w:jc w:val="both"/>
              <w:rPr>
                <w:bCs/>
              </w:rPr>
            </w:pPr>
            <w:r>
              <w:rPr>
                <w:bC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40159" w:rsidRDefault="00840159" w:rsidP="00840159">
            <w:pPr>
              <w:ind w:firstLine="567"/>
              <w:jc w:val="both"/>
              <w:rPr>
                <w:bCs/>
              </w:rPr>
            </w:pPr>
            <w:r>
              <w:rPr>
                <w:bCs/>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40159" w:rsidRDefault="00840159" w:rsidP="00840159">
            <w:pPr>
              <w:ind w:firstLine="567"/>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lastRenderedPageBreak/>
              <w:t xml:space="preserve">оформленная в установленном </w:t>
            </w:r>
            <w:hyperlink r:id="rId10">
              <w:r>
                <w:rPr>
                  <w:rStyle w:val="WW--"/>
                </w:rPr>
                <w:t>порядке</w:t>
              </w:r>
            </w:hyperlink>
            <w:r>
              <w:t>,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40159" w:rsidRDefault="00840159" w:rsidP="00840159">
            <w:pPr>
              <w:ind w:right="-113" w:firstLine="567"/>
              <w:jc w:val="both"/>
            </w:pPr>
            <w:r>
              <w:rPr>
                <w:color w:val="000000"/>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40159" w:rsidRDefault="00840159" w:rsidP="00840159">
            <w:pPr>
              <w:ind w:right="-113" w:firstLine="567"/>
              <w:jc w:val="both"/>
            </w:pPr>
            <w:r>
              <w:rPr>
                <w:color w:val="000000"/>
              </w:rPr>
              <w:t xml:space="preserve">Осмотр земельных участков проводится каждый вторник с 09:00 ч. до 11:00ч. </w:t>
            </w:r>
            <w:r>
              <w:rPr>
                <w:color w:val="000000"/>
                <w:lang w:eastAsia="ru-RU"/>
              </w:rPr>
              <w:t xml:space="preserve">по местному времени (с 08.00 до 10.00 </w:t>
            </w:r>
            <w:proofErr w:type="gramStart"/>
            <w:r>
              <w:rPr>
                <w:color w:val="000000"/>
                <w:lang w:eastAsia="ru-RU"/>
              </w:rPr>
              <w:t>МСК</w:t>
            </w:r>
            <w:proofErr w:type="gramEnd"/>
            <w:r>
              <w:rPr>
                <w:color w:val="000000"/>
                <w:lang w:eastAsia="ru-RU"/>
              </w:rPr>
              <w:t>)</w:t>
            </w:r>
          </w:p>
          <w:p w:rsidR="00840159" w:rsidRDefault="00840159" w:rsidP="00840159">
            <w:pPr>
              <w:tabs>
                <w:tab w:val="left" w:pos="1418"/>
              </w:tabs>
              <w:ind w:firstLine="567"/>
              <w:jc w:val="both"/>
              <w:textAlignment w:val="baseline"/>
            </w:pPr>
            <w:r>
              <w:t>Аукцион  проводится в день и время, указанные в настоящем Извещении о проведен</w:t>
            </w:r>
            <w:proofErr w:type="gramStart"/>
            <w:r>
              <w:t>ии ау</w:t>
            </w:r>
            <w:proofErr w:type="gramEnd"/>
            <w:r>
              <w:t>кциона, путем последовательного повышения участниками начальной цены аренды на величину, равную либо кратную величине «шага аукциона».</w:t>
            </w:r>
          </w:p>
          <w:p w:rsidR="00840159" w:rsidRDefault="00840159" w:rsidP="00840159">
            <w:pPr>
              <w:tabs>
                <w:tab w:val="left" w:pos="1418"/>
              </w:tabs>
              <w:ind w:firstLine="567"/>
              <w:jc w:val="both"/>
              <w:textAlignment w:val="baseline"/>
            </w:pPr>
            <w: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840159" w:rsidRDefault="00840159" w:rsidP="00840159">
            <w:pPr>
              <w:tabs>
                <w:tab w:val="left" w:pos="1418"/>
              </w:tabs>
              <w:ind w:firstLine="567"/>
              <w:jc w:val="both"/>
              <w:textAlignment w:val="baseline"/>
            </w:pPr>
            <w: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840159" w:rsidRDefault="00840159" w:rsidP="00840159">
            <w:pPr>
              <w:tabs>
                <w:tab w:val="left" w:pos="1418"/>
              </w:tabs>
              <w:ind w:firstLine="567"/>
              <w:jc w:val="both"/>
              <w:textAlignment w:val="baseline"/>
            </w:pPr>
            <w:r>
              <w:t>Со времени начала проведения процедуры аукциона Организатором  торгов размещается:</w:t>
            </w:r>
          </w:p>
          <w:p w:rsidR="00840159" w:rsidRDefault="00840159" w:rsidP="00840159">
            <w:pPr>
              <w:tabs>
                <w:tab w:val="left" w:pos="1418"/>
              </w:tabs>
              <w:ind w:firstLine="567"/>
              <w:jc w:val="both"/>
              <w:textAlignment w:val="baseline"/>
            </w:pPr>
            <w: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840159" w:rsidRDefault="00840159" w:rsidP="00840159">
            <w:pPr>
              <w:tabs>
                <w:tab w:val="left" w:pos="1418"/>
              </w:tabs>
              <w:ind w:firstLine="567"/>
              <w:jc w:val="both"/>
              <w:textAlignment w:val="baseline"/>
            </w:pPr>
            <w: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840159" w:rsidRDefault="00840159" w:rsidP="00840159">
            <w:pPr>
              <w:tabs>
                <w:tab w:val="left" w:pos="1418"/>
              </w:tabs>
              <w:ind w:firstLine="567"/>
              <w:jc w:val="both"/>
              <w:textAlignment w:val="baseline"/>
            </w:pPr>
            <w: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t>,</w:t>
            </w:r>
            <w:proofErr w:type="gramEnd"/>
            <w:r>
              <w:t xml:space="preserve"> если в течение указанного времени:</w:t>
            </w:r>
          </w:p>
          <w:p w:rsidR="00840159" w:rsidRDefault="00840159" w:rsidP="00840159">
            <w:pPr>
              <w:tabs>
                <w:tab w:val="left" w:pos="1418"/>
              </w:tabs>
              <w:ind w:firstLine="567"/>
              <w:jc w:val="both"/>
              <w:textAlignment w:val="baseline"/>
            </w:pPr>
            <w: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40159" w:rsidRDefault="00840159" w:rsidP="00840159">
            <w:pPr>
              <w:tabs>
                <w:tab w:val="left" w:pos="1418"/>
              </w:tabs>
              <w:ind w:firstLine="567"/>
              <w:jc w:val="both"/>
              <w:textAlignment w:val="baseline"/>
            </w:pPr>
            <w: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840159" w:rsidRDefault="00840159" w:rsidP="00840159">
            <w:pPr>
              <w:tabs>
                <w:tab w:val="left" w:pos="1418"/>
              </w:tabs>
              <w:ind w:firstLine="567"/>
              <w:jc w:val="both"/>
              <w:textAlignment w:val="baseline"/>
            </w:pPr>
            <w:r>
              <w:t>При этом программными средствами электронной площадки обеспечивается:</w:t>
            </w:r>
          </w:p>
          <w:p w:rsidR="00840159" w:rsidRDefault="00840159" w:rsidP="00840159">
            <w:pPr>
              <w:tabs>
                <w:tab w:val="left" w:pos="1418"/>
              </w:tabs>
              <w:ind w:firstLine="567"/>
              <w:jc w:val="both"/>
              <w:textAlignment w:val="baseline"/>
            </w:pPr>
            <w: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840159" w:rsidRDefault="00840159" w:rsidP="00840159">
            <w:pPr>
              <w:tabs>
                <w:tab w:val="left" w:pos="1418"/>
              </w:tabs>
              <w:ind w:firstLine="567"/>
              <w:jc w:val="both"/>
              <w:textAlignment w:val="baseline"/>
            </w:pPr>
            <w: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840159" w:rsidRDefault="00840159" w:rsidP="00840159">
            <w:pPr>
              <w:tabs>
                <w:tab w:val="left" w:pos="1418"/>
              </w:tabs>
              <w:ind w:firstLine="567"/>
              <w:jc w:val="both"/>
              <w:textAlignment w:val="baseline"/>
            </w:pPr>
            <w:r>
              <w:t>Ход проведения процедуры подачи предложений о цене имущества участниками фиксируется Организатором торгов в электронном журнале.</w:t>
            </w:r>
          </w:p>
          <w:p w:rsidR="00840159" w:rsidRDefault="00840159" w:rsidP="00840159">
            <w:pPr>
              <w:tabs>
                <w:tab w:val="left" w:pos="1418"/>
              </w:tabs>
              <w:ind w:firstLine="567"/>
              <w:jc w:val="both"/>
              <w:textAlignment w:val="baseline"/>
            </w:pPr>
            <w:r>
              <w:t>Победителем аукциона признается участник, предложивший наиболее высокую цену на право заключения договора аренды земельного участка.</w:t>
            </w:r>
          </w:p>
          <w:p w:rsidR="00840159" w:rsidRDefault="00840159" w:rsidP="00840159">
            <w:pPr>
              <w:tabs>
                <w:tab w:val="left" w:pos="1418"/>
              </w:tabs>
              <w:ind w:firstLine="567"/>
              <w:jc w:val="both"/>
              <w:textAlignment w:val="baseline"/>
            </w:pPr>
            <w:r>
              <w:t xml:space="preserve">Процедура аукциона считается завершенной с момента подписания Продавцом протокола об итогах аукциона. </w:t>
            </w:r>
          </w:p>
          <w:p w:rsidR="00840159" w:rsidRDefault="00840159" w:rsidP="00840159">
            <w:pPr>
              <w:ind w:right="-113" w:firstLine="567"/>
              <w:jc w:val="both"/>
            </w:pPr>
            <w:proofErr w:type="gramStart"/>
            <w:r>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40159" w:rsidRDefault="00840159" w:rsidP="00840159">
            <w:pPr>
              <w:ind w:right="-113" w:firstLine="567"/>
              <w:contextualSpacing/>
              <w:jc w:val="both"/>
            </w:pPr>
            <w:r>
              <w:rPr>
                <w:color w:val="000000"/>
              </w:rPr>
              <w:lastRenderedPageBreak/>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840159" w:rsidRDefault="00840159" w:rsidP="00840159">
            <w:pPr>
              <w:ind w:right="-113" w:firstLine="567"/>
              <w:jc w:val="both"/>
            </w:pPr>
            <w:r>
              <w:rPr>
                <w:color w:val="000000"/>
              </w:rPr>
              <w:t>В случае</w:t>
            </w:r>
            <w:proofErr w:type="gramStart"/>
            <w:r>
              <w:rPr>
                <w:color w:val="000000"/>
              </w:rPr>
              <w:t>,</w:t>
            </w:r>
            <w:proofErr w:type="gramEnd"/>
            <w:r>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40159" w:rsidRDefault="00840159" w:rsidP="00840159">
            <w:pPr>
              <w:ind w:right="-113" w:firstLine="567"/>
              <w:jc w:val="both"/>
            </w:pPr>
            <w:r>
              <w:rPr>
                <w:color w:val="000000"/>
              </w:rPr>
              <w:t>В случае</w:t>
            </w:r>
            <w:proofErr w:type="gramStart"/>
            <w:r>
              <w:rPr>
                <w:color w:val="000000"/>
              </w:rPr>
              <w:t>,</w:t>
            </w:r>
            <w:proofErr w:type="gramEnd"/>
            <w:r>
              <w:rPr>
                <w:color w:val="000000"/>
              </w:rPr>
              <w:t xml:space="preserve">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840159" w:rsidRDefault="00840159" w:rsidP="00840159">
            <w:pPr>
              <w:ind w:right="-113" w:firstLine="567"/>
              <w:jc w:val="both"/>
            </w:pPr>
            <w:r>
              <w:rPr>
                <w:color w:val="000000"/>
              </w:rPr>
              <w:t>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color w:val="000000"/>
              </w:rPr>
              <w:t>ии ау</w:t>
            </w:r>
            <w:proofErr w:type="gramEnd"/>
            <w:r>
              <w:rPr>
                <w:color w:val="000000"/>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840159" w:rsidRDefault="00840159" w:rsidP="00840159">
            <w:pPr>
              <w:ind w:firstLine="567"/>
              <w:jc w:val="both"/>
            </w:pPr>
            <w:r>
              <w:rPr>
                <w:color w:val="000000"/>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840159" w:rsidRDefault="00840159" w:rsidP="00840159">
            <w:pPr>
              <w:ind w:right="-113" w:firstLine="567"/>
              <w:jc w:val="both"/>
            </w:pPr>
            <w:r>
              <w:rPr>
                <w:color w:val="000000"/>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w:t>
            </w:r>
            <w:proofErr w:type="spellStart"/>
            <w:r>
              <w:rPr>
                <w:color w:val="000000"/>
              </w:rPr>
              <w:t>торгови</w:t>
            </w:r>
            <w:proofErr w:type="spellEnd"/>
            <w:r>
              <w:rPr>
                <w:color w:val="000000"/>
              </w:rPr>
              <w:t>.</w:t>
            </w:r>
          </w:p>
          <w:p w:rsidR="00840159" w:rsidRDefault="00840159" w:rsidP="00840159">
            <w:pPr>
              <w:ind w:right="-113" w:firstLine="567"/>
              <w:jc w:val="both"/>
            </w:pPr>
            <w:r>
              <w:rPr>
                <w:color w:val="000000"/>
              </w:rPr>
              <w:t>Протокол о результатах аукциона размещается на официальном сайте в течение одного рабочего дня со дня подписания  протокола.</w:t>
            </w:r>
          </w:p>
          <w:p w:rsidR="00840159" w:rsidRDefault="00840159" w:rsidP="00840159">
            <w:pPr>
              <w:ind w:firstLine="567"/>
              <w:jc w:val="both"/>
            </w:pPr>
            <w:r>
              <w:rPr>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840159" w:rsidRDefault="00840159" w:rsidP="00840159">
            <w:pPr>
              <w:ind w:right="-113" w:firstLine="567"/>
              <w:jc w:val="both"/>
            </w:pPr>
            <w:r>
              <w:rPr>
                <w:color w:val="000000"/>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color w:val="00000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color w:val="000000"/>
              </w:rPr>
              <w:t xml:space="preserve"> Не допускается заключение указанного договора </w:t>
            </w:r>
            <w:proofErr w:type="gramStart"/>
            <w:r>
              <w:rPr>
                <w:color w:val="000000"/>
              </w:rPr>
              <w:t>ранее</w:t>
            </w:r>
            <w:proofErr w:type="gramEnd"/>
            <w:r>
              <w:rPr>
                <w:color w:val="000000"/>
              </w:rPr>
              <w:t xml:space="preserve"> чем через десять дней со дня размещения информации о результатах аукциона на официальном сайте.</w:t>
            </w:r>
          </w:p>
          <w:p w:rsidR="00840159" w:rsidRDefault="00840159" w:rsidP="00840159">
            <w:pPr>
              <w:ind w:right="-113" w:firstLine="567"/>
              <w:jc w:val="both"/>
            </w:pPr>
            <w:r>
              <w:rPr>
                <w:color w:val="000000"/>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rsidR="00840159" w:rsidRDefault="00840159" w:rsidP="00840159">
            <w:pPr>
              <w:ind w:right="-113" w:firstLine="567"/>
              <w:jc w:val="both"/>
            </w:pPr>
            <w:r>
              <w:rPr>
                <w:color w:val="000000"/>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rsidR="00840159" w:rsidRDefault="00840159" w:rsidP="00840159">
            <w:pPr>
              <w:ind w:right="-113" w:firstLine="567"/>
              <w:jc w:val="both"/>
            </w:pPr>
            <w:r>
              <w:rPr>
                <w:color w:val="000000"/>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840159" w:rsidRDefault="00840159" w:rsidP="00840159">
            <w:pPr>
              <w:ind w:right="-113" w:firstLine="567"/>
              <w:jc w:val="both"/>
            </w:pPr>
            <w:r>
              <w:rPr>
                <w:color w:val="000000"/>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40159" w:rsidRDefault="00840159" w:rsidP="00840159">
            <w:pPr>
              <w:ind w:right="-113" w:firstLine="567"/>
              <w:contextualSpacing/>
              <w:jc w:val="both"/>
            </w:pPr>
            <w:r>
              <w:rPr>
                <w:color w:val="000000"/>
              </w:rPr>
              <w:t>В случае</w:t>
            </w:r>
            <w:proofErr w:type="gramStart"/>
            <w:r>
              <w:rPr>
                <w:color w:val="000000"/>
              </w:rPr>
              <w:t>,</w:t>
            </w:r>
            <w:proofErr w:type="gramEnd"/>
            <w:r>
              <w:rPr>
                <w:color w:val="00000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w:t>
            </w:r>
            <w:r>
              <w:rPr>
                <w:color w:val="000000"/>
              </w:rPr>
              <w:lastRenderedPageBreak/>
              <w:t xml:space="preserve">участка, этот участник не представил Организатору торгов подписанный им договор, то </w:t>
            </w:r>
            <w:r>
              <w:rPr>
                <w:color w:val="000000"/>
                <w:lang w:eastAsia="ru-RU"/>
              </w:rPr>
              <w:t>О</w:t>
            </w:r>
            <w:r>
              <w:rPr>
                <w:color w:val="000000"/>
              </w:rPr>
              <w:t>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rsidR="00840159" w:rsidRDefault="00840159" w:rsidP="00840159">
            <w:pPr>
              <w:ind w:right="-113" w:firstLine="567"/>
              <w:contextualSpacing/>
              <w:jc w:val="both"/>
            </w:pPr>
            <w:r>
              <w:rPr>
                <w:color w:val="000000"/>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ab"/>
                  <w:color w:val="000000"/>
                </w:rPr>
                <w:t>пунктом 13</w:t>
              </w:r>
            </w:hyperlink>
            <w:r>
              <w:rPr>
                <w:color w:val="000000"/>
              </w:rPr>
              <w:t xml:space="preserve">, </w:t>
            </w:r>
            <w:hyperlink w:anchor="sub_391214">
              <w:r>
                <w:rPr>
                  <w:rStyle w:val="ab"/>
                  <w:color w:val="000000"/>
                </w:rPr>
                <w:t>14</w:t>
              </w:r>
            </w:hyperlink>
            <w:r>
              <w:rPr>
                <w:color w:val="000000"/>
              </w:rPr>
              <w:t xml:space="preserve"> или </w:t>
            </w:r>
            <w:hyperlink w:anchor="sub_391220">
              <w:r>
                <w:rPr>
                  <w:rStyle w:val="ab"/>
                  <w:color w:val="000000"/>
                </w:rPr>
                <w:t>20</w:t>
              </w:r>
            </w:hyperlink>
            <w:r>
              <w:rPr>
                <w:color w:val="000000"/>
              </w:rPr>
              <w:t xml:space="preserve"> статьи 39.12 ЗК РФ и которые уклонились от их заключения, включаются в реестр недобросовестных участников аукциона.</w:t>
            </w:r>
          </w:p>
          <w:p w:rsidR="00840159" w:rsidRDefault="00840159" w:rsidP="00840159">
            <w:pPr>
              <w:ind w:right="-113" w:firstLine="567"/>
              <w:contextualSpacing/>
              <w:jc w:val="both"/>
            </w:pPr>
            <w:r>
              <w:rPr>
                <w:color w:val="000000"/>
              </w:rPr>
              <w:t>В случае</w:t>
            </w:r>
            <w:proofErr w:type="gramStart"/>
            <w:r>
              <w:rPr>
                <w:color w:val="000000"/>
              </w:rPr>
              <w:t>,</w:t>
            </w:r>
            <w:proofErr w:type="gramEnd"/>
            <w:r>
              <w:rPr>
                <w:color w:val="000000"/>
              </w:rPr>
              <w:t xml:space="preserve"> если победитель аукциона или иное лицо, с которым договор  аренды земельного участка заключается в соответствии с </w:t>
            </w:r>
            <w:hyperlink w:anchor="sub_391213">
              <w:r>
                <w:rPr>
                  <w:rStyle w:val="-"/>
                  <w:color w:val="000000"/>
                </w:rPr>
                <w:t>пунктом 13</w:t>
              </w:r>
            </w:hyperlink>
            <w:r>
              <w:rPr>
                <w:color w:val="000000"/>
              </w:rPr>
              <w:t xml:space="preserve">, </w:t>
            </w:r>
            <w:hyperlink w:anchor="sub_391214">
              <w:r>
                <w:rPr>
                  <w:rStyle w:val="-"/>
                  <w:color w:val="000000"/>
                </w:rPr>
                <w:t>14</w:t>
              </w:r>
            </w:hyperlink>
            <w:r>
              <w:rPr>
                <w:color w:val="000000"/>
              </w:rPr>
              <w:t xml:space="preserve"> или </w:t>
            </w:r>
            <w:hyperlink w:anchor="sub_391220">
              <w:r>
                <w:rPr>
                  <w:rStyle w:val="-"/>
                  <w:color w:val="000000"/>
                </w:rPr>
                <w:t>20</w:t>
              </w:r>
            </w:hyperlink>
            <w:r>
              <w:rPr>
                <w:color w:val="000000"/>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w:t>
            </w:r>
            <w:r>
              <w:rPr>
                <w:color w:val="000000"/>
                <w:lang w:eastAsia="ru-RU"/>
              </w:rPr>
              <w:t>О</w:t>
            </w:r>
            <w:r>
              <w:rPr>
                <w:color w:val="000000"/>
              </w:rPr>
              <w:t xml:space="preserve">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
                  <w:color w:val="000000"/>
                </w:rPr>
                <w:t>подпунктами 1 - 3 пункта 29</w:t>
              </w:r>
            </w:hyperlink>
            <w:r>
              <w:rPr>
                <w:color w:val="000000"/>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40159" w:rsidRDefault="00840159" w:rsidP="00840159">
            <w:pPr>
              <w:ind w:right="-113" w:firstLine="567"/>
              <w:contextualSpacing/>
              <w:jc w:val="both"/>
            </w:pPr>
            <w:proofErr w:type="gramStart"/>
            <w:r>
              <w:rPr>
                <w:color w:val="000000"/>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w:t>
            </w:r>
            <w:proofErr w:type="gramEnd"/>
            <w:r>
              <w:rPr>
                <w:color w:val="000000"/>
              </w:rPr>
              <w:t xml:space="preserve"> При этом условия повторного аукциона могут быть изменены.</w:t>
            </w:r>
          </w:p>
          <w:p w:rsidR="00840159" w:rsidRDefault="00840159" w:rsidP="00840159">
            <w:pPr>
              <w:ind w:right="-96" w:firstLine="851"/>
              <w:contextualSpacing/>
              <w:jc w:val="both"/>
            </w:pPr>
            <w:r>
              <w:rPr>
                <w:color w:val="000000"/>
              </w:rPr>
              <w:t>Организатор торгов может принять  решение об отказе в проведен</w:t>
            </w:r>
            <w:proofErr w:type="gramStart"/>
            <w:r>
              <w:rPr>
                <w:color w:val="000000"/>
              </w:rPr>
              <w:t>ии ау</w:t>
            </w:r>
            <w:proofErr w:type="gramEnd"/>
            <w:r>
              <w:rPr>
                <w:color w:val="000000"/>
              </w:rPr>
              <w:t>кциона в случае выявления обстоятельств:</w:t>
            </w:r>
          </w:p>
          <w:p w:rsidR="00840159" w:rsidRDefault="00840159" w:rsidP="00840159">
            <w:pPr>
              <w:ind w:right="-113" w:firstLine="567"/>
              <w:contextualSpacing/>
              <w:jc w:val="both"/>
              <w:rPr>
                <w:color w:val="000000"/>
              </w:rPr>
            </w:pPr>
            <w:r>
              <w:rPr>
                <w:color w:val="000000"/>
              </w:rPr>
              <w:t>Земельный участок, находящийся в муниципальной собственности, не может быть предметом аукциона, если:</w:t>
            </w:r>
          </w:p>
          <w:p w:rsidR="00840159" w:rsidRDefault="00840159" w:rsidP="00840159">
            <w:pPr>
              <w:ind w:right="-96" w:firstLine="567"/>
              <w:jc w:val="both"/>
            </w:pPr>
            <w:r>
              <w:rPr>
                <w:color w:val="000000"/>
              </w:rPr>
              <w:t xml:space="preserve">1) границы земельного участка подлежат уточнению в соответствии с требованиями Федерального </w:t>
            </w:r>
            <w:hyperlink r:id="rId11">
              <w:r>
                <w:rPr>
                  <w:rStyle w:val="-"/>
                  <w:color w:val="000000"/>
                </w:rPr>
                <w:t>закона</w:t>
              </w:r>
            </w:hyperlink>
            <w:r>
              <w:rPr>
                <w:color w:val="000000"/>
              </w:rPr>
              <w:t xml:space="preserve"> "О государственном кадастре недвижимости";</w:t>
            </w:r>
          </w:p>
          <w:p w:rsidR="00840159" w:rsidRDefault="00840159" w:rsidP="00840159">
            <w:pPr>
              <w:ind w:right="-96" w:firstLine="567"/>
              <w:jc w:val="both"/>
              <w:rPr>
                <w:color w:val="000000"/>
              </w:rPr>
            </w:pPr>
            <w:r>
              <w:rPr>
                <w:color w:val="00000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0159" w:rsidRDefault="00840159" w:rsidP="00840159">
            <w:pPr>
              <w:ind w:right="-96" w:firstLine="567"/>
              <w:jc w:val="both"/>
            </w:pPr>
            <w:proofErr w:type="gramStart"/>
            <w:r>
              <w:rPr>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40159" w:rsidRDefault="00840159" w:rsidP="00840159">
            <w:pPr>
              <w:ind w:right="-96" w:firstLine="567"/>
              <w:jc w:val="both"/>
            </w:pPr>
            <w:proofErr w:type="gramStart"/>
            <w:r>
              <w:rPr>
                <w:color w:val="00000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40159" w:rsidRDefault="00840159" w:rsidP="00840159">
            <w:pPr>
              <w:ind w:right="-96" w:firstLine="567"/>
              <w:jc w:val="both"/>
              <w:rPr>
                <w:color w:val="000000"/>
              </w:rPr>
            </w:pPr>
            <w:r>
              <w:rPr>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color w:val="000000"/>
              </w:rPr>
              <w:t>ии ау</w:t>
            </w:r>
            <w:proofErr w:type="gramEnd"/>
            <w:r>
              <w:rPr>
                <w:color w:val="000000"/>
              </w:rPr>
              <w:t>кциона;</w:t>
            </w:r>
          </w:p>
          <w:p w:rsidR="00840159" w:rsidRDefault="00840159" w:rsidP="00840159">
            <w:pPr>
              <w:ind w:right="-96" w:firstLine="567"/>
              <w:jc w:val="both"/>
              <w:rPr>
                <w:color w:val="000000"/>
              </w:rPr>
            </w:pPr>
            <w:r>
              <w:rPr>
                <w:color w:val="000000"/>
              </w:rPr>
              <w:t>6) земельный участок не отнесен к определенной категории земель;</w:t>
            </w:r>
          </w:p>
          <w:p w:rsidR="00840159" w:rsidRDefault="00840159" w:rsidP="00840159">
            <w:pPr>
              <w:ind w:right="-96" w:firstLine="567"/>
              <w:jc w:val="both"/>
              <w:rPr>
                <w:color w:val="000000"/>
              </w:rPr>
            </w:pPr>
            <w:r>
              <w:rPr>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0159" w:rsidRDefault="00840159" w:rsidP="00840159">
            <w:pPr>
              <w:ind w:right="-96" w:firstLine="567"/>
              <w:jc w:val="both"/>
            </w:pPr>
            <w:proofErr w:type="gramStart"/>
            <w:r>
              <w:rPr>
                <w:color w:val="00000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anchor="p1638" w:history="1">
              <w:r>
                <w:rPr>
                  <w:rStyle w:val="-"/>
                  <w:color w:val="000000"/>
                </w:rPr>
                <w:t>пунктом 3 статьи 39.36</w:t>
              </w:r>
            </w:hyperlink>
            <w:r>
              <w:rPr>
                <w:color w:val="000000"/>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40159" w:rsidRDefault="00840159" w:rsidP="00840159">
            <w:pPr>
              <w:ind w:right="-96" w:firstLine="567"/>
              <w:jc w:val="both"/>
            </w:pPr>
            <w:proofErr w:type="gramStart"/>
            <w:r>
              <w:rPr>
                <w:color w:val="00000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40159" w:rsidRDefault="00840159" w:rsidP="00840159">
            <w:pPr>
              <w:ind w:right="-96" w:firstLine="567"/>
              <w:jc w:val="both"/>
            </w:pPr>
            <w:r>
              <w:rPr>
                <w:color w:val="000000"/>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0159" w:rsidRDefault="00840159" w:rsidP="00840159">
            <w:pPr>
              <w:ind w:right="-96" w:firstLine="567"/>
              <w:jc w:val="both"/>
            </w:pPr>
            <w:r>
              <w:rPr>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40159" w:rsidRDefault="00840159" w:rsidP="00840159">
            <w:pPr>
              <w:ind w:right="-96" w:firstLine="567"/>
              <w:jc w:val="both"/>
              <w:rPr>
                <w:color w:val="000000"/>
              </w:rPr>
            </w:pPr>
            <w:r>
              <w:rPr>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0159" w:rsidRDefault="00840159" w:rsidP="00840159">
            <w:pPr>
              <w:ind w:right="-96" w:firstLine="567"/>
              <w:jc w:val="both"/>
              <w:rPr>
                <w:color w:val="000000"/>
              </w:rPr>
            </w:pPr>
            <w:r>
              <w:rPr>
                <w:color w:val="00000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40159" w:rsidRDefault="00840159" w:rsidP="00840159">
            <w:pPr>
              <w:ind w:right="-96" w:firstLine="567"/>
              <w:jc w:val="both"/>
              <w:rPr>
                <w:color w:val="000000"/>
              </w:rPr>
            </w:pPr>
            <w:r>
              <w:rPr>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0159" w:rsidRDefault="00840159" w:rsidP="00840159">
            <w:pPr>
              <w:ind w:right="-96" w:firstLine="567"/>
              <w:jc w:val="both"/>
            </w:pPr>
            <w:r>
              <w:rPr>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0159" w:rsidRDefault="00840159" w:rsidP="00840159">
            <w:pPr>
              <w:ind w:right="-96" w:firstLine="567"/>
              <w:jc w:val="both"/>
              <w:rPr>
                <w:color w:val="000000"/>
              </w:rPr>
            </w:pPr>
            <w:r>
              <w:rPr>
                <w:color w:val="000000"/>
              </w:rPr>
              <w:t>16) в отношении земельного участка принято решение о предварительном согласовании его предоставления;</w:t>
            </w:r>
          </w:p>
          <w:p w:rsidR="00840159" w:rsidRDefault="00840159" w:rsidP="00840159">
            <w:pPr>
              <w:ind w:right="-96" w:firstLine="567"/>
              <w:jc w:val="both"/>
            </w:pPr>
            <w:r>
              <w:rPr>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0159" w:rsidRDefault="00840159" w:rsidP="00840159">
            <w:pPr>
              <w:ind w:right="-96" w:firstLine="567"/>
              <w:jc w:val="both"/>
              <w:rPr>
                <w:color w:val="000000"/>
              </w:rPr>
            </w:pPr>
            <w:r>
              <w:rPr>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0159" w:rsidRDefault="00840159" w:rsidP="00840159">
            <w:pPr>
              <w:ind w:right="-96" w:firstLine="567"/>
              <w:jc w:val="both"/>
            </w:pPr>
            <w:r>
              <w:rPr>
                <w:color w:val="00000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color w:val="000000"/>
              </w:rPr>
              <w:t>жд в св</w:t>
            </w:r>
            <w:proofErr w:type="gramEnd"/>
            <w:r>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840159" w:rsidRDefault="00840159" w:rsidP="00840159">
            <w:pPr>
              <w:ind w:right="-96" w:firstLine="567"/>
              <w:jc w:val="both"/>
            </w:pPr>
            <w:r>
              <w:rPr>
                <w:color w:val="000000"/>
              </w:rPr>
              <w:t>Извещение об отказе в проведен</w:t>
            </w:r>
            <w:proofErr w:type="gramStart"/>
            <w:r>
              <w:rPr>
                <w:color w:val="000000"/>
              </w:rPr>
              <w:t>ии ау</w:t>
            </w:r>
            <w:proofErr w:type="gramEnd"/>
            <w:r>
              <w:rPr>
                <w:color w:val="000000"/>
              </w:rPr>
              <w:t>кциона размещается на официальном сайте администрации Ивантеевского</w:t>
            </w:r>
            <w:r>
              <w:rPr>
                <w:color w:val="FF0000"/>
              </w:rPr>
              <w:t xml:space="preserve"> </w:t>
            </w:r>
            <w:r>
              <w:rPr>
                <w:color w:val="000000"/>
              </w:rPr>
              <w:t>муниципального</w:t>
            </w:r>
            <w:r>
              <w:rPr>
                <w:color w:val="FF0000"/>
              </w:rPr>
              <w:t xml:space="preserve"> </w:t>
            </w:r>
            <w:r>
              <w:rPr>
                <w:color w:val="000000"/>
              </w:rPr>
              <w:t xml:space="preserve">района Саратовской области в течение трех дней со дня принятия данного решения. </w:t>
            </w:r>
            <w:r>
              <w:rPr>
                <w:color w:val="000000"/>
                <w:lang w:eastAsia="ru-RU"/>
              </w:rPr>
              <w:t>Администрация Ивантеевского</w:t>
            </w:r>
            <w:r>
              <w:rPr>
                <w:color w:val="000000"/>
              </w:rPr>
              <w:t xml:space="preserve"> муниципального района Саратовской области в течение трех дней со дня принятия решения об отказе в проведен</w:t>
            </w:r>
            <w:proofErr w:type="gramStart"/>
            <w:r>
              <w:rPr>
                <w:color w:val="000000"/>
              </w:rPr>
              <w:t>ии ау</w:t>
            </w:r>
            <w:proofErr w:type="gramEnd"/>
            <w:r>
              <w:rPr>
                <w:color w:val="000000"/>
              </w:rPr>
              <w:t>кциона обязан известить участников аукциона об отказе в проведении аукциона и возвратить его участникам внесенные задатки.</w:t>
            </w:r>
          </w:p>
          <w:p w:rsidR="00840159" w:rsidRDefault="00840159" w:rsidP="00840159">
            <w:pPr>
              <w:ind w:firstLine="567"/>
              <w:jc w:val="both"/>
              <w:rPr>
                <w:b/>
                <w:color w:val="000000"/>
              </w:rPr>
            </w:pPr>
          </w:p>
          <w:p w:rsidR="00840159" w:rsidRDefault="00840159" w:rsidP="00840159">
            <w:pPr>
              <w:ind w:firstLine="567"/>
              <w:jc w:val="both"/>
              <w:rPr>
                <w:b/>
                <w:color w:val="000000"/>
              </w:rPr>
            </w:pPr>
          </w:p>
          <w:p w:rsidR="00840159" w:rsidRDefault="00840159" w:rsidP="00840159">
            <w:pPr>
              <w:ind w:right="-96"/>
              <w:jc w:val="both"/>
            </w:pPr>
            <w:r>
              <w:rPr>
                <w:b/>
                <w:bCs/>
                <w:color w:val="000000"/>
                <w:lang w:eastAsia="ru-RU"/>
              </w:rPr>
              <w:t>Первый з</w:t>
            </w:r>
            <w:r>
              <w:rPr>
                <w:b/>
                <w:bCs/>
                <w:color w:val="000000"/>
              </w:rPr>
              <w:t>аместитель главы администрации</w:t>
            </w:r>
          </w:p>
          <w:p w:rsidR="00840159" w:rsidRDefault="00840159" w:rsidP="00840159">
            <w:pPr>
              <w:ind w:right="-96"/>
              <w:rPr>
                <w:b/>
                <w:bCs/>
                <w:color w:val="000000"/>
              </w:rPr>
            </w:pPr>
            <w:r>
              <w:rPr>
                <w:b/>
                <w:bCs/>
                <w:color w:val="000000"/>
              </w:rPr>
              <w:t>Ивантеевского муниципального района</w:t>
            </w:r>
          </w:p>
          <w:p w:rsidR="00840159" w:rsidRDefault="00840159" w:rsidP="00840159">
            <w:pPr>
              <w:ind w:right="-96"/>
            </w:pPr>
            <w:r>
              <w:rPr>
                <w:b/>
                <w:bCs/>
                <w:color w:val="000000"/>
              </w:rPr>
              <w:t xml:space="preserve">Председатель </w:t>
            </w:r>
            <w:r>
              <w:rPr>
                <w:b/>
                <w:bCs/>
                <w:color w:val="000000"/>
                <w:lang w:eastAsia="ru-RU"/>
              </w:rPr>
              <w:t>аукционной комиссии</w:t>
            </w:r>
            <w:r>
              <w:rPr>
                <w:b/>
                <w:bCs/>
                <w:color w:val="000000"/>
              </w:rPr>
              <w:t xml:space="preserve">                                                            </w:t>
            </w:r>
            <w:proofErr w:type="spellStart"/>
            <w:r>
              <w:rPr>
                <w:b/>
                <w:bCs/>
                <w:color w:val="000000"/>
                <w:lang w:eastAsia="ru-RU"/>
              </w:rPr>
              <w:t>В.А.Болмосов</w:t>
            </w:r>
            <w:proofErr w:type="spellEnd"/>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rPr>
                <w:color w:val="000000"/>
              </w:rPr>
            </w:pPr>
          </w:p>
          <w:p w:rsidR="00840159" w:rsidRDefault="00840159" w:rsidP="00840159">
            <w:pPr>
              <w:ind w:right="-96"/>
              <w:jc w:val="right"/>
            </w:pPr>
            <w:r>
              <w:rPr>
                <w:color w:val="000000"/>
              </w:rPr>
              <w:t>Приложение к извещению</w:t>
            </w:r>
          </w:p>
          <w:p w:rsidR="00840159" w:rsidRDefault="00840159" w:rsidP="00840159">
            <w:pPr>
              <w:ind w:right="-96"/>
              <w:jc w:val="right"/>
              <w:rPr>
                <w:color w:val="000000"/>
              </w:rPr>
            </w:pPr>
            <w:r>
              <w:rPr>
                <w:color w:val="000000"/>
              </w:rPr>
              <w:t>о проведен</w:t>
            </w:r>
            <w:proofErr w:type="gramStart"/>
            <w:r>
              <w:rPr>
                <w:color w:val="000000"/>
              </w:rPr>
              <w:t>ии ау</w:t>
            </w:r>
            <w:proofErr w:type="gramEnd"/>
            <w:r>
              <w:rPr>
                <w:color w:val="000000"/>
              </w:rPr>
              <w:t>кциона</w:t>
            </w:r>
          </w:p>
          <w:p w:rsidR="00840159" w:rsidRDefault="00840159" w:rsidP="00840159">
            <w:pPr>
              <w:ind w:right="-96"/>
              <w:rPr>
                <w:color w:val="000000"/>
              </w:rPr>
            </w:pPr>
          </w:p>
          <w:p w:rsidR="00840159" w:rsidRDefault="00840159" w:rsidP="00840159">
            <w:pPr>
              <w:spacing w:before="100"/>
              <w:ind w:right="-284"/>
              <w:jc w:val="center"/>
              <w:rPr>
                <w:color w:val="000000"/>
              </w:rPr>
            </w:pPr>
          </w:p>
          <w:p w:rsidR="00840159" w:rsidRDefault="00840159" w:rsidP="00840159">
            <w:pPr>
              <w:spacing w:before="100"/>
              <w:ind w:right="-284"/>
              <w:jc w:val="center"/>
              <w:rPr>
                <w:color w:val="000000"/>
              </w:rPr>
            </w:pPr>
          </w:p>
          <w:p w:rsidR="00840159" w:rsidRDefault="00840159" w:rsidP="00840159">
            <w:pPr>
              <w:spacing w:before="100"/>
              <w:ind w:right="-284"/>
              <w:jc w:val="center"/>
            </w:pPr>
            <w:r>
              <w:rPr>
                <w:color w:val="000000"/>
              </w:rPr>
              <w:t>ЗАЯВКА НА УЧАСТИЕ В АУКЦИОНЕ  В ЭЛЕКТРОННОЙ ФОРМЕ «____»__________20___г.</w:t>
            </w:r>
          </w:p>
          <w:p w:rsidR="00840159" w:rsidRDefault="00840159" w:rsidP="00840159">
            <w:pPr>
              <w:spacing w:before="100"/>
              <w:ind w:right="-284"/>
              <w:jc w:val="center"/>
              <w:rPr>
                <w:i/>
                <w:iCs/>
                <w:color w:val="000000"/>
              </w:rPr>
            </w:pPr>
            <w:r>
              <w:rPr>
                <w:i/>
                <w:iCs/>
                <w:color w:val="000000"/>
              </w:rPr>
              <w:t>(дата аукциона)</w:t>
            </w:r>
          </w:p>
          <w:p w:rsidR="00840159" w:rsidRDefault="00840159" w:rsidP="00840159">
            <w:pPr>
              <w:spacing w:before="100"/>
              <w:ind w:right="-284"/>
              <w:rPr>
                <w:color w:val="000000"/>
              </w:rPr>
            </w:pPr>
          </w:p>
          <w:p w:rsidR="00840159" w:rsidRDefault="00840159" w:rsidP="00840159">
            <w:pPr>
              <w:spacing w:before="100"/>
              <w:ind w:right="-284"/>
            </w:pPr>
            <w:r>
              <w:rPr>
                <w:color w:val="000000"/>
              </w:rPr>
              <w:t xml:space="preserve">«____» ___________ 20___г.                                                                                                                                                                          </w:t>
            </w:r>
          </w:p>
          <w:p w:rsidR="00840159" w:rsidRDefault="00840159" w:rsidP="00840159">
            <w:pPr>
              <w:spacing w:before="100"/>
              <w:ind w:right="-284"/>
            </w:pPr>
            <w:proofErr w:type="spellStart"/>
            <w:r>
              <w:rPr>
                <w:color w:val="000000"/>
              </w:rPr>
              <w:t>с</w:t>
            </w:r>
            <w:proofErr w:type="gramStart"/>
            <w:r>
              <w:rPr>
                <w:color w:val="000000"/>
              </w:rPr>
              <w:t>.И</w:t>
            </w:r>
            <w:proofErr w:type="gramEnd"/>
            <w:r>
              <w:rPr>
                <w:color w:val="000000"/>
              </w:rPr>
              <w:t>вантеевка</w:t>
            </w:r>
            <w:proofErr w:type="spellEnd"/>
          </w:p>
          <w:p w:rsidR="00840159" w:rsidRDefault="00840159" w:rsidP="00840159">
            <w:pPr>
              <w:spacing w:before="100"/>
              <w:ind w:right="-284"/>
              <w:rPr>
                <w:color w:val="000000"/>
              </w:rPr>
            </w:pPr>
            <w:r>
              <w:rPr>
                <w:color w:val="000000"/>
              </w:rPr>
              <w:t>_______________________________________________________________________________</w:t>
            </w:r>
          </w:p>
          <w:p w:rsidR="00840159" w:rsidRDefault="00840159" w:rsidP="00840159">
            <w:pPr>
              <w:spacing w:before="100"/>
              <w:ind w:right="-284"/>
              <w:jc w:val="center"/>
              <w:rPr>
                <w:i/>
                <w:iCs/>
                <w:color w:val="000000"/>
              </w:rPr>
            </w:pPr>
            <w:r>
              <w:rPr>
                <w:i/>
                <w:iCs/>
                <w:color w:val="000000"/>
              </w:rPr>
              <w:t>( полное наименование юридического лица, подающего заявку; фамилия, имя, отчество и паспортные данные физического лица, подающего заявку</w:t>
            </w:r>
            <w:proofErr w:type="gramStart"/>
            <w:r>
              <w:rPr>
                <w:i/>
                <w:iCs/>
                <w:color w:val="000000"/>
              </w:rPr>
              <w:t xml:space="preserve"> )</w:t>
            </w:r>
            <w:proofErr w:type="gramEnd"/>
          </w:p>
          <w:p w:rsidR="00840159" w:rsidRDefault="00840159" w:rsidP="00840159">
            <w:pPr>
              <w:spacing w:before="100"/>
              <w:ind w:right="-284"/>
              <w:rPr>
                <w:color w:val="000000"/>
              </w:rPr>
            </w:pPr>
            <w:r>
              <w:rPr>
                <w:color w:val="000000"/>
              </w:rPr>
              <w:t xml:space="preserve">______________________________________________________________ именуемый далее </w:t>
            </w:r>
          </w:p>
          <w:p w:rsidR="00840159" w:rsidRDefault="00840159" w:rsidP="00840159">
            <w:pPr>
              <w:spacing w:before="100"/>
              <w:ind w:right="-284"/>
              <w:rPr>
                <w:color w:val="000000"/>
              </w:rPr>
            </w:pPr>
          </w:p>
          <w:p w:rsidR="00840159" w:rsidRDefault="00840159" w:rsidP="00840159">
            <w:pPr>
              <w:spacing w:before="100"/>
              <w:ind w:right="-284"/>
              <w:rPr>
                <w:color w:val="000000"/>
              </w:rPr>
            </w:pPr>
            <w:r>
              <w:rPr>
                <w:color w:val="000000"/>
              </w:rPr>
              <w:t>Претендент, в лице _____________________________________________________________</w:t>
            </w:r>
          </w:p>
          <w:p w:rsidR="00840159" w:rsidRDefault="00840159" w:rsidP="00840159">
            <w:pPr>
              <w:spacing w:before="100"/>
              <w:ind w:right="-284"/>
              <w:rPr>
                <w:i/>
                <w:iCs/>
                <w:color w:val="000000"/>
              </w:rPr>
            </w:pPr>
            <w:r>
              <w:rPr>
                <w:i/>
                <w:iCs/>
                <w:color w:val="000000"/>
              </w:rPr>
              <w:t xml:space="preserve">                                                                           (фамилия, имя, отчество, должность)</w:t>
            </w:r>
          </w:p>
          <w:p w:rsidR="00840159" w:rsidRDefault="00840159" w:rsidP="00840159">
            <w:pPr>
              <w:spacing w:before="100"/>
              <w:ind w:right="-284"/>
              <w:rPr>
                <w:color w:val="000000"/>
              </w:rPr>
            </w:pPr>
            <w:proofErr w:type="gramStart"/>
            <w:r>
              <w:rPr>
                <w:color w:val="000000"/>
              </w:rPr>
              <w:t>действующего</w:t>
            </w:r>
            <w:proofErr w:type="gramEnd"/>
            <w:r>
              <w:rPr>
                <w:color w:val="000000"/>
              </w:rPr>
              <w:t xml:space="preserve"> на основании _____________________________________________________,</w:t>
            </w:r>
          </w:p>
          <w:p w:rsidR="00840159" w:rsidRDefault="00840159" w:rsidP="00840159">
            <w:pPr>
              <w:pStyle w:val="ad"/>
              <w:jc w:val="both"/>
            </w:pPr>
            <w:proofErr w:type="gramStart"/>
            <w:r>
              <w:rPr>
                <w:color w:val="000000"/>
              </w:rPr>
              <w:t xml:space="preserve">ознакомившись с информационным сообщением опубликованном на официальном сайте Российской Федерации </w:t>
            </w:r>
            <w:hyperlink r:id="rId13">
              <w:r>
                <w:rPr>
                  <w:rStyle w:val="-"/>
                  <w:lang w:val="en-US"/>
                </w:rPr>
                <w:t>https</w:t>
              </w:r>
              <w:r>
                <w:rPr>
                  <w:rStyle w:val="-"/>
                </w:rPr>
                <w:t>://</w:t>
              </w:r>
              <w:r>
                <w:rPr>
                  <w:rStyle w:val="-"/>
                  <w:lang w:val="en-US"/>
                </w:rPr>
                <w:t>new</w:t>
              </w:r>
              <w:r>
                <w:rPr>
                  <w:rStyle w:val="-"/>
                </w:rPr>
                <w:t>.torgi.gov.ru</w:t>
              </w:r>
            </w:hyperlink>
            <w:r>
              <w:rPr>
                <w:color w:val="000000"/>
              </w:rPr>
              <w:t xml:space="preserve">, </w:t>
            </w:r>
            <w:r>
              <w:rPr>
                <w:bCs/>
                <w:color w:val="000000"/>
                <w:u w:val="single"/>
              </w:rPr>
              <w:t xml:space="preserve"> </w:t>
            </w:r>
            <w:hyperlink r:id="rId14">
              <w:r>
                <w:rPr>
                  <w:rStyle w:val="WW--"/>
                  <w:lang w:val="en-US"/>
                </w:rPr>
                <w:t>http</w:t>
              </w:r>
              <w:r>
                <w:rPr>
                  <w:rStyle w:val="WW--"/>
                </w:rPr>
                <w:t>://</w:t>
              </w:r>
              <w:r>
                <w:rPr>
                  <w:rStyle w:val="WW--"/>
                  <w:lang w:val="en-US"/>
                </w:rPr>
                <w:t>utp</w:t>
              </w:r>
              <w:r>
                <w:rPr>
                  <w:rStyle w:val="WW--"/>
                </w:rPr>
                <w:t>.</w:t>
              </w:r>
              <w:r>
                <w:rPr>
                  <w:rStyle w:val="WW--"/>
                  <w:lang w:val="en-US"/>
                </w:rPr>
                <w:t>sberbank</w:t>
              </w:r>
              <w:r>
                <w:rPr>
                  <w:rStyle w:val="WW--"/>
                </w:rPr>
                <w:t>-</w:t>
              </w:r>
              <w:r>
                <w:rPr>
                  <w:rStyle w:val="WW--"/>
                  <w:lang w:val="en-US"/>
                </w:rPr>
                <w:t>ast</w:t>
              </w:r>
              <w:r>
                <w:rPr>
                  <w:rStyle w:val="WW--"/>
                </w:rPr>
                <w:t>.</w:t>
              </w:r>
              <w:r>
                <w:rPr>
                  <w:rStyle w:val="WW--"/>
                  <w:lang w:val="en-US"/>
                </w:rPr>
                <w:t>ru</w:t>
              </w:r>
              <w:r>
                <w:rPr>
                  <w:rStyle w:val="WW--"/>
                </w:rPr>
                <w:t>/</w:t>
              </w:r>
              <w:r>
                <w:rPr>
                  <w:rStyle w:val="WW--"/>
                  <w:lang w:val="en-US"/>
                </w:rPr>
                <w:t>AP</w:t>
              </w:r>
            </w:hyperlink>
            <w:r>
              <w:t xml:space="preserve"> </w:t>
            </w:r>
            <w:r>
              <w:rPr>
                <w:color w:val="000000"/>
              </w:rPr>
              <w:t xml:space="preserve">и на официальном сайте </w:t>
            </w:r>
            <w:r>
              <w:rPr>
                <w:color w:val="000000"/>
                <w:lang w:eastAsia="ru-RU"/>
              </w:rPr>
              <w:t>Ивантеевского</w:t>
            </w:r>
            <w:r>
              <w:rPr>
                <w:color w:val="000000"/>
              </w:rPr>
              <w:t xml:space="preserve"> муниципального района – </w:t>
            </w:r>
            <w:hyperlink r:id="rId15">
              <w:proofErr w:type="gramEnd"/>
              <w:r>
                <w:rPr>
                  <w:rStyle w:val="-"/>
                  <w:color w:val="000000"/>
                  <w:lang w:val="en-US"/>
                </w:rPr>
                <w:t>http</w:t>
              </w:r>
              <w:r w:rsidRPr="00A80A83">
                <w:rPr>
                  <w:rStyle w:val="-"/>
                  <w:color w:val="000000"/>
                </w:rPr>
                <w:t>://</w:t>
              </w:r>
              <w:r>
                <w:rPr>
                  <w:rStyle w:val="-"/>
                  <w:color w:val="000000"/>
                  <w:lang w:val="en-US"/>
                </w:rPr>
                <w:t>ivanteevka</w:t>
              </w:r>
              <w:r w:rsidRPr="00A80A83">
                <w:rPr>
                  <w:rStyle w:val="-"/>
                  <w:color w:val="000000"/>
                </w:rPr>
                <w:t>.</w:t>
              </w:r>
              <w:r>
                <w:rPr>
                  <w:rStyle w:val="-"/>
                  <w:color w:val="000000"/>
                  <w:lang w:val="en-US"/>
                </w:rPr>
                <w:t>sarmo</w:t>
              </w:r>
              <w:r w:rsidRPr="00A80A83">
                <w:rPr>
                  <w:rStyle w:val="-"/>
                  <w:color w:val="000000"/>
                </w:rPr>
                <w:t>.</w:t>
              </w:r>
              <w:proofErr w:type="spellStart"/>
              <w:r>
                <w:rPr>
                  <w:rStyle w:val="-"/>
                  <w:color w:val="000000"/>
                  <w:lang w:val="en-US"/>
                </w:rPr>
                <w:t>ru</w:t>
              </w:r>
              <w:proofErr w:type="spellEnd"/>
              <w:proofErr w:type="gramStart"/>
            </w:hyperlink>
            <w:r w:rsidRPr="00A80A83">
              <w:rPr>
                <w:color w:val="000000"/>
                <w:u w:val="single"/>
              </w:rPr>
              <w:t xml:space="preserve"> </w:t>
            </w:r>
            <w:r>
              <w:rPr>
                <w:color w:val="000000"/>
              </w:rPr>
              <w:t xml:space="preserve"> а так же в информационном сообщении, опубликованном в  официальном печатном издании-информационном бюллетене «Вестник Ивантеевского муниципального района», принимаю решение об участии в аукционе на право заключения договора аренды земельного участка:</w:t>
            </w:r>
            <w:proofErr w:type="gramEnd"/>
          </w:p>
          <w:p w:rsidR="00840159" w:rsidRDefault="00840159" w:rsidP="00840159">
            <w:pPr>
              <w:pStyle w:val="ad"/>
              <w:rPr>
                <w:color w:val="000000"/>
              </w:rPr>
            </w:pPr>
            <w:r>
              <w:rPr>
                <w:color w:val="000000"/>
              </w:rPr>
              <w:t>__________________________________________________________________________________________________________________________________________________________________________________________</w:t>
            </w:r>
          </w:p>
          <w:p w:rsidR="00840159" w:rsidRDefault="00840159" w:rsidP="00840159">
            <w:pPr>
              <w:pStyle w:val="ad"/>
              <w:ind w:right="46"/>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59" w:rsidRDefault="00840159" w:rsidP="00840159">
            <w:pPr>
              <w:pStyle w:val="ad"/>
              <w:ind w:right="46"/>
              <w:rPr>
                <w:color w:val="000000"/>
              </w:rPr>
            </w:pPr>
            <w:r>
              <w:rPr>
                <w:color w:val="000000"/>
              </w:rPr>
              <w:t>_____________________________________________________________________________________________</w:t>
            </w:r>
          </w:p>
          <w:p w:rsidR="00840159" w:rsidRDefault="00840159" w:rsidP="00840159">
            <w:pPr>
              <w:pStyle w:val="ad"/>
              <w:ind w:right="46"/>
              <w:rPr>
                <w:color w:val="000000"/>
              </w:rPr>
            </w:pPr>
            <w:r>
              <w:rPr>
                <w:color w:val="000000"/>
              </w:rPr>
              <w:t xml:space="preserve">                    </w:t>
            </w:r>
          </w:p>
          <w:p w:rsidR="00840159" w:rsidRDefault="00840159" w:rsidP="00840159">
            <w:pPr>
              <w:pStyle w:val="ad"/>
              <w:ind w:right="46"/>
              <w:rPr>
                <w:color w:val="000000"/>
              </w:rPr>
            </w:pPr>
            <w:r>
              <w:rPr>
                <w:color w:val="000000"/>
              </w:rPr>
              <w:t xml:space="preserve">                                                            (Лот №___)</w:t>
            </w:r>
          </w:p>
          <w:p w:rsidR="00840159" w:rsidRDefault="00840159" w:rsidP="00840159">
            <w:pPr>
              <w:pStyle w:val="ad"/>
              <w:ind w:right="46"/>
              <w:rPr>
                <w:b/>
                <w:color w:val="000000"/>
              </w:rPr>
            </w:pPr>
            <w:r>
              <w:rPr>
                <w:b/>
                <w:color w:val="000000"/>
              </w:rPr>
              <w:t>ОБЯЗУЮСЬ:</w:t>
            </w:r>
          </w:p>
          <w:p w:rsidR="00840159" w:rsidRDefault="00840159" w:rsidP="00840159">
            <w:pPr>
              <w:numPr>
                <w:ilvl w:val="0"/>
                <w:numId w:val="3"/>
              </w:numPr>
              <w:suppressAutoHyphens w:val="0"/>
              <w:overflowPunct/>
              <w:ind w:right="46"/>
              <w:jc w:val="both"/>
            </w:pPr>
            <w:proofErr w:type="gramStart"/>
            <w:r>
              <w:rPr>
                <w:color w:val="000000"/>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w:t>
            </w:r>
            <w:hyperlink r:id="rId16">
              <w:r>
                <w:rPr>
                  <w:rStyle w:val="-"/>
                  <w:lang w:val="en-US"/>
                </w:rPr>
                <w:t>https</w:t>
              </w:r>
              <w:r>
                <w:rPr>
                  <w:rStyle w:val="-"/>
                </w:rPr>
                <w:t>://</w:t>
              </w:r>
              <w:r>
                <w:rPr>
                  <w:rStyle w:val="-"/>
                  <w:lang w:val="en-US"/>
                </w:rPr>
                <w:t>new</w:t>
              </w:r>
              <w:r>
                <w:rPr>
                  <w:rStyle w:val="-"/>
                </w:rPr>
                <w:t>.torgi.gov.ru</w:t>
              </w:r>
            </w:hyperlink>
            <w:r>
              <w:rPr>
                <w:color w:val="000000"/>
              </w:rPr>
              <w:t xml:space="preserve">, </w:t>
            </w:r>
            <w:r>
              <w:rPr>
                <w:bCs/>
                <w:color w:val="000000"/>
                <w:u w:val="single"/>
              </w:rPr>
              <w:t xml:space="preserve">,  </w:t>
            </w:r>
            <w:hyperlink r:id="rId17">
              <w:r>
                <w:rPr>
                  <w:rStyle w:val="WW--"/>
                  <w:lang w:val="en-US"/>
                </w:rPr>
                <w:t>http</w:t>
              </w:r>
              <w:r>
                <w:rPr>
                  <w:rStyle w:val="WW--"/>
                </w:rPr>
                <w:t>://</w:t>
              </w:r>
              <w:r>
                <w:rPr>
                  <w:rStyle w:val="WW--"/>
                  <w:lang w:val="en-US"/>
                </w:rPr>
                <w:t>utp</w:t>
              </w:r>
              <w:r>
                <w:rPr>
                  <w:rStyle w:val="WW--"/>
                </w:rPr>
                <w:t>.</w:t>
              </w:r>
              <w:r>
                <w:rPr>
                  <w:rStyle w:val="WW--"/>
                  <w:lang w:val="en-US"/>
                </w:rPr>
                <w:t>sberbank</w:t>
              </w:r>
              <w:r>
                <w:rPr>
                  <w:rStyle w:val="WW--"/>
                </w:rPr>
                <w:t>-</w:t>
              </w:r>
              <w:r>
                <w:rPr>
                  <w:rStyle w:val="WW--"/>
                  <w:lang w:val="en-US"/>
                </w:rPr>
                <w:t>ast</w:t>
              </w:r>
              <w:r>
                <w:rPr>
                  <w:rStyle w:val="WW--"/>
                </w:rPr>
                <w:t>.</w:t>
              </w:r>
              <w:r>
                <w:rPr>
                  <w:rStyle w:val="WW--"/>
                  <w:lang w:val="en-US"/>
                </w:rPr>
                <w:t>ru</w:t>
              </w:r>
              <w:r>
                <w:rPr>
                  <w:rStyle w:val="WW--"/>
                </w:rPr>
                <w:t>/</w:t>
              </w:r>
              <w:r>
                <w:rPr>
                  <w:rStyle w:val="WW--"/>
                  <w:lang w:val="en-US"/>
                </w:rPr>
                <w:t>AP</w:t>
              </w:r>
            </w:hyperlink>
            <w:r>
              <w:t xml:space="preserve"> </w:t>
            </w:r>
            <w:r>
              <w:rPr>
                <w:color w:val="000000"/>
              </w:rPr>
              <w:t xml:space="preserve">и на официальном сайте администрации </w:t>
            </w:r>
            <w:r>
              <w:rPr>
                <w:color w:val="000000"/>
                <w:lang w:eastAsia="ru-RU"/>
              </w:rPr>
              <w:t>Ивантеевского муниципального района</w:t>
            </w:r>
            <w:r>
              <w:rPr>
                <w:color w:val="000000"/>
              </w:rPr>
              <w:t xml:space="preserve"> – </w:t>
            </w:r>
            <w:hyperlink r:id="rId18">
              <w:proofErr w:type="gramEnd"/>
              <w:r>
                <w:rPr>
                  <w:rStyle w:val="-"/>
                  <w:color w:val="000000"/>
                </w:rPr>
                <w:t>http://ivanteevka.sarmo.ru</w:t>
              </w:r>
              <w:proofErr w:type="gramStart"/>
            </w:hyperlink>
            <w:r>
              <w:rPr>
                <w:color w:val="000000"/>
                <w:u w:val="single"/>
              </w:rPr>
              <w:t xml:space="preserve"> </w:t>
            </w:r>
            <w:r>
              <w:rPr>
                <w:color w:val="000000"/>
              </w:rPr>
              <w:t>,  аукцион проводится в соответствии с требованиями ст. 39.11, ст. 39.12  Земельного кодекса Российской Федерации от 25.10.2001 г.</w:t>
            </w:r>
            <w:proofErr w:type="gramEnd"/>
          </w:p>
          <w:p w:rsidR="00840159" w:rsidRDefault="00840159" w:rsidP="00840159">
            <w:pPr>
              <w:numPr>
                <w:ilvl w:val="0"/>
                <w:numId w:val="3"/>
              </w:numPr>
              <w:suppressAutoHyphens w:val="0"/>
              <w:overflowPunct/>
              <w:ind w:right="46"/>
              <w:jc w:val="both"/>
              <w:rPr>
                <w:color w:val="000000"/>
              </w:rPr>
            </w:pPr>
            <w:r>
              <w:rPr>
                <w:color w:val="000000"/>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840159" w:rsidRDefault="00840159" w:rsidP="00840159">
            <w:pPr>
              <w:numPr>
                <w:ilvl w:val="0"/>
                <w:numId w:val="3"/>
              </w:numPr>
              <w:tabs>
                <w:tab w:val="left" w:pos="0"/>
              </w:tabs>
              <w:suppressAutoHyphens w:val="0"/>
              <w:overflowPunct/>
              <w:ind w:right="46"/>
              <w:jc w:val="both"/>
            </w:pPr>
            <w:r>
              <w:rPr>
                <w:color w:val="000000"/>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w:t>
            </w:r>
            <w:r>
              <w:rPr>
                <w:color w:val="000000"/>
              </w:rPr>
              <w:lastRenderedPageBreak/>
              <w:t xml:space="preserve">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Pr>
                <w:color w:val="000000"/>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Pr>
                <w:color w:val="000000"/>
              </w:rPr>
              <w:t xml:space="preserve"> Настоящее согласие бессрочно.</w:t>
            </w:r>
          </w:p>
          <w:p w:rsidR="00840159" w:rsidRDefault="00840159" w:rsidP="00840159">
            <w:pPr>
              <w:ind w:right="46"/>
              <w:jc w:val="both"/>
            </w:pPr>
            <w:r>
              <w:rPr>
                <w:color w:val="000000"/>
              </w:rPr>
              <w:t>Адрес/телефон/</w:t>
            </w:r>
            <w:r>
              <w:rPr>
                <w:color w:val="000000"/>
                <w:lang w:val="en-US"/>
              </w:rPr>
              <w:t>e</w:t>
            </w:r>
            <w:r>
              <w:rPr>
                <w:color w:val="000000"/>
              </w:rPr>
              <w:t>-</w:t>
            </w:r>
            <w:r>
              <w:rPr>
                <w:color w:val="000000"/>
                <w:lang w:val="en-US"/>
              </w:rPr>
              <w:t>mail</w:t>
            </w:r>
            <w:r>
              <w:rPr>
                <w:color w:val="000000"/>
              </w:rPr>
              <w:t xml:space="preserve"> </w:t>
            </w:r>
          </w:p>
          <w:p w:rsidR="00840159" w:rsidRDefault="00840159" w:rsidP="00840159">
            <w:pPr>
              <w:ind w:right="46"/>
              <w:jc w:val="both"/>
              <w:rPr>
                <w:color w:val="000000"/>
              </w:rPr>
            </w:pPr>
          </w:p>
          <w:p w:rsidR="00840159" w:rsidRDefault="00840159" w:rsidP="00840159">
            <w:pPr>
              <w:ind w:right="46"/>
              <w:jc w:val="both"/>
            </w:pPr>
            <w:r>
              <w:rPr>
                <w:color w:val="000000"/>
              </w:rPr>
              <w:t>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59" w:rsidRDefault="00840159" w:rsidP="00840159">
            <w:pPr>
              <w:ind w:right="46"/>
              <w:jc w:val="both"/>
              <w:rPr>
                <w:color w:val="000000"/>
              </w:rPr>
            </w:pPr>
          </w:p>
          <w:p w:rsidR="00840159" w:rsidRDefault="00840159" w:rsidP="00840159">
            <w:pPr>
              <w:ind w:right="46"/>
              <w:jc w:val="both"/>
              <w:rPr>
                <w:color w:val="000000"/>
              </w:rPr>
            </w:pPr>
            <w:r>
              <w:rPr>
                <w:color w:val="000000"/>
              </w:rPr>
              <w:t>Реквизиты счета Претендента для возврата задатка (полные банковские реквизиты):</w:t>
            </w:r>
          </w:p>
          <w:p w:rsidR="00840159" w:rsidRDefault="00840159" w:rsidP="00840159">
            <w:pPr>
              <w:ind w:right="46"/>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59" w:rsidRDefault="00840159" w:rsidP="00840159">
            <w:pPr>
              <w:ind w:right="46"/>
              <w:jc w:val="both"/>
              <w:rPr>
                <w:color w:val="000000"/>
              </w:rPr>
            </w:pPr>
            <w:r>
              <w:rPr>
                <w:color w:val="000000"/>
              </w:rPr>
              <w:t>____________________________________________________________________________</w:t>
            </w:r>
          </w:p>
          <w:p w:rsidR="00840159" w:rsidRDefault="00840159" w:rsidP="00840159">
            <w:pPr>
              <w:ind w:right="46"/>
              <w:jc w:val="both"/>
              <w:rPr>
                <w:color w:val="000000"/>
              </w:rPr>
            </w:pPr>
          </w:p>
          <w:p w:rsidR="00840159" w:rsidRDefault="00840159" w:rsidP="00840159">
            <w:pPr>
              <w:ind w:right="46"/>
              <w:jc w:val="both"/>
              <w:rPr>
                <w:color w:val="000000"/>
              </w:rPr>
            </w:pPr>
            <w:r>
              <w:rPr>
                <w:color w:val="000000"/>
              </w:rPr>
              <w:t>Приложения:</w:t>
            </w:r>
          </w:p>
          <w:p w:rsidR="00840159" w:rsidRDefault="00840159" w:rsidP="00840159">
            <w:pPr>
              <w:pBdr>
                <w:bottom w:val="single" w:sz="12" w:space="1" w:color="000000"/>
              </w:pBdr>
              <w:ind w:right="46"/>
              <w:jc w:val="both"/>
              <w:rPr>
                <w:color w:val="000000"/>
              </w:rPr>
            </w:pPr>
          </w:p>
          <w:p w:rsidR="00840159" w:rsidRDefault="00840159" w:rsidP="00840159">
            <w:pPr>
              <w:ind w:right="46"/>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59" w:rsidRDefault="00840159" w:rsidP="00840159">
            <w:pPr>
              <w:ind w:right="46"/>
              <w:jc w:val="both"/>
              <w:rPr>
                <w:color w:val="000000"/>
              </w:rPr>
            </w:pPr>
          </w:p>
          <w:p w:rsidR="00840159" w:rsidRDefault="00840159" w:rsidP="00840159">
            <w:pPr>
              <w:ind w:right="46"/>
              <w:jc w:val="both"/>
              <w:rPr>
                <w:color w:val="000000"/>
              </w:rPr>
            </w:pPr>
          </w:p>
          <w:p w:rsidR="00840159" w:rsidRDefault="00840159" w:rsidP="00840159">
            <w:pPr>
              <w:ind w:right="46"/>
              <w:jc w:val="both"/>
              <w:rPr>
                <w:color w:val="000000"/>
              </w:rPr>
            </w:pPr>
            <w:r>
              <w:rPr>
                <w:color w:val="000000"/>
              </w:rPr>
              <w:t>Подпись Претендента (его полномочного представителя)</w:t>
            </w:r>
          </w:p>
          <w:p w:rsidR="00840159" w:rsidRDefault="00840159" w:rsidP="00840159">
            <w:pPr>
              <w:ind w:right="46" w:firstLine="568"/>
              <w:jc w:val="both"/>
              <w:rPr>
                <w:color w:val="000000"/>
              </w:rPr>
            </w:pPr>
          </w:p>
          <w:p w:rsidR="00840159" w:rsidRDefault="00840159" w:rsidP="00840159">
            <w:pPr>
              <w:ind w:right="46"/>
              <w:jc w:val="both"/>
              <w:rPr>
                <w:color w:val="000000"/>
              </w:rPr>
            </w:pPr>
            <w:r>
              <w:rPr>
                <w:color w:val="000000"/>
              </w:rPr>
              <w:t>__________________________________________________________________________</w:t>
            </w:r>
          </w:p>
          <w:p w:rsidR="00840159" w:rsidRDefault="00840159" w:rsidP="00840159">
            <w:pPr>
              <w:ind w:right="46" w:firstLine="568"/>
              <w:jc w:val="both"/>
              <w:rPr>
                <w:color w:val="000000"/>
              </w:rPr>
            </w:pPr>
          </w:p>
          <w:p w:rsidR="00840159" w:rsidRDefault="00840159" w:rsidP="00840159">
            <w:pPr>
              <w:ind w:right="46"/>
              <w:jc w:val="both"/>
              <w:rPr>
                <w:color w:val="000000"/>
              </w:rPr>
            </w:pPr>
            <w:r>
              <w:rPr>
                <w:color w:val="000000"/>
              </w:rPr>
              <w:t>М.П.   «___» _____________20__г.</w:t>
            </w:r>
          </w:p>
          <w:p w:rsidR="00840159" w:rsidRDefault="00840159" w:rsidP="00840159">
            <w:pPr>
              <w:ind w:right="46" w:firstLine="568"/>
              <w:jc w:val="both"/>
              <w:rPr>
                <w:color w:val="000000"/>
              </w:rPr>
            </w:pPr>
          </w:p>
          <w:p w:rsidR="00840159" w:rsidRDefault="00840159" w:rsidP="00840159">
            <w:pPr>
              <w:ind w:right="46"/>
              <w:jc w:val="both"/>
              <w:rPr>
                <w:color w:val="000000"/>
              </w:rPr>
            </w:pPr>
            <w:r>
              <w:rPr>
                <w:color w:val="000000"/>
              </w:rPr>
              <w:t xml:space="preserve">Заявка принята:  «___» _____________20__г. </w:t>
            </w:r>
            <w:proofErr w:type="gramStart"/>
            <w:r>
              <w:rPr>
                <w:color w:val="000000"/>
              </w:rPr>
              <w:t>в</w:t>
            </w:r>
            <w:proofErr w:type="gramEnd"/>
            <w:r>
              <w:rPr>
                <w:color w:val="000000"/>
              </w:rPr>
              <w:t xml:space="preserve"> ______ часов   __________ минут.</w:t>
            </w:r>
          </w:p>
          <w:p w:rsidR="00840159" w:rsidRDefault="00840159" w:rsidP="00840159">
            <w:pPr>
              <w:ind w:right="46" w:firstLine="568"/>
              <w:jc w:val="both"/>
              <w:rPr>
                <w:color w:val="000000"/>
              </w:rPr>
            </w:pPr>
          </w:p>
          <w:p w:rsidR="00840159" w:rsidRDefault="00840159" w:rsidP="00840159">
            <w:pPr>
              <w:ind w:right="46"/>
              <w:jc w:val="both"/>
              <w:rPr>
                <w:color w:val="000000"/>
              </w:rPr>
            </w:pPr>
            <w:r>
              <w:rPr>
                <w:color w:val="000000"/>
              </w:rPr>
              <w:t>Подпись уполномоченного лица принявшего заявку</w:t>
            </w:r>
          </w:p>
          <w:p w:rsidR="00840159" w:rsidRDefault="00840159" w:rsidP="00840159">
            <w:pPr>
              <w:ind w:right="46"/>
              <w:jc w:val="both"/>
              <w:rPr>
                <w:color w:val="000000"/>
              </w:rPr>
            </w:pPr>
            <w:r>
              <w:rPr>
                <w:color w:val="000000"/>
              </w:rPr>
              <w:t>________________________________________________________________________________________________________________________________________________________</w:t>
            </w:r>
          </w:p>
          <w:p w:rsidR="00840159" w:rsidRDefault="00840159" w:rsidP="00840159">
            <w:pPr>
              <w:ind w:right="46" w:firstLine="568"/>
              <w:jc w:val="both"/>
              <w:rPr>
                <w:color w:val="000000"/>
              </w:rPr>
            </w:pPr>
          </w:p>
          <w:p w:rsidR="00840159" w:rsidRDefault="00840159" w:rsidP="00840159">
            <w:pPr>
              <w:ind w:right="46"/>
              <w:jc w:val="both"/>
              <w:rPr>
                <w:color w:val="000000"/>
              </w:rPr>
            </w:pPr>
            <w:r>
              <w:rPr>
                <w:color w:val="000000"/>
              </w:rPr>
              <w:t>Отметка об отказе в принятии заявки: _______________________________________</w:t>
            </w:r>
            <w:r>
              <w:rPr>
                <w:b/>
                <w:color w:val="000000"/>
              </w:rPr>
              <w:t xml:space="preserve">                                              </w:t>
            </w:r>
          </w:p>
          <w:p w:rsidR="00840159" w:rsidRDefault="00840159" w:rsidP="00840159">
            <w:pPr>
              <w:spacing w:line="18" w:lineRule="atLeast"/>
              <w:ind w:right="142"/>
              <w:jc w:val="right"/>
              <w:rPr>
                <w:b/>
                <w:bCs/>
                <w:color w:val="000000"/>
                <w:lang w:eastAsia="ar-SA"/>
              </w:rPr>
            </w:pPr>
          </w:p>
          <w:p w:rsidR="00840159" w:rsidRDefault="00840159" w:rsidP="00840159">
            <w:pPr>
              <w:spacing w:line="18" w:lineRule="atLeast"/>
              <w:ind w:right="142"/>
              <w:jc w:val="right"/>
              <w:rPr>
                <w:bCs/>
                <w:color w:val="000000"/>
                <w:lang w:eastAsia="ar-SA"/>
              </w:rPr>
            </w:pPr>
            <w:r>
              <w:rPr>
                <w:bCs/>
                <w:color w:val="000000"/>
                <w:lang w:eastAsia="ar-SA"/>
              </w:rPr>
              <w:t>,</w:t>
            </w:r>
          </w:p>
          <w:p w:rsidR="00840159" w:rsidRDefault="00840159" w:rsidP="00840159">
            <w:pPr>
              <w:spacing w:line="18" w:lineRule="atLeast"/>
              <w:ind w:right="142"/>
              <w:jc w:val="right"/>
              <w:rPr>
                <w:bCs/>
                <w:color w:val="000000"/>
                <w:lang w:eastAsia="ar-SA"/>
              </w:rPr>
            </w:pPr>
          </w:p>
          <w:p w:rsidR="00840159" w:rsidRDefault="00840159" w:rsidP="00840159">
            <w:pPr>
              <w:spacing w:line="18" w:lineRule="atLeast"/>
              <w:ind w:right="142"/>
              <w:jc w:val="right"/>
              <w:rPr>
                <w:bCs/>
              </w:rPr>
            </w:pPr>
          </w:p>
          <w:p w:rsidR="00840159" w:rsidRDefault="00840159" w:rsidP="00840159">
            <w:pPr>
              <w:ind w:firstLine="567"/>
              <w:jc w:val="both"/>
              <w:rPr>
                <w:b/>
              </w:rPr>
            </w:pPr>
          </w:p>
          <w:p w:rsidR="00840159" w:rsidRDefault="00840159" w:rsidP="00840159">
            <w:pPr>
              <w:jc w:val="right"/>
              <w:rPr>
                <w:i/>
              </w:rPr>
            </w:pPr>
          </w:p>
          <w:p w:rsidR="00840159" w:rsidRDefault="00840159" w:rsidP="00840159">
            <w:pPr>
              <w:jc w:val="right"/>
              <w:rPr>
                <w:i/>
              </w:rPr>
            </w:pPr>
          </w:p>
          <w:p w:rsidR="00840159" w:rsidRDefault="00840159" w:rsidP="00840159">
            <w:pPr>
              <w:jc w:val="right"/>
            </w:pPr>
            <w:r>
              <w:rPr>
                <w:i/>
              </w:rPr>
              <w:t xml:space="preserve">Приложение </w:t>
            </w:r>
          </w:p>
          <w:p w:rsidR="00840159" w:rsidRDefault="00840159" w:rsidP="00840159">
            <w:pPr>
              <w:jc w:val="right"/>
              <w:rPr>
                <w:i/>
              </w:rPr>
            </w:pPr>
            <w:r>
              <w:rPr>
                <w:i/>
              </w:rPr>
              <w:t>Форма договора аренды земельного участка</w:t>
            </w:r>
          </w:p>
          <w:p w:rsidR="00840159" w:rsidRDefault="00840159" w:rsidP="00840159">
            <w:pPr>
              <w:jc w:val="right"/>
              <w:rPr>
                <w:i/>
              </w:rPr>
            </w:pPr>
          </w:p>
          <w:p w:rsidR="00840159" w:rsidRDefault="00840159" w:rsidP="00840159">
            <w:pPr>
              <w:widowControl w:val="0"/>
              <w:jc w:val="center"/>
              <w:rPr>
                <w:b/>
              </w:rPr>
            </w:pPr>
            <w:r>
              <w:rPr>
                <w:b/>
              </w:rPr>
              <w:t>Договор аренды земельного участка</w:t>
            </w:r>
          </w:p>
          <w:p w:rsidR="00840159" w:rsidRDefault="00840159" w:rsidP="00840159">
            <w:pPr>
              <w:widowControl w:val="0"/>
              <w:ind w:firstLine="540"/>
              <w:jc w:val="both"/>
            </w:pPr>
          </w:p>
          <w:p w:rsidR="00840159" w:rsidRDefault="00840159" w:rsidP="00840159">
            <w:pPr>
              <w:widowControl w:val="0"/>
              <w:ind w:firstLine="540"/>
              <w:jc w:val="both"/>
            </w:pPr>
          </w:p>
          <w:p w:rsidR="00840159" w:rsidRDefault="00840159" w:rsidP="00840159">
            <w:pPr>
              <w:pStyle w:val="ConsPlusNonformat"/>
              <w:rPr>
                <w:rFonts w:ascii="Times New Roman" w:hAnsi="Times New Roman" w:cs="Times New Roman"/>
                <w:szCs w:val="24"/>
              </w:rPr>
            </w:pPr>
            <w:r>
              <w:rPr>
                <w:rFonts w:ascii="Times New Roman" w:hAnsi="Times New Roman" w:cs="Times New Roman"/>
                <w:szCs w:val="24"/>
              </w:rPr>
              <w:t xml:space="preserve">с. _______________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«___» _______ 20__ г.</w:t>
            </w:r>
          </w:p>
          <w:p w:rsidR="00840159" w:rsidRDefault="00840159" w:rsidP="00840159">
            <w:pPr>
              <w:pStyle w:val="ConsPlusNonformat"/>
              <w:rPr>
                <w:rFonts w:ascii="Times New Roman" w:hAnsi="Times New Roman" w:cs="Times New Roman"/>
                <w:szCs w:val="24"/>
              </w:rPr>
            </w:pPr>
          </w:p>
          <w:p w:rsidR="00840159" w:rsidRDefault="00840159" w:rsidP="00840159">
            <w:pPr>
              <w:pStyle w:val="ConsPlusNonformat"/>
              <w:jc w:val="both"/>
            </w:pPr>
            <w:r>
              <w:rPr>
                <w:rFonts w:ascii="Times New Roman" w:hAnsi="Times New Roman" w:cs="Times New Roman"/>
                <w:szCs w:val="24"/>
              </w:rPr>
              <w:t>Арендодатель __________________________________________________________________,</w:t>
            </w:r>
          </w:p>
          <w:p w:rsidR="00840159" w:rsidRDefault="00840159" w:rsidP="00840159">
            <w:pPr>
              <w:pStyle w:val="ConsPlusNonformat"/>
              <w:jc w:val="center"/>
              <w:rPr>
                <w:rFonts w:ascii="Times New Roman" w:hAnsi="Times New Roman" w:cs="Times New Roman"/>
              </w:rPr>
            </w:pPr>
            <w:r>
              <w:rPr>
                <w:rFonts w:ascii="Times New Roman" w:hAnsi="Times New Roman" w:cs="Times New Roman"/>
              </w:rPr>
              <w:t>(полное наименование органа государственной власти)</w:t>
            </w:r>
          </w:p>
          <w:p w:rsidR="00840159" w:rsidRDefault="00840159" w:rsidP="00840159">
            <w:pPr>
              <w:pStyle w:val="ConsPlusNonformat"/>
              <w:jc w:val="both"/>
            </w:pPr>
            <w:r>
              <w:rPr>
                <w:rFonts w:ascii="Times New Roman" w:hAnsi="Times New Roman" w:cs="Times New Roman"/>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840159" w:rsidRDefault="00840159" w:rsidP="00840159">
            <w:pPr>
              <w:pStyle w:val="ConsPlusNonformat"/>
              <w:jc w:val="center"/>
              <w:rPr>
                <w:rFonts w:ascii="Times New Roman" w:hAnsi="Times New Roman" w:cs="Times New Roman"/>
              </w:rPr>
            </w:pPr>
            <w:r>
              <w:rPr>
                <w:rFonts w:ascii="Times New Roman" w:hAnsi="Times New Roman" w:cs="Times New Roman"/>
              </w:rPr>
              <w:t>(дата и место государственной регистрации)</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в лице _________________________________________________________________________,</w:t>
            </w:r>
          </w:p>
          <w:p w:rsidR="00840159" w:rsidRDefault="00840159" w:rsidP="00840159">
            <w:pPr>
              <w:pStyle w:val="ConsPlusNonformat"/>
              <w:jc w:val="center"/>
              <w:rPr>
                <w:rFonts w:ascii="Times New Roman" w:hAnsi="Times New Roman" w:cs="Times New Roman"/>
              </w:rPr>
            </w:pPr>
            <w:r>
              <w:rPr>
                <w:rFonts w:ascii="Times New Roman" w:hAnsi="Times New Roman" w:cs="Times New Roman"/>
              </w:rPr>
              <w:t>(фамилия, имя и (при наличии) отчество, должность представителя Арендодателя)</w:t>
            </w:r>
          </w:p>
          <w:p w:rsidR="00840159" w:rsidRDefault="00840159" w:rsidP="00840159">
            <w:pPr>
              <w:pStyle w:val="ConsPlusNonformat"/>
              <w:jc w:val="both"/>
            </w:pPr>
            <w:r>
              <w:rPr>
                <w:rFonts w:ascii="Times New Roman" w:hAnsi="Times New Roman" w:cs="Times New Roman"/>
                <w:szCs w:val="24"/>
              </w:rPr>
              <w:t>действующего на основании Устава (Положения) _________________________________, и</w:t>
            </w:r>
          </w:p>
          <w:p w:rsidR="00840159" w:rsidRDefault="00840159" w:rsidP="00840159">
            <w:pPr>
              <w:pStyle w:val="ConsPlusNonformat"/>
              <w:jc w:val="both"/>
              <w:rPr>
                <w:rFonts w:ascii="Times New Roman" w:hAnsi="Times New Roman" w:cs="Times New Roman"/>
                <w:i/>
                <w:szCs w:val="24"/>
              </w:rPr>
            </w:pPr>
          </w:p>
          <w:p w:rsidR="00840159" w:rsidRDefault="00840159" w:rsidP="00840159">
            <w:pPr>
              <w:pStyle w:val="ConsPlusNonformat"/>
              <w:jc w:val="both"/>
              <w:rPr>
                <w:rFonts w:ascii="Times New Roman" w:hAnsi="Times New Roman" w:cs="Times New Roman"/>
                <w:i/>
                <w:szCs w:val="24"/>
              </w:rPr>
            </w:pPr>
            <w:r>
              <w:rPr>
                <w:rFonts w:ascii="Times New Roman" w:hAnsi="Times New Roman" w:cs="Times New Roman"/>
                <w:i/>
                <w:szCs w:val="24"/>
              </w:rPr>
              <w:t>Для юридических лиц:</w:t>
            </w:r>
          </w:p>
          <w:p w:rsidR="00840159" w:rsidRDefault="00840159" w:rsidP="00840159">
            <w:pPr>
              <w:pStyle w:val="ConsPlusNonformat"/>
              <w:jc w:val="both"/>
            </w:pPr>
            <w:r>
              <w:rPr>
                <w:rFonts w:ascii="Times New Roman" w:hAnsi="Times New Roman" w:cs="Times New Roman"/>
                <w:szCs w:val="24"/>
              </w:rPr>
              <w:t>Арендатор ______________________________________________________________________,</w:t>
            </w:r>
          </w:p>
          <w:p w:rsidR="00840159" w:rsidRDefault="00840159" w:rsidP="00840159">
            <w:pPr>
              <w:pStyle w:val="ConsPlusNonformat"/>
              <w:jc w:val="center"/>
              <w:rPr>
                <w:rFonts w:ascii="Times New Roman" w:hAnsi="Times New Roman" w:cs="Times New Roman"/>
              </w:rPr>
            </w:pPr>
            <w:proofErr w:type="gramStart"/>
            <w:r>
              <w:rPr>
                <w:rFonts w:ascii="Times New Roman" w:hAnsi="Times New Roman" w:cs="Times New Roman"/>
              </w:rPr>
              <w:t>(наименование организации согласно Уставу (Положению)</w:t>
            </w:r>
            <w:proofErr w:type="gramEnd"/>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ИНН __________________________, ОГРН ______________________________________,</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840159" w:rsidRDefault="00840159" w:rsidP="00840159">
            <w:pPr>
              <w:pStyle w:val="ConsPlusNonformat"/>
              <w:jc w:val="both"/>
              <w:rPr>
                <w:rFonts w:ascii="Times New Roman" w:hAnsi="Times New Roman" w:cs="Times New Roman"/>
              </w:rPr>
            </w:pPr>
            <w:r>
              <w:rPr>
                <w:rFonts w:ascii="Times New Roman" w:hAnsi="Times New Roman" w:cs="Times New Roman"/>
              </w:rPr>
              <w:t xml:space="preserve">                                                    (дата и место государственной  регистрации)</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840159" w:rsidRDefault="00840159" w:rsidP="00840159">
            <w:pPr>
              <w:pStyle w:val="ConsPlusNonformat"/>
              <w:jc w:val="center"/>
            </w:pPr>
            <w:r>
              <w:rPr>
                <w:rFonts w:ascii="Times New Roman" w:hAnsi="Times New Roman" w:cs="Times New Roman"/>
                <w:szCs w:val="24"/>
              </w:rPr>
              <w:t xml:space="preserve"> </w:t>
            </w:r>
            <w:r>
              <w:rPr>
                <w:rFonts w:ascii="Times New Roman" w:hAnsi="Times New Roman" w:cs="Times New Roman"/>
              </w:rPr>
              <w:t>адрес (место нахождения) постоянного действующего исполнительного органа организации</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в лице _________________________________________________________________________,</w:t>
            </w:r>
          </w:p>
          <w:p w:rsidR="00840159" w:rsidRDefault="00840159" w:rsidP="00840159">
            <w:pPr>
              <w:pStyle w:val="ConsPlusNonformat"/>
              <w:jc w:val="center"/>
              <w:rPr>
                <w:rFonts w:ascii="Times New Roman" w:hAnsi="Times New Roman" w:cs="Times New Roman"/>
              </w:rPr>
            </w:pPr>
            <w:r>
              <w:rPr>
                <w:rFonts w:ascii="Times New Roman" w:hAnsi="Times New Roman" w:cs="Times New Roman"/>
              </w:rPr>
              <w:t>(фамилия, имя и (при наличии) отчество, должность представителя Арендатора)</w:t>
            </w:r>
          </w:p>
          <w:p w:rsidR="00840159" w:rsidRDefault="00840159" w:rsidP="00840159">
            <w:pPr>
              <w:pStyle w:val="ConsPlusNonformat"/>
              <w:jc w:val="both"/>
            </w:pPr>
            <w:r>
              <w:rPr>
                <w:rFonts w:ascii="Times New Roman" w:hAnsi="Times New Roman" w:cs="Times New Roman"/>
                <w:szCs w:val="24"/>
              </w:rPr>
              <w:t>действующего  на  основании  Устава (Положения) __________________________________,</w:t>
            </w:r>
          </w:p>
          <w:p w:rsidR="00840159" w:rsidRDefault="00840159" w:rsidP="00840159">
            <w:pPr>
              <w:pStyle w:val="ConsPlusNonformat"/>
              <w:jc w:val="both"/>
              <w:rPr>
                <w:rFonts w:ascii="Times New Roman" w:hAnsi="Times New Roman" w:cs="Times New Roman"/>
                <w:szCs w:val="24"/>
              </w:rPr>
            </w:pPr>
          </w:p>
          <w:p w:rsidR="00840159" w:rsidRDefault="00840159" w:rsidP="00840159">
            <w:pPr>
              <w:pStyle w:val="ConsPlusNonformat"/>
              <w:jc w:val="both"/>
              <w:rPr>
                <w:rFonts w:ascii="Times New Roman" w:hAnsi="Times New Roman" w:cs="Times New Roman"/>
                <w:i/>
                <w:szCs w:val="24"/>
              </w:rPr>
            </w:pPr>
            <w:r>
              <w:rPr>
                <w:rFonts w:ascii="Times New Roman" w:hAnsi="Times New Roman" w:cs="Times New Roman"/>
                <w:i/>
                <w:szCs w:val="24"/>
              </w:rPr>
              <w:t>Для физических лиц и индивидуальных предпринимателей:</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 xml:space="preserve">Арендатор:___________________________________________________________________, </w:t>
            </w:r>
          </w:p>
          <w:p w:rsidR="00840159" w:rsidRDefault="00840159" w:rsidP="00840159">
            <w:pPr>
              <w:pStyle w:val="ConsPlusNonformat"/>
              <w:jc w:val="center"/>
              <w:rPr>
                <w:rFonts w:ascii="Times New Roman" w:hAnsi="Times New Roman" w:cs="Times New Roman"/>
              </w:rPr>
            </w:pPr>
            <w:r>
              <w:rPr>
                <w:rFonts w:ascii="Times New Roman" w:hAnsi="Times New Roman" w:cs="Times New Roman"/>
              </w:rPr>
              <w:t xml:space="preserve">          (фамилия, имя и (при наличии) отчество, должность представителя Арендатора)</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 xml:space="preserve">ИНН____________________________, ОГРН _____________________________________, </w:t>
            </w:r>
          </w:p>
          <w:p w:rsidR="00840159" w:rsidRDefault="00840159" w:rsidP="00840159">
            <w:pPr>
              <w:pStyle w:val="ConsPlusNonformat"/>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 xml:space="preserve">Реквизиты документа, удостоверяющего личность__________________________, </w:t>
            </w:r>
            <w:r>
              <w:rPr>
                <w:rFonts w:ascii="Times New Roman" w:hAnsi="Times New Roman" w:cs="Times New Roman"/>
                <w:szCs w:val="24"/>
              </w:rPr>
              <w:br/>
            </w:r>
            <w:proofErr w:type="gramStart"/>
            <w:r>
              <w:rPr>
                <w:rFonts w:ascii="Times New Roman" w:hAnsi="Times New Roman" w:cs="Times New Roman"/>
                <w:szCs w:val="24"/>
              </w:rPr>
              <w:t>выдан</w:t>
            </w:r>
            <w:proofErr w:type="gramEnd"/>
            <w:r>
              <w:rPr>
                <w:rFonts w:ascii="Times New Roman" w:hAnsi="Times New Roman" w:cs="Times New Roman"/>
                <w:szCs w:val="24"/>
              </w:rPr>
              <w:t xml:space="preserve"> __________________________________________________________________________,</w:t>
            </w:r>
          </w:p>
          <w:p w:rsidR="00840159" w:rsidRDefault="00840159" w:rsidP="00840159">
            <w:pPr>
              <w:pStyle w:val="ConsPlusNonformat"/>
              <w:jc w:val="both"/>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rPr>
              <w:t xml:space="preserve">(кем и когда </w:t>
            </w:r>
            <w:proofErr w:type="gramStart"/>
            <w:r>
              <w:rPr>
                <w:rFonts w:ascii="Times New Roman" w:hAnsi="Times New Roman" w:cs="Times New Roman"/>
              </w:rPr>
              <w:t>выдан</w:t>
            </w:r>
            <w:proofErr w:type="gramEnd"/>
            <w:r>
              <w:rPr>
                <w:rFonts w:ascii="Times New Roman" w:hAnsi="Times New Roman" w:cs="Times New Roman"/>
              </w:rPr>
              <w:t>)</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место жительства: ____________________________________________________________,</w:t>
            </w:r>
          </w:p>
          <w:p w:rsidR="00840159" w:rsidRDefault="00840159" w:rsidP="00840159">
            <w:pPr>
              <w:pStyle w:val="ConsPlusNonformat"/>
              <w:jc w:val="both"/>
              <w:rPr>
                <w:rFonts w:ascii="Times New Roman" w:hAnsi="Times New Roman" w:cs="Times New Roman"/>
                <w:szCs w:val="24"/>
              </w:rPr>
            </w:pPr>
            <w:r>
              <w:rPr>
                <w:rFonts w:ascii="Times New Roman" w:hAnsi="Times New Roman" w:cs="Times New Roman"/>
                <w:szCs w:val="24"/>
              </w:rPr>
              <w:t>именуемые в дальнейшем «Стороны», заключили настоящий договор аренды земельного участка (далее - Договор) о нижеследующем:</w:t>
            </w:r>
          </w:p>
          <w:p w:rsidR="00840159" w:rsidRDefault="00840159" w:rsidP="00840159">
            <w:pPr>
              <w:pStyle w:val="ConsPlusNonformat"/>
              <w:jc w:val="center"/>
              <w:rPr>
                <w:rFonts w:ascii="Times New Roman" w:hAnsi="Times New Roman" w:cs="Times New Roman"/>
                <w:szCs w:val="24"/>
              </w:rPr>
            </w:pPr>
            <w:r>
              <w:rPr>
                <w:rFonts w:ascii="Times New Roman" w:hAnsi="Times New Roman" w:cs="Times New Roman"/>
                <w:b/>
                <w:szCs w:val="24"/>
              </w:rPr>
              <w:t>1. Предмет Договора</w:t>
            </w:r>
          </w:p>
          <w:p w:rsidR="00840159" w:rsidRDefault="00840159" w:rsidP="00840159">
            <w:pPr>
              <w:pStyle w:val="ConsPlusNonformat"/>
              <w:ind w:firstLine="708"/>
              <w:jc w:val="both"/>
              <w:rPr>
                <w:rFonts w:ascii="Times New Roman" w:hAnsi="Times New Roman" w:cs="Times New Roman"/>
                <w:szCs w:val="24"/>
              </w:rPr>
            </w:pPr>
            <w:r>
              <w:rPr>
                <w:rFonts w:ascii="Times New Roman" w:hAnsi="Times New Roman" w:cs="Times New Roman"/>
                <w:szCs w:val="24"/>
              </w:rPr>
              <w:t>1.1. Арендодатель передает, а Арендатор принимает в аренду земельный участок площадью</w:t>
            </w:r>
            <w:proofErr w:type="gramStart"/>
            <w:r>
              <w:rPr>
                <w:rFonts w:ascii="Times New Roman" w:hAnsi="Times New Roman" w:cs="Times New Roman"/>
                <w:szCs w:val="24"/>
              </w:rPr>
              <w:t xml:space="preserve"> _____ (_______) </w:t>
            </w:r>
            <w:proofErr w:type="gramEnd"/>
            <w:r>
              <w:rPr>
                <w:rFonts w:ascii="Times New Roman" w:hAnsi="Times New Roman" w:cs="Times New Roman"/>
                <w:szCs w:val="24"/>
              </w:rPr>
              <w:t>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rsidR="00840159" w:rsidRDefault="00840159" w:rsidP="00840159">
            <w:pPr>
              <w:pStyle w:val="ConsPlusNonformat"/>
              <w:ind w:firstLine="708"/>
              <w:jc w:val="both"/>
              <w:rPr>
                <w:rFonts w:ascii="Times New Roman" w:hAnsi="Times New Roman" w:cs="Times New Roman"/>
                <w:szCs w:val="24"/>
              </w:rPr>
            </w:pPr>
            <w:bookmarkStart w:id="2" w:name="Par54"/>
            <w:bookmarkEnd w:id="2"/>
            <w:r>
              <w:rPr>
                <w:rFonts w:ascii="Times New Roman" w:hAnsi="Times New Roman" w:cs="Times New Roman"/>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rsidR="00840159" w:rsidRDefault="00840159" w:rsidP="00840159">
            <w:pPr>
              <w:tabs>
                <w:tab w:val="left" w:pos="838"/>
                <w:tab w:val="left" w:pos="1372"/>
                <w:tab w:val="left" w:pos="10263"/>
              </w:tabs>
              <w:ind w:left="28" w:firstLine="630"/>
              <w:jc w:val="both"/>
            </w:pPr>
            <w: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rsidR="00840159" w:rsidRDefault="00840159" w:rsidP="00840159">
            <w:pPr>
              <w:pStyle w:val="ConsPlusNonformat"/>
              <w:jc w:val="both"/>
              <w:rPr>
                <w:rFonts w:ascii="Times New Roman" w:hAnsi="Times New Roman" w:cs="Times New Roman"/>
                <w:szCs w:val="24"/>
              </w:rPr>
            </w:pPr>
          </w:p>
          <w:p w:rsidR="00840159" w:rsidRDefault="00840159" w:rsidP="00840159">
            <w:pPr>
              <w:widowControl w:val="0"/>
              <w:jc w:val="center"/>
            </w:pPr>
            <w:r>
              <w:rPr>
                <w:b/>
              </w:rPr>
              <w:lastRenderedPageBreak/>
              <w:t>2. Срок Договора и порядок передачи Участка</w:t>
            </w:r>
          </w:p>
          <w:p w:rsidR="00840159" w:rsidRDefault="00840159" w:rsidP="00840159">
            <w:pPr>
              <w:widowControl w:val="0"/>
              <w:ind w:firstLine="708"/>
              <w:jc w:val="both"/>
            </w:pPr>
            <w: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rsidR="00840159" w:rsidRDefault="00840159" w:rsidP="00840159">
            <w:pPr>
              <w:widowControl w:val="0"/>
              <w:ind w:firstLine="708"/>
              <w:jc w:val="both"/>
            </w:pPr>
            <w:r>
              <w:t xml:space="preserve">2.2. Договор, заключенный на срок более одного года, считается заключенным </w:t>
            </w:r>
            <w:proofErr w:type="gramStart"/>
            <w:r>
              <w:t>с</w:t>
            </w:r>
            <w:proofErr w:type="gramEnd"/>
            <w:r>
              <w:t xml:space="preserve">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rsidR="00840159" w:rsidRDefault="00840159" w:rsidP="00840159">
            <w:pPr>
              <w:widowControl w:val="0"/>
              <w:ind w:firstLine="709"/>
              <w:jc w:val="both"/>
            </w:pPr>
            <w:proofErr w:type="gramStart"/>
            <w:r>
              <w:t>С даты подписания</w:t>
            </w:r>
            <w:proofErr w:type="gramEnd"/>
            <w:r>
              <w:t xml:space="preserve">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rsidR="00840159" w:rsidRDefault="00840159" w:rsidP="00840159">
            <w:pPr>
              <w:widowControl w:val="0"/>
              <w:ind w:firstLine="708"/>
              <w:jc w:val="both"/>
            </w:pPr>
            <w:r>
              <w:t>2.3. Расходы за осуществление государственной регистрации Договора несет Арендатор.</w:t>
            </w:r>
          </w:p>
          <w:p w:rsidR="00840159" w:rsidRDefault="00840159" w:rsidP="00840159">
            <w:pPr>
              <w:widowControl w:val="0"/>
              <w:ind w:firstLine="708"/>
              <w:jc w:val="both"/>
            </w:pPr>
            <w: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rsidR="00840159" w:rsidRDefault="00840159" w:rsidP="00840159">
            <w:pPr>
              <w:widowControl w:val="0"/>
              <w:ind w:firstLine="540"/>
              <w:jc w:val="center"/>
              <w:rPr>
                <w:b/>
              </w:rPr>
            </w:pPr>
            <w:r>
              <w:rPr>
                <w:b/>
              </w:rPr>
              <w:t>3. Размер и условия внесения арендной платы</w:t>
            </w:r>
          </w:p>
          <w:p w:rsidR="00840159" w:rsidRDefault="00840159" w:rsidP="00840159">
            <w:pPr>
              <w:widowControl w:val="0"/>
              <w:ind w:firstLine="540"/>
              <w:jc w:val="both"/>
            </w:pPr>
            <w: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w:t>
            </w:r>
            <w:proofErr w:type="gramStart"/>
            <w:r>
              <w:t xml:space="preserve"> _________ (_______) </w:t>
            </w:r>
            <w:proofErr w:type="gramEnd"/>
            <w:r>
              <w:t>рублей _____ копеек в год.</w:t>
            </w:r>
          </w:p>
          <w:p w:rsidR="00840159" w:rsidRDefault="00840159" w:rsidP="00840159">
            <w:pPr>
              <w:jc w:val="both"/>
            </w:pPr>
            <w:r>
              <w:t>В счет оплаты засчитывается сумма внесенного Арендатором задатка  в размере</w:t>
            </w:r>
            <w:proofErr w:type="gramStart"/>
            <w:r>
              <w:t xml:space="preserve"> ____ (____________)  </w:t>
            </w:r>
            <w:proofErr w:type="gramEnd"/>
            <w:r>
              <w:t>рублей.</w:t>
            </w:r>
          </w:p>
          <w:p w:rsidR="00840159" w:rsidRDefault="00840159" w:rsidP="00840159">
            <w:pPr>
              <w:widowControl w:val="0"/>
              <w:ind w:firstLine="540"/>
              <w:jc w:val="both"/>
            </w:pPr>
            <w: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rsidR="00840159" w:rsidRDefault="00840159" w:rsidP="00840159">
            <w:pPr>
              <w:widowControl w:val="0"/>
              <w:ind w:firstLine="540"/>
              <w:jc w:val="both"/>
            </w:pPr>
            <w: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rsidR="00840159" w:rsidRDefault="00840159" w:rsidP="00840159">
            <w:pPr>
              <w:widowControl w:val="0"/>
              <w:ind w:firstLine="540"/>
              <w:jc w:val="both"/>
            </w:pPr>
            <w: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rsidR="00840159" w:rsidRDefault="00840159" w:rsidP="00840159">
            <w:pPr>
              <w:widowControl w:val="0"/>
              <w:ind w:firstLine="540"/>
              <w:jc w:val="both"/>
            </w:pPr>
            <w: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rsidR="00840159" w:rsidRDefault="00840159" w:rsidP="00840159">
            <w:pPr>
              <w:pStyle w:val="af1"/>
              <w:ind w:firstLine="540"/>
            </w:pPr>
            <w: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rsidR="00840159" w:rsidRDefault="00840159" w:rsidP="00840159">
            <w:pPr>
              <w:pStyle w:val="af1"/>
              <w:ind w:firstLine="540"/>
            </w:pPr>
            <w:r>
              <w:t>Новый размер арендной платы устанавливается с даты, указанной в уведомлении.</w:t>
            </w:r>
          </w:p>
          <w:p w:rsidR="00840159" w:rsidRDefault="00840159" w:rsidP="00840159">
            <w:pPr>
              <w:pStyle w:val="af1"/>
            </w:pPr>
            <w:r>
              <w:t>При этом заключение дополнительного соглашения к Договору не требуется, если этого не потребует Арендатор.</w:t>
            </w:r>
          </w:p>
          <w:p w:rsidR="00840159" w:rsidRDefault="00840159" w:rsidP="00840159">
            <w:pPr>
              <w:widowControl w:val="0"/>
              <w:jc w:val="center"/>
            </w:pPr>
            <w:r>
              <w:rPr>
                <w:b/>
              </w:rPr>
              <w:t>4. Права и обязанности Сторон</w:t>
            </w:r>
          </w:p>
          <w:p w:rsidR="00840159" w:rsidRDefault="00840159" w:rsidP="00840159">
            <w:pPr>
              <w:widowControl w:val="0"/>
              <w:ind w:firstLine="709"/>
              <w:jc w:val="both"/>
            </w:pPr>
            <w:r>
              <w:t>4.1. Арендодатель имеет право:</w:t>
            </w:r>
          </w:p>
          <w:p w:rsidR="00840159" w:rsidRDefault="00840159" w:rsidP="00840159">
            <w:pPr>
              <w:widowControl w:val="0"/>
              <w:ind w:firstLine="709"/>
              <w:jc w:val="both"/>
            </w:pPr>
            <w:r>
              <w:t xml:space="preserve">4.1.1. Осуществлять </w:t>
            </w:r>
            <w:proofErr w:type="gramStart"/>
            <w:r>
              <w:t>контроль за</w:t>
            </w:r>
            <w:proofErr w:type="gramEnd"/>
            <w:r>
              <w:t xml:space="preserve"> соблюдением условий Договора.</w:t>
            </w:r>
          </w:p>
          <w:p w:rsidR="00840159" w:rsidRDefault="00840159" w:rsidP="00840159">
            <w:pPr>
              <w:tabs>
                <w:tab w:val="left" w:pos="838"/>
                <w:tab w:val="left" w:pos="1372"/>
                <w:tab w:val="left" w:pos="10263"/>
              </w:tabs>
              <w:ind w:firstLine="709"/>
              <w:jc w:val="both"/>
            </w:pPr>
            <w: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rsidR="00840159" w:rsidRDefault="00840159" w:rsidP="00840159">
            <w:pPr>
              <w:pStyle w:val="af1"/>
              <w:ind w:firstLine="425"/>
            </w:pPr>
            <w:r>
              <w:t xml:space="preserve">4.1.3. Требовать досрочного расторжения настоящего Договора в судебном порядке </w:t>
            </w:r>
            <w:proofErr w:type="gramStart"/>
            <w:r>
              <w:t>при</w:t>
            </w:r>
            <w:proofErr w:type="gramEnd"/>
            <w:r>
              <w:t>:</w:t>
            </w:r>
          </w:p>
          <w:p w:rsidR="00840159" w:rsidRDefault="00840159" w:rsidP="00840159">
            <w:pPr>
              <w:pStyle w:val="af1"/>
            </w:pPr>
            <w:r>
              <w:t xml:space="preserve">1) </w:t>
            </w:r>
            <w:proofErr w:type="gramStart"/>
            <w:r>
              <w:t>использовании</w:t>
            </w:r>
            <w:proofErr w:type="gramEnd"/>
            <w:r>
              <w:t xml:space="preserve"> земельного участка, которое приводит к существенному снижению плодородия земель или значительному ухудшению экологической обстановки;</w:t>
            </w:r>
          </w:p>
          <w:p w:rsidR="00840159" w:rsidRDefault="00840159" w:rsidP="00840159">
            <w:pPr>
              <w:pStyle w:val="af1"/>
            </w:pPr>
            <w:r>
              <w:lastRenderedPageBreak/>
              <w:t xml:space="preserve">2) умышленном или осознанном </w:t>
            </w:r>
            <w:proofErr w:type="gramStart"/>
            <w:r>
              <w:t>совершении</w:t>
            </w:r>
            <w:proofErr w:type="gramEnd"/>
            <w:r>
              <w:t xml:space="preserve"> действий, повлекших отравление, загрязнение земель, порчу плодородного слоя почвы, причинение вреда здоровью человека или окружающей среде;</w:t>
            </w:r>
          </w:p>
          <w:p w:rsidR="00840159" w:rsidRDefault="00840159" w:rsidP="00840159">
            <w:pPr>
              <w:pStyle w:val="af1"/>
            </w:pPr>
            <w:r>
              <w:t xml:space="preserve">3) </w:t>
            </w:r>
            <w:proofErr w:type="gramStart"/>
            <w:r>
              <w:t>невнесении</w:t>
            </w:r>
            <w:proofErr w:type="gramEnd"/>
            <w:r>
              <w:t xml:space="preserve"> арендной платы по первому этапу в установленный настоящим Договором срок; </w:t>
            </w:r>
          </w:p>
          <w:p w:rsidR="00840159" w:rsidRDefault="00840159" w:rsidP="00840159">
            <w:pPr>
              <w:tabs>
                <w:tab w:val="left" w:pos="838"/>
                <w:tab w:val="left" w:pos="1372"/>
                <w:tab w:val="left" w:pos="10263"/>
              </w:tabs>
              <w:ind w:firstLine="709"/>
              <w:jc w:val="both"/>
            </w:pPr>
            <w: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rsidR="00840159" w:rsidRDefault="00840159" w:rsidP="00840159">
            <w:pPr>
              <w:tabs>
                <w:tab w:val="left" w:pos="838"/>
                <w:tab w:val="left" w:pos="1372"/>
                <w:tab w:val="left" w:pos="10263"/>
              </w:tabs>
              <w:ind w:firstLine="709"/>
              <w:jc w:val="both"/>
            </w:pPr>
            <w:r>
              <w:t>4.2. Арендодатель обязан:</w:t>
            </w:r>
          </w:p>
          <w:p w:rsidR="00840159" w:rsidRDefault="00840159" w:rsidP="00840159">
            <w:pPr>
              <w:tabs>
                <w:tab w:val="left" w:pos="838"/>
                <w:tab w:val="left" w:pos="1372"/>
                <w:tab w:val="left" w:pos="10263"/>
              </w:tabs>
              <w:ind w:firstLine="709"/>
              <w:jc w:val="both"/>
            </w:pPr>
            <w:r>
              <w:t>4.2.1. Выполнять в полном объеме все условия Договора.</w:t>
            </w:r>
          </w:p>
          <w:p w:rsidR="00840159" w:rsidRDefault="00840159" w:rsidP="00840159">
            <w:pPr>
              <w:tabs>
                <w:tab w:val="left" w:pos="838"/>
                <w:tab w:val="left" w:pos="1372"/>
                <w:tab w:val="left" w:pos="10263"/>
              </w:tabs>
              <w:ind w:firstLine="709"/>
              <w:jc w:val="both"/>
            </w:pPr>
            <w: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840159" w:rsidRDefault="00840159" w:rsidP="00840159">
            <w:pPr>
              <w:tabs>
                <w:tab w:val="left" w:pos="838"/>
                <w:tab w:val="left" w:pos="1372"/>
                <w:tab w:val="left" w:pos="10263"/>
              </w:tabs>
              <w:ind w:left="28" w:firstLine="630"/>
              <w:jc w:val="both"/>
            </w:pPr>
            <w:r>
              <w:t>4.3. Арендатор имеет право:</w:t>
            </w:r>
          </w:p>
          <w:p w:rsidR="00840159" w:rsidRDefault="00840159" w:rsidP="00840159">
            <w:pPr>
              <w:tabs>
                <w:tab w:val="left" w:pos="838"/>
                <w:tab w:val="left" w:pos="1372"/>
                <w:tab w:val="left" w:pos="10263"/>
              </w:tabs>
              <w:ind w:left="28" w:firstLine="630"/>
              <w:jc w:val="both"/>
            </w:pPr>
            <w:r>
              <w:t>4.3.1. Использовать Участок на условиях, установленных настоящим Договором.</w:t>
            </w:r>
          </w:p>
          <w:p w:rsidR="00840159" w:rsidRDefault="00840159" w:rsidP="00840159">
            <w:pPr>
              <w:tabs>
                <w:tab w:val="left" w:pos="838"/>
                <w:tab w:val="left" w:pos="1372"/>
                <w:tab w:val="left" w:pos="10263"/>
              </w:tabs>
              <w:ind w:left="28" w:firstLine="630"/>
              <w:jc w:val="both"/>
            </w:pPr>
            <w:r>
              <w:t xml:space="preserve">4.3.2. </w:t>
            </w:r>
            <w:proofErr w:type="gramStart"/>
            <w:r>
              <w:t>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roofErr w:type="gramEnd"/>
          </w:p>
          <w:p w:rsidR="00840159" w:rsidRDefault="00840159" w:rsidP="00840159">
            <w:pPr>
              <w:pStyle w:val="af1"/>
              <w:ind w:firstLine="658"/>
            </w:pPr>
            <w:r>
              <w:t xml:space="preserve">4.3.3. </w:t>
            </w:r>
            <w:proofErr w:type="gramStart"/>
            <w:r>
              <w:t>При условии уведомления Арендодателя сдавать Участок в субаренду, а также передавать свои права и обязанности по договору третьим лицам, в том числе отдавать арендные права в залог и вносить их в качестве вклада в уставный капитал предприятий, если договор аренды заключается на срок более пяти лет, а также передавать с согласия Арендодателя своих прав и обязанностей по договору третьим лицам</w:t>
            </w:r>
            <w:proofErr w:type="gramEnd"/>
            <w:r>
              <w:t>, если договор аренды заключается на срок до пяти лет.</w:t>
            </w:r>
          </w:p>
          <w:p w:rsidR="00840159" w:rsidRDefault="00840159" w:rsidP="00840159">
            <w:pPr>
              <w:tabs>
                <w:tab w:val="left" w:pos="838"/>
                <w:tab w:val="left" w:pos="1372"/>
                <w:tab w:val="left" w:pos="10263"/>
              </w:tabs>
              <w:ind w:left="28" w:firstLine="630"/>
              <w:jc w:val="both"/>
            </w:pPr>
            <w:r>
              <w:t>4.4. Арендатор обязан:</w:t>
            </w:r>
          </w:p>
          <w:p w:rsidR="00840159" w:rsidRDefault="00840159" w:rsidP="00840159">
            <w:pPr>
              <w:pStyle w:val="af1"/>
              <w:ind w:firstLine="375"/>
            </w:pPr>
            <w:r>
              <w:t>4.4.1. Выполнять в полном объеме настоящие обязанности и другие условия Договора.</w:t>
            </w:r>
          </w:p>
          <w:p w:rsidR="00840159" w:rsidRDefault="00840159" w:rsidP="00840159">
            <w:pPr>
              <w:pStyle w:val="af1"/>
              <w:ind w:firstLine="375"/>
            </w:pPr>
            <w:r>
              <w:t>4.4.2. Использовать Участок в соответствии с целевым назначением и разрешенным использованием.</w:t>
            </w:r>
          </w:p>
          <w:p w:rsidR="00840159" w:rsidRDefault="00840159" w:rsidP="00840159">
            <w:pPr>
              <w:pStyle w:val="af1"/>
              <w:ind w:firstLine="375"/>
            </w:pPr>
            <w:r>
              <w:t>4.4.3. Уплачивать в размере и на условиях, установленных Договором, арендную плату.</w:t>
            </w:r>
          </w:p>
          <w:p w:rsidR="00840159" w:rsidRDefault="00840159" w:rsidP="00840159">
            <w:pPr>
              <w:pStyle w:val="af1"/>
              <w:ind w:firstLine="375"/>
            </w:pPr>
            <w:r>
              <w:t>4.4.4. Обеспечивать представителям Арендодателя и органов земельного контроля доступ на Участки по их требованию.</w:t>
            </w:r>
          </w:p>
          <w:p w:rsidR="00840159" w:rsidRDefault="00840159" w:rsidP="00840159">
            <w:pPr>
              <w:pStyle w:val="af1"/>
              <w:ind w:firstLine="375"/>
            </w:pPr>
            <w: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rsidR="00840159" w:rsidRDefault="00840159" w:rsidP="00840159">
            <w:pPr>
              <w:pStyle w:val="af1"/>
              <w:ind w:firstLine="375"/>
            </w:pPr>
            <w:r>
              <w:t>4.4.6. Сохранять межевые, геодезические и другие специальные знаки, установленные на Участке в соответствии с законодательством.</w:t>
            </w:r>
          </w:p>
          <w:p w:rsidR="00840159" w:rsidRDefault="00840159" w:rsidP="00840159">
            <w:pPr>
              <w:tabs>
                <w:tab w:val="left" w:pos="838"/>
                <w:tab w:val="left" w:pos="1372"/>
                <w:tab w:val="left" w:pos="10263"/>
              </w:tabs>
              <w:ind w:left="28" w:firstLine="630"/>
              <w:jc w:val="both"/>
            </w:pPr>
            <w: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40159" w:rsidRDefault="00840159" w:rsidP="00840159">
            <w:pPr>
              <w:tabs>
                <w:tab w:val="left" w:pos="838"/>
                <w:tab w:val="left" w:pos="1372"/>
                <w:tab w:val="left" w:pos="10263"/>
              </w:tabs>
              <w:ind w:left="28" w:firstLine="630"/>
              <w:jc w:val="both"/>
            </w:pPr>
            <w: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840159" w:rsidRDefault="00840159" w:rsidP="00840159">
            <w:pPr>
              <w:tabs>
                <w:tab w:val="left" w:pos="838"/>
                <w:tab w:val="left" w:pos="1372"/>
                <w:tab w:val="left" w:pos="10263"/>
              </w:tabs>
              <w:ind w:left="28" w:firstLine="630"/>
              <w:jc w:val="both"/>
            </w:pPr>
            <w:r>
              <w:t>4.4.9. Арендатор обязан письменно в десятидневный срок уведомлять Арендодателя об изменении своих адресных и банковских реквизитов.</w:t>
            </w:r>
          </w:p>
          <w:p w:rsidR="00840159" w:rsidRDefault="00840159" w:rsidP="00840159">
            <w:pPr>
              <w:tabs>
                <w:tab w:val="left" w:pos="838"/>
                <w:tab w:val="left" w:pos="1372"/>
                <w:tab w:val="left" w:pos="10263"/>
              </w:tabs>
              <w:ind w:left="28" w:firstLine="630"/>
              <w:jc w:val="both"/>
            </w:pPr>
            <w: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rsidR="00840159" w:rsidRDefault="00840159" w:rsidP="00840159">
            <w:pPr>
              <w:tabs>
                <w:tab w:val="left" w:pos="838"/>
                <w:tab w:val="left" w:pos="1372"/>
                <w:tab w:val="left" w:pos="10263"/>
              </w:tabs>
              <w:ind w:left="28" w:firstLine="629"/>
              <w:jc w:val="both"/>
            </w:pPr>
            <w:r>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840159" w:rsidRDefault="00840159" w:rsidP="00840159">
            <w:pPr>
              <w:tabs>
                <w:tab w:val="left" w:pos="838"/>
                <w:tab w:val="left" w:pos="1372"/>
                <w:tab w:val="left" w:pos="10263"/>
              </w:tabs>
              <w:ind w:left="28" w:firstLine="630"/>
              <w:jc w:val="center"/>
              <w:rPr>
                <w:b/>
              </w:rPr>
            </w:pPr>
            <w:r>
              <w:rPr>
                <w:b/>
              </w:rPr>
              <w:t>5. Ответственность Сторон</w:t>
            </w:r>
          </w:p>
          <w:p w:rsidR="00840159" w:rsidRDefault="00840159" w:rsidP="00840159">
            <w:pPr>
              <w:tabs>
                <w:tab w:val="left" w:pos="838"/>
                <w:tab w:val="left" w:pos="1372"/>
                <w:tab w:val="left" w:pos="10263"/>
              </w:tabs>
              <w:ind w:left="28" w:firstLine="630"/>
              <w:jc w:val="both"/>
            </w:pPr>
            <w:r>
              <w:t xml:space="preserve">5.1. За неисполнение или ненадлежащее исполнение условий Договора Стороны несут </w:t>
            </w:r>
            <w:r>
              <w:lastRenderedPageBreak/>
              <w:t>ответственность в соответствии с настоящим Договором, предусмотренную законодательством Российской Федерации и Саратовской области.</w:t>
            </w:r>
          </w:p>
          <w:p w:rsidR="00840159" w:rsidRDefault="00840159" w:rsidP="00840159">
            <w:pPr>
              <w:pStyle w:val="af1"/>
              <w:ind w:firstLine="658"/>
            </w:pPr>
            <w: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rsidR="00840159" w:rsidRDefault="00840159" w:rsidP="00840159">
            <w:pPr>
              <w:pStyle w:val="af1"/>
            </w:pPr>
            <w:r>
              <w:t xml:space="preserve">Сумма произведенного платежа, недостаточная для исполнения денежного обязательства полностью (включая пени), </w:t>
            </w:r>
            <w:proofErr w:type="gramStart"/>
            <w:r>
              <w:t>погашает</w:t>
            </w:r>
            <w:proofErr w:type="gramEnd"/>
            <w:r>
              <w:t xml:space="preserve"> прежде всего пени, а в оставшейся части - основную сумму долга.</w:t>
            </w:r>
          </w:p>
          <w:p w:rsidR="00840159" w:rsidRDefault="00840159" w:rsidP="00840159">
            <w:pPr>
              <w:pStyle w:val="af1"/>
            </w:pPr>
            <w: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rsidR="00840159" w:rsidRDefault="00840159" w:rsidP="00840159">
            <w:pPr>
              <w:pStyle w:val="af1"/>
              <w:ind w:firstLine="658"/>
            </w:pPr>
            <w:r>
              <w:t>За нарушение условий Договора Стороны несут ответственность, предусмотренную законодательством Российской Федерации.</w:t>
            </w:r>
          </w:p>
          <w:p w:rsidR="00840159" w:rsidRDefault="00840159" w:rsidP="00840159">
            <w:pPr>
              <w:tabs>
                <w:tab w:val="left" w:pos="838"/>
                <w:tab w:val="left" w:pos="1372"/>
                <w:tab w:val="left" w:pos="10263"/>
              </w:tabs>
              <w:ind w:left="28" w:firstLine="630"/>
              <w:jc w:val="both"/>
            </w:pPr>
            <w: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rsidR="00840159" w:rsidRDefault="00840159" w:rsidP="00840159">
            <w:pPr>
              <w:tabs>
                <w:tab w:val="left" w:pos="838"/>
                <w:tab w:val="left" w:pos="1372"/>
                <w:tab w:val="left" w:pos="10263"/>
              </w:tabs>
              <w:ind w:left="28" w:firstLine="630"/>
              <w:jc w:val="center"/>
              <w:rPr>
                <w:b/>
              </w:rPr>
            </w:pPr>
            <w:r>
              <w:rPr>
                <w:b/>
              </w:rPr>
              <w:t>6. Изменение, расторжение и прекращение Договора</w:t>
            </w:r>
          </w:p>
          <w:p w:rsidR="00840159" w:rsidRDefault="00840159" w:rsidP="00840159">
            <w:pPr>
              <w:tabs>
                <w:tab w:val="left" w:pos="838"/>
                <w:tab w:val="left" w:pos="1372"/>
                <w:tab w:val="left" w:pos="10263"/>
              </w:tabs>
              <w:ind w:left="28" w:firstLine="630"/>
              <w:jc w:val="both"/>
            </w:pPr>
            <w:r>
              <w:t>6.1. Все изменения и (или) дополнения к Договору оформляются Сторонами путем заключения дополнительных соглашений.</w:t>
            </w:r>
          </w:p>
          <w:p w:rsidR="00840159" w:rsidRDefault="00840159" w:rsidP="00840159">
            <w:pPr>
              <w:tabs>
                <w:tab w:val="left" w:pos="838"/>
                <w:tab w:val="left" w:pos="1372"/>
                <w:tab w:val="left" w:pos="10263"/>
              </w:tabs>
              <w:ind w:left="28" w:firstLine="630"/>
              <w:jc w:val="both"/>
            </w:pPr>
            <w:r>
              <w:t xml:space="preserve">6.2. </w:t>
            </w:r>
            <w:proofErr w:type="gramStart"/>
            <w:r>
              <w:t>Договор</w:t>
            </w:r>
            <w:proofErr w:type="gramEnd"/>
            <w:r>
              <w:t xml:space="preserve"> может быть расторгнут по требованию каждой из Сторон на основании и в порядке, установленном законодательством Российской Федерации.</w:t>
            </w:r>
          </w:p>
          <w:p w:rsidR="00840159" w:rsidRDefault="00840159" w:rsidP="00840159">
            <w:pPr>
              <w:tabs>
                <w:tab w:val="left" w:pos="838"/>
                <w:tab w:val="left" w:pos="1372"/>
                <w:tab w:val="left" w:pos="10263"/>
              </w:tabs>
              <w:ind w:left="28" w:firstLine="630"/>
              <w:jc w:val="both"/>
            </w:pPr>
            <w:r>
              <w:t xml:space="preserve">6.3. По требованию Арендодателя договор аренды </w:t>
            </w:r>
            <w:proofErr w:type="gramStart"/>
            <w:r>
              <w:t>может быть досрочно расторгнут</w:t>
            </w:r>
            <w:proofErr w:type="gramEnd"/>
            <w:r>
              <w:t xml:space="preserve"> судом в случаях, когда Арендатор более двух раз подряд по истечении установленного Договором срока платежа не вносит арендную плату.</w:t>
            </w:r>
          </w:p>
          <w:p w:rsidR="00840159" w:rsidRDefault="00840159" w:rsidP="00840159">
            <w:pPr>
              <w:widowControl w:val="0"/>
              <w:ind w:left="28" w:firstLine="630"/>
              <w:jc w:val="both"/>
            </w:pPr>
            <w: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840159" w:rsidRDefault="00840159" w:rsidP="00840159">
            <w:pPr>
              <w:tabs>
                <w:tab w:val="left" w:pos="838"/>
                <w:tab w:val="left" w:pos="1372"/>
                <w:tab w:val="left" w:pos="10263"/>
              </w:tabs>
              <w:ind w:left="28" w:firstLine="630"/>
              <w:jc w:val="both"/>
            </w:pPr>
            <w: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rsidR="00840159" w:rsidRDefault="00840159" w:rsidP="00840159">
            <w:pPr>
              <w:tabs>
                <w:tab w:val="left" w:pos="838"/>
                <w:tab w:val="left" w:pos="1372"/>
                <w:tab w:val="left" w:pos="10263"/>
              </w:tabs>
              <w:ind w:left="28" w:firstLine="630"/>
              <w:jc w:val="center"/>
              <w:rPr>
                <w:b/>
              </w:rPr>
            </w:pPr>
            <w:r>
              <w:rPr>
                <w:b/>
              </w:rPr>
              <w:t>7. Рассмотрение споров</w:t>
            </w:r>
          </w:p>
          <w:p w:rsidR="00840159" w:rsidRDefault="00840159" w:rsidP="00840159">
            <w:pPr>
              <w:tabs>
                <w:tab w:val="left" w:pos="838"/>
                <w:tab w:val="left" w:pos="1372"/>
                <w:tab w:val="left" w:pos="10263"/>
              </w:tabs>
              <w:ind w:left="28" w:firstLine="630"/>
              <w:jc w:val="both"/>
            </w:pPr>
            <w:r>
              <w:t>7.1. Все споры между Сторонами, возникающие по настоящему Договору, разрешаются в соответствии с законодательством Российской Федерации.</w:t>
            </w:r>
          </w:p>
          <w:p w:rsidR="00840159" w:rsidRDefault="00840159" w:rsidP="00840159">
            <w:pPr>
              <w:tabs>
                <w:tab w:val="left" w:pos="838"/>
                <w:tab w:val="left" w:pos="1372"/>
                <w:tab w:val="left" w:pos="10263"/>
              </w:tabs>
              <w:ind w:left="28" w:firstLine="630"/>
              <w:jc w:val="center"/>
              <w:rPr>
                <w:b/>
              </w:rPr>
            </w:pPr>
            <w:r>
              <w:rPr>
                <w:b/>
              </w:rPr>
              <w:t>8. Особые условия договора</w:t>
            </w:r>
          </w:p>
          <w:p w:rsidR="00840159" w:rsidRDefault="00840159" w:rsidP="00840159">
            <w:pPr>
              <w:tabs>
                <w:tab w:val="left" w:pos="838"/>
                <w:tab w:val="left" w:pos="1372"/>
                <w:tab w:val="left" w:pos="10263"/>
              </w:tabs>
              <w:ind w:left="28" w:firstLine="630"/>
              <w:jc w:val="both"/>
            </w:pPr>
            <w: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rsidR="00840159" w:rsidRDefault="00840159" w:rsidP="00840159">
            <w:pPr>
              <w:jc w:val="center"/>
              <w:rPr>
                <w:b/>
                <w:bCs/>
              </w:rPr>
            </w:pPr>
            <w:r>
              <w:rPr>
                <w:b/>
                <w:bCs/>
              </w:rPr>
              <w:t>9. Приложения к Договору</w:t>
            </w:r>
          </w:p>
          <w:p w:rsidR="00840159" w:rsidRDefault="00840159" w:rsidP="00840159">
            <w:pPr>
              <w:widowControl w:val="0"/>
              <w:jc w:val="both"/>
            </w:pPr>
          </w:p>
          <w:p w:rsidR="00840159" w:rsidRDefault="00840159" w:rsidP="00840159">
            <w:pPr>
              <w:widowControl w:val="0"/>
              <w:jc w:val="both"/>
            </w:pPr>
            <w:r>
              <w:t>Приложение № 1 – расчет арендной платы.</w:t>
            </w:r>
          </w:p>
          <w:p w:rsidR="00840159" w:rsidRDefault="00840159" w:rsidP="00840159">
            <w:pPr>
              <w:widowControl w:val="0"/>
              <w:jc w:val="both"/>
            </w:pPr>
            <w:r>
              <w:t>Приложение № 2 - Акт приема-передачи.</w:t>
            </w:r>
          </w:p>
          <w:p w:rsidR="00840159" w:rsidRDefault="00840159" w:rsidP="00840159">
            <w:pPr>
              <w:jc w:val="center"/>
              <w:rPr>
                <w:b/>
                <w:bCs/>
              </w:rPr>
            </w:pPr>
          </w:p>
          <w:p w:rsidR="00840159" w:rsidRDefault="00840159" w:rsidP="00840159">
            <w:pPr>
              <w:jc w:val="center"/>
              <w:rPr>
                <w:b/>
                <w:bCs/>
              </w:rPr>
            </w:pPr>
            <w:r>
              <w:rPr>
                <w:b/>
                <w:bCs/>
              </w:rPr>
              <w:t>10. Реквизиты Сторон</w:t>
            </w:r>
          </w:p>
          <w:p w:rsidR="00840159" w:rsidRDefault="00840159" w:rsidP="00840159">
            <w:pPr>
              <w:jc w:val="center"/>
              <w:rPr>
                <w:b/>
                <w:bCs/>
              </w:rPr>
            </w:pPr>
            <w:r>
              <w:rPr>
                <w:b/>
                <w:bCs/>
              </w:rPr>
              <w:t>11. Подписи Сторон</w:t>
            </w:r>
          </w:p>
          <w:p w:rsidR="00840159" w:rsidRDefault="00840159" w:rsidP="00840159">
            <w:pPr>
              <w:rPr>
                <w:bCs/>
                <w:i/>
              </w:rPr>
            </w:pPr>
            <w:r>
              <w:br w:type="page"/>
            </w: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p>
          <w:p w:rsidR="00840159" w:rsidRDefault="00840159" w:rsidP="00840159">
            <w:pPr>
              <w:jc w:val="right"/>
              <w:rPr>
                <w:i/>
              </w:rPr>
            </w:pPr>
            <w:bookmarkStart w:id="3" w:name="_GoBack"/>
            <w:bookmarkEnd w:id="3"/>
            <w:r>
              <w:rPr>
                <w:i/>
              </w:rPr>
              <w:lastRenderedPageBreak/>
              <w:t>Форма акта приема-передачи к договору аренды земельного участка</w:t>
            </w:r>
          </w:p>
          <w:p w:rsidR="00840159" w:rsidRDefault="00840159" w:rsidP="00840159">
            <w:pPr>
              <w:keepNext/>
              <w:ind w:firstLine="567"/>
              <w:jc w:val="right"/>
              <w:outlineLvl w:val="0"/>
            </w:pPr>
            <w:r>
              <w:t xml:space="preserve">                                                </w:t>
            </w:r>
          </w:p>
          <w:p w:rsidR="00840159" w:rsidRDefault="00840159" w:rsidP="00840159">
            <w:pPr>
              <w:keepNext/>
              <w:ind w:firstLine="567"/>
              <w:jc w:val="right"/>
              <w:outlineLvl w:val="0"/>
            </w:pPr>
          </w:p>
          <w:p w:rsidR="00840159" w:rsidRDefault="00840159" w:rsidP="00840159">
            <w:pPr>
              <w:keepNext/>
              <w:ind w:firstLine="567"/>
              <w:jc w:val="right"/>
              <w:outlineLvl w:val="0"/>
            </w:pPr>
            <w:r>
              <w:t xml:space="preserve">         Приложение </w:t>
            </w:r>
          </w:p>
          <w:p w:rsidR="00840159" w:rsidRDefault="00840159" w:rsidP="00840159">
            <w:pPr>
              <w:widowControl w:val="0"/>
              <w:ind w:firstLine="567"/>
              <w:jc w:val="right"/>
            </w:pPr>
            <w:r>
              <w:tab/>
            </w:r>
            <w:r>
              <w:tab/>
            </w:r>
            <w:r>
              <w:tab/>
            </w:r>
            <w:r>
              <w:tab/>
              <w:t xml:space="preserve"> к  Договору аренды</w:t>
            </w:r>
          </w:p>
          <w:p w:rsidR="00840159" w:rsidRDefault="00840159" w:rsidP="00840159">
            <w:pPr>
              <w:widowControl w:val="0"/>
              <w:ind w:firstLine="567"/>
              <w:jc w:val="right"/>
            </w:pPr>
            <w:r>
              <w:tab/>
            </w:r>
            <w:r>
              <w:tab/>
            </w:r>
            <w:r>
              <w:tab/>
            </w:r>
            <w:r>
              <w:tab/>
            </w:r>
            <w:r>
              <w:tab/>
            </w:r>
            <w:r>
              <w:tab/>
            </w:r>
            <w:r>
              <w:tab/>
              <w:t xml:space="preserve">             земельного участка </w:t>
            </w:r>
            <w:proofErr w:type="gramStart"/>
            <w:r>
              <w:t>от</w:t>
            </w:r>
            <w:proofErr w:type="gramEnd"/>
          </w:p>
          <w:p w:rsidR="00840159" w:rsidRDefault="00840159" w:rsidP="00840159">
            <w:pPr>
              <w:widowControl w:val="0"/>
              <w:ind w:firstLine="567"/>
              <w:jc w:val="right"/>
            </w:pPr>
            <w:r>
              <w:t xml:space="preserve"> «_____»  ___________ № ______ </w:t>
            </w:r>
          </w:p>
          <w:p w:rsidR="00840159" w:rsidRDefault="00840159" w:rsidP="00840159">
            <w:pPr>
              <w:widowControl w:val="0"/>
              <w:ind w:firstLine="567"/>
              <w:jc w:val="right"/>
            </w:pPr>
          </w:p>
          <w:p w:rsidR="00840159" w:rsidRDefault="00840159" w:rsidP="00840159">
            <w:pPr>
              <w:widowControl w:val="0"/>
              <w:ind w:firstLine="567"/>
              <w:jc w:val="right"/>
            </w:pPr>
            <w:r>
              <w:t xml:space="preserve">                                                                                                                                                        </w:t>
            </w:r>
          </w:p>
          <w:p w:rsidR="00840159" w:rsidRDefault="00840159" w:rsidP="00840159">
            <w:pPr>
              <w:keepNext/>
              <w:ind w:firstLine="567"/>
              <w:jc w:val="center"/>
              <w:outlineLvl w:val="1"/>
              <w:rPr>
                <w:b/>
              </w:rPr>
            </w:pPr>
            <w:r>
              <w:rPr>
                <w:b/>
              </w:rPr>
              <w:t>АКТ</w:t>
            </w:r>
          </w:p>
          <w:p w:rsidR="00840159" w:rsidRDefault="00840159" w:rsidP="00840159">
            <w:pPr>
              <w:widowControl w:val="0"/>
              <w:ind w:firstLine="567"/>
              <w:jc w:val="center"/>
              <w:rPr>
                <w:b/>
              </w:rPr>
            </w:pPr>
            <w:r>
              <w:rPr>
                <w:b/>
              </w:rPr>
              <w:t>приема-передачи земельного участка</w:t>
            </w:r>
          </w:p>
          <w:p w:rsidR="00840159" w:rsidRDefault="00840159" w:rsidP="00840159">
            <w:pPr>
              <w:ind w:firstLine="540"/>
              <w:jc w:val="both"/>
            </w:pPr>
            <w:r>
              <w:rPr>
                <w:spacing w:val="-2"/>
              </w:rPr>
              <w:t>с.______________</w:t>
            </w:r>
            <w:r>
              <w:rPr>
                <w:color w:val="000000"/>
                <w:spacing w:val="-2"/>
              </w:rPr>
              <w:t xml:space="preserve">                                                           «____»_________20____год</w:t>
            </w:r>
          </w:p>
          <w:p w:rsidR="00840159" w:rsidRDefault="00840159" w:rsidP="00840159">
            <w:pPr>
              <w:ind w:right="-298"/>
            </w:pPr>
          </w:p>
          <w:p w:rsidR="00840159" w:rsidRDefault="00840159" w:rsidP="00840159">
            <w:pPr>
              <w:pStyle w:val="af4"/>
              <w:ind w:firstLine="567"/>
              <w:jc w:val="both"/>
            </w:pPr>
            <w:proofErr w:type="gramStart"/>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roofErr w:type="gramEnd"/>
          </w:p>
          <w:p w:rsidR="00840159" w:rsidRDefault="00840159" w:rsidP="00840159">
            <w:pPr>
              <w:pStyle w:val="23"/>
              <w:spacing w:after="0" w:line="240" w:lineRule="auto"/>
              <w:ind w:firstLine="567"/>
              <w:jc w:val="both"/>
            </w:pPr>
            <w:r>
              <w:t>1. Арендодатель передал, а Арендатор принял земельный у</w:t>
            </w:r>
            <w:r>
              <w:rPr>
                <w:color w:val="000000"/>
                <w:spacing w:val="4"/>
              </w:rPr>
              <w:t>часток</w:t>
            </w:r>
            <w:r>
              <w:t xml:space="preserve"> площадью _______ </w:t>
            </w:r>
            <w:proofErr w:type="spellStart"/>
            <w:r>
              <w:t>кв.м</w:t>
            </w:r>
            <w:proofErr w:type="spellEnd"/>
            <w:r>
              <w:t xml:space="preserve">. с кадастровым номером </w:t>
            </w:r>
            <w:r>
              <w:rPr>
                <w:b/>
              </w:rPr>
              <w:t>___________</w:t>
            </w:r>
            <w:r>
              <w:t xml:space="preserve"> из категории земель «________________________», расположенный: ________________________, в границах, указанных в кадастровом паспорте. </w:t>
            </w:r>
          </w:p>
          <w:p w:rsidR="00840159" w:rsidRDefault="00840159" w:rsidP="00840159">
            <w:pPr>
              <w:ind w:firstLine="360"/>
              <w:jc w:val="both"/>
            </w:pPr>
            <w: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rsidR="00840159" w:rsidRDefault="00840159" w:rsidP="00840159">
            <w:pPr>
              <w:ind w:right="-3" w:firstLine="567"/>
              <w:jc w:val="center"/>
              <w:rPr>
                <w:b/>
              </w:rPr>
            </w:pPr>
            <w:r>
              <w:rPr>
                <w:b/>
              </w:rPr>
              <w:t>Реквизиты и подписи сторон</w:t>
            </w:r>
          </w:p>
          <w:p w:rsidR="00840159" w:rsidRDefault="00840159" w:rsidP="00840159">
            <w:pPr>
              <w:tabs>
                <w:tab w:val="left" w:pos="708"/>
                <w:tab w:val="left" w:pos="1416"/>
                <w:tab w:val="left" w:pos="2124"/>
                <w:tab w:val="left" w:pos="5241"/>
              </w:tabs>
              <w:jc w:val="both"/>
              <w:rPr>
                <w:b/>
              </w:rPr>
            </w:pPr>
            <w:r>
              <w:rPr>
                <w:b/>
              </w:rPr>
              <w:t>Арендодатель:</w:t>
            </w:r>
            <w:r>
              <w:rPr>
                <w:b/>
              </w:rPr>
              <w:tab/>
            </w:r>
            <w:r>
              <w:rPr>
                <w:b/>
              </w:rPr>
              <w:tab/>
              <w:t>Арендатор:</w:t>
            </w:r>
          </w:p>
          <w:tbl>
            <w:tblPr>
              <w:tblW w:w="9780" w:type="dxa"/>
              <w:tblInd w:w="1" w:type="dxa"/>
              <w:tblLayout w:type="fixed"/>
              <w:tblLook w:val="0000" w:firstRow="0" w:lastRow="0" w:firstColumn="0" w:lastColumn="0" w:noHBand="0" w:noVBand="0"/>
            </w:tblPr>
            <w:tblGrid>
              <w:gridCol w:w="4534"/>
              <w:gridCol w:w="5246"/>
            </w:tblGrid>
            <w:tr w:rsidR="00840159" w:rsidTr="00840159">
              <w:tc>
                <w:tcPr>
                  <w:tcW w:w="4534" w:type="dxa"/>
                  <w:tcBorders>
                    <w:top w:val="single" w:sz="4" w:space="0" w:color="00000A"/>
                    <w:left w:val="single" w:sz="4" w:space="0" w:color="00000A"/>
                    <w:bottom w:val="single" w:sz="4" w:space="0" w:color="00000A"/>
                    <w:right w:val="single" w:sz="4" w:space="0" w:color="00000A"/>
                  </w:tcBorders>
                  <w:shd w:val="clear" w:color="auto" w:fill="auto"/>
                </w:tcPr>
                <w:p w:rsidR="00840159" w:rsidRDefault="00840159" w:rsidP="00B94A71">
                  <w:pPr>
                    <w:tabs>
                      <w:tab w:val="left" w:pos="5241"/>
                    </w:tabs>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840159" w:rsidRDefault="00840159" w:rsidP="00B94A71">
                  <w:pPr>
                    <w:pStyle w:val="12"/>
                    <w:spacing w:line="276" w:lineRule="auto"/>
                    <w:jc w:val="both"/>
                    <w:rPr>
                      <w:szCs w:val="24"/>
                    </w:rPr>
                  </w:pPr>
                </w:p>
              </w:tc>
            </w:tr>
          </w:tbl>
          <w:p w:rsidR="00840159" w:rsidRDefault="00840159" w:rsidP="00840159">
            <w:pPr>
              <w:ind w:left="180"/>
              <w:jc w:val="both"/>
              <w:rPr>
                <w:b/>
              </w:rPr>
            </w:pPr>
          </w:p>
          <w:tbl>
            <w:tblPr>
              <w:tblW w:w="10026" w:type="dxa"/>
              <w:tblLayout w:type="fixed"/>
              <w:tblLook w:val="0000" w:firstRow="0" w:lastRow="0" w:firstColumn="0" w:lastColumn="0" w:noHBand="0" w:noVBand="0"/>
            </w:tblPr>
            <w:tblGrid>
              <w:gridCol w:w="4847"/>
              <w:gridCol w:w="5179"/>
            </w:tblGrid>
            <w:tr w:rsidR="00840159" w:rsidTr="00840159">
              <w:trPr>
                <w:trHeight w:val="951"/>
              </w:trPr>
              <w:tc>
                <w:tcPr>
                  <w:tcW w:w="4847" w:type="dxa"/>
                  <w:shd w:val="clear" w:color="auto" w:fill="auto"/>
                </w:tcPr>
                <w:p w:rsidR="00840159" w:rsidRDefault="00840159" w:rsidP="00B94A71">
                  <w:pPr>
                    <w:tabs>
                      <w:tab w:val="left" w:pos="4860"/>
                    </w:tabs>
                    <w:jc w:val="both"/>
                    <w:rPr>
                      <w:b/>
                    </w:rPr>
                  </w:pPr>
                  <w:r>
                    <w:rPr>
                      <w:b/>
                    </w:rPr>
                    <w:t>Арендодатель:</w:t>
                  </w:r>
                </w:p>
                <w:p w:rsidR="00840159" w:rsidRDefault="00840159" w:rsidP="00B94A71">
                  <w:pPr>
                    <w:tabs>
                      <w:tab w:val="left" w:pos="4860"/>
                    </w:tabs>
                    <w:jc w:val="both"/>
                    <w:rPr>
                      <w:b/>
                    </w:rPr>
                  </w:pPr>
                  <w:r>
                    <w:rPr>
                      <w:b/>
                    </w:rPr>
                    <w:t>______________ /___________/</w:t>
                  </w:r>
                </w:p>
              </w:tc>
              <w:tc>
                <w:tcPr>
                  <w:tcW w:w="5178" w:type="dxa"/>
                  <w:shd w:val="clear" w:color="auto" w:fill="auto"/>
                </w:tcPr>
                <w:p w:rsidR="00840159" w:rsidRDefault="00840159" w:rsidP="00B94A71">
                  <w:pPr>
                    <w:tabs>
                      <w:tab w:val="left" w:pos="4860"/>
                    </w:tabs>
                    <w:jc w:val="both"/>
                    <w:rPr>
                      <w:b/>
                    </w:rPr>
                  </w:pPr>
                  <w:r>
                    <w:rPr>
                      <w:b/>
                    </w:rPr>
                    <w:t>Арендатор:</w:t>
                  </w:r>
                </w:p>
                <w:p w:rsidR="00840159" w:rsidRDefault="00840159" w:rsidP="00B94A71">
                  <w:pPr>
                    <w:pStyle w:val="12"/>
                    <w:spacing w:line="276" w:lineRule="auto"/>
                    <w:jc w:val="both"/>
                    <w:rPr>
                      <w:b/>
                      <w:bCs/>
                      <w:iCs/>
                      <w:szCs w:val="24"/>
                    </w:rPr>
                  </w:pPr>
                  <w:r>
                    <w:rPr>
                      <w:b/>
                      <w:bCs/>
                      <w:iCs/>
                      <w:szCs w:val="24"/>
                    </w:rPr>
                    <w:t>___________________/____________/</w:t>
                  </w:r>
                </w:p>
              </w:tc>
            </w:tr>
          </w:tbl>
          <w:p w:rsidR="00840159" w:rsidRDefault="00840159" w:rsidP="00840159">
            <w:pPr>
              <w:ind w:right="-298"/>
              <w:jc w:val="both"/>
            </w:pPr>
          </w:p>
          <w:p w:rsidR="00840159" w:rsidRDefault="00840159" w:rsidP="00840159">
            <w:pPr>
              <w:tabs>
                <w:tab w:val="left" w:pos="3390"/>
              </w:tabs>
              <w:rPr>
                <w:lang w:eastAsia="en-US"/>
              </w:rPr>
            </w:pPr>
          </w:p>
          <w:p w:rsidR="00840159" w:rsidRDefault="00840159">
            <w:pPr>
              <w:tabs>
                <w:tab w:val="left" w:pos="3390"/>
              </w:tabs>
              <w:jc w:val="both"/>
              <w:rPr>
                <w:lang w:eastAsia="en-US"/>
              </w:rPr>
            </w:pPr>
          </w:p>
          <w:p w:rsidR="00840159" w:rsidRDefault="00840159">
            <w:pPr>
              <w:tabs>
                <w:tab w:val="left" w:pos="3390"/>
              </w:tabs>
              <w:jc w:val="both"/>
            </w:pPr>
          </w:p>
        </w:tc>
      </w:tr>
    </w:tbl>
    <w:p w:rsidR="003761EF" w:rsidRDefault="003761EF">
      <w:pPr>
        <w:ind w:firstLine="567"/>
        <w:jc w:val="center"/>
        <w:rPr>
          <w:b/>
          <w:sz w:val="26"/>
          <w:szCs w:val="26"/>
          <w:lang w:eastAsia="ru-RU"/>
        </w:rPr>
      </w:pPr>
    </w:p>
    <w:p w:rsidR="003761EF" w:rsidRDefault="003761EF">
      <w:pPr>
        <w:ind w:firstLine="709"/>
        <w:jc w:val="center"/>
        <w:rPr>
          <w:b/>
          <w:sz w:val="26"/>
          <w:szCs w:val="26"/>
        </w:rPr>
      </w:pPr>
    </w:p>
    <w:sectPr w:rsidR="003761EF">
      <w:pgSz w:w="11906" w:h="16838"/>
      <w:pgMar w:top="450" w:right="356" w:bottom="567" w:left="106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NewsGothic_A.Z_PS">
    <w:charset w:val="CC"/>
    <w:family w:val="roman"/>
    <w:pitch w:val="variable"/>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6929"/>
    <w:multiLevelType w:val="multilevel"/>
    <w:tmpl w:val="529EC7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D47B26"/>
    <w:multiLevelType w:val="multilevel"/>
    <w:tmpl w:val="6456C2E2"/>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3B02125"/>
    <w:multiLevelType w:val="multilevel"/>
    <w:tmpl w:val="7A0CBDD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E9E3FD2"/>
    <w:multiLevelType w:val="multilevel"/>
    <w:tmpl w:val="59127C8C"/>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EF"/>
    <w:rsid w:val="003761EF"/>
    <w:rsid w:val="008401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overflowPunct w:val="0"/>
    </w:pPr>
    <w:rPr>
      <w:rFonts w:ascii="Times New Roman" w:eastAsia="Times New Roman" w:hAnsi="Times New Roman" w:cs="Times New Roman"/>
      <w:color w:val="00000A"/>
      <w:kern w:val="0"/>
      <w:sz w:val="24"/>
      <w:lang w:bidi="ar-SA"/>
    </w:rPr>
  </w:style>
  <w:style w:type="paragraph" w:styleId="1">
    <w:name w:val="heading 1"/>
    <w:basedOn w:val="a"/>
    <w:next w:val="a"/>
    <w:qFormat/>
    <w:pPr>
      <w:keepNext/>
      <w:numPr>
        <w:numId w:val="1"/>
      </w:numPr>
      <w:outlineLvl w:val="0"/>
    </w:pPr>
    <w:rPr>
      <w:sz w:val="28"/>
      <w:szCs w:val="20"/>
    </w:rPr>
  </w:style>
  <w:style w:type="paragraph" w:styleId="5">
    <w:name w:val="heading 5"/>
    <w:basedOn w:val="a"/>
    <w:next w:val="a"/>
    <w:link w:val="50"/>
    <w:qFormat/>
    <w:rsid w:val="00F14BF4"/>
    <w:pPr>
      <w:spacing w:before="240" w:after="60"/>
      <w:outlineLvl w:val="4"/>
    </w:pPr>
    <w:rPr>
      <w:rFonts w:ascii="Calibri" w:eastAsia="Calibri" w:hAnsi="Calibri" w:cs="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a4">
    <w:name w:val="Основной текст с отступом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
    <w:name w:val="Основной текст (2)_"/>
    <w:basedOn w:val="a0"/>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0">
    <w:name w:val="Основной текст 2 Знак"/>
    <w:basedOn w:val="a0"/>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0"/>
    <w:link w:val="5"/>
    <w:qFormat/>
    <w:rsid w:val="00F14BF4"/>
    <w:rPr>
      <w:rFonts w:ascii="Calibri" w:eastAsia="Calibri" w:hAnsi="Calibri" w:cs="Calibri"/>
      <w:b/>
      <w:bCs/>
      <w:i/>
      <w:iCs/>
      <w:sz w:val="26"/>
      <w:szCs w:val="26"/>
      <w:lang w:eastAsia="zh-CN"/>
    </w:rPr>
  </w:style>
  <w:style w:type="character" w:customStyle="1" w:styleId="a5">
    <w:name w:val="Верхний колонтитул Знак"/>
    <w:basedOn w:val="a0"/>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6">
    <w:name w:val="Текст выноски Знак"/>
    <w:basedOn w:val="a0"/>
    <w:uiPriority w:val="99"/>
    <w:semiHidden/>
    <w:qFormat/>
    <w:rsid w:val="007C5DA7"/>
    <w:rPr>
      <w:rFonts w:ascii="Tahoma" w:eastAsia="Times New Roman" w:hAnsi="Tahoma" w:cs="Tahoma"/>
      <w:color w:val="00000A"/>
      <w:sz w:val="16"/>
      <w:szCs w:val="16"/>
      <w:lang w:eastAsia="zh-CN"/>
    </w:rPr>
  </w:style>
  <w:style w:type="character" w:customStyle="1" w:styleId="3">
    <w:name w:val="Основной текст 3 Знак"/>
    <w:qFormat/>
    <w:rPr>
      <w:rFonts w:ascii="Calibri" w:eastAsia="Times New Roman" w:hAnsi="Calibri"/>
      <w:sz w:val="16"/>
      <w:lang w:eastAsia="ru-RU"/>
    </w:rPr>
  </w:style>
  <w:style w:type="character" w:customStyle="1" w:styleId="a7">
    <w:name w:val="Основной текст_"/>
    <w:qFormat/>
    <w:rPr>
      <w:rFonts w:ascii="Times New Roman" w:eastAsia="Times New Roman" w:hAnsi="Times New Roman"/>
      <w:spacing w:val="2"/>
      <w:sz w:val="19"/>
      <w:highlight w:val="white"/>
    </w:rPr>
  </w:style>
  <w:style w:type="character" w:customStyle="1" w:styleId="21">
    <w:name w:val="Основной текст 2 Знак1"/>
    <w:basedOn w:val="a0"/>
    <w:qFormat/>
    <w:rPr>
      <w:rFonts w:ascii="Calibri" w:hAnsi="Calibri"/>
      <w:sz w:val="28"/>
    </w:rPr>
  </w:style>
  <w:style w:type="character" w:customStyle="1" w:styleId="10">
    <w:name w:val="Верхний колонтитул Знак1"/>
    <w:basedOn w:val="a0"/>
    <w:qFormat/>
    <w:rPr>
      <w:rFonts w:ascii="Calibri" w:hAnsi="Calibri"/>
      <w:sz w:val="28"/>
    </w:rPr>
  </w:style>
  <w:style w:type="character" w:customStyle="1" w:styleId="22">
    <w:name w:val="Верхний колонтитул Знак2"/>
    <w:basedOn w:val="a0"/>
    <w:qFormat/>
    <w:rPr>
      <w:rFonts w:ascii="Calibri" w:eastAsia="Times New Roman" w:hAnsi="Calibri" w:cs="Times New Roman"/>
      <w:b/>
      <w:sz w:val="28"/>
      <w:lang w:eastAsia="ru-RU"/>
    </w:rPr>
  </w:style>
  <w:style w:type="character" w:customStyle="1" w:styleId="11">
    <w:name w:val="Заголовок 1 Знак"/>
    <w:basedOn w:val="a0"/>
    <w:qFormat/>
    <w:rPr>
      <w:rFonts w:ascii="Arial" w:hAnsi="Arial" w:cs="Arial"/>
      <w:b/>
      <w:bCs/>
      <w:color w:val="26282F"/>
      <w:sz w:val="24"/>
      <w:szCs w:val="24"/>
    </w:rPr>
  </w:style>
  <w:style w:type="character" w:customStyle="1" w:styleId="a8">
    <w:name w:val="Привязка сноски"/>
    <w:rPr>
      <w:vertAlign w:val="superscript"/>
    </w:rPr>
  </w:style>
  <w:style w:type="character" w:customStyle="1" w:styleId="a9">
    <w:name w:val="Посещённая гиперссылка"/>
    <w:rPr>
      <w:color w:val="800080"/>
      <w:u w:val="single"/>
    </w:rPr>
  </w:style>
  <w:style w:type="character" w:customStyle="1" w:styleId="aa">
    <w:name w:val="Выделение жирным"/>
    <w:qFormat/>
    <w:rPr>
      <w:b/>
      <w:bCs/>
    </w:rPr>
  </w:style>
  <w:style w:type="character" w:customStyle="1" w:styleId="WW--">
    <w:name w:val="WW-Интернет-ссылка"/>
    <w:qFormat/>
    <w:rPr>
      <w:color w:val="0000FF"/>
      <w:u w:val="single"/>
    </w:rPr>
  </w:style>
  <w:style w:type="character" w:customStyle="1" w:styleId="ab">
    <w:name w:val="Гипертекстовая ссылка"/>
    <w:qFormat/>
    <w:rPr>
      <w:color w:val="106BBE"/>
    </w:rPr>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uiPriority w:val="99"/>
    <w:unhideWhenUsed/>
    <w:rsid w:val="00075D63"/>
    <w:pPr>
      <w:spacing w:after="12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styleId="af0">
    <w:name w:val="index heading"/>
    <w:basedOn w:val="a"/>
    <w:qFormat/>
    <w:pPr>
      <w:suppressLineNumbers/>
    </w:pPr>
    <w:rPr>
      <w:rFonts w:cs="Lucida Sans"/>
    </w:rPr>
  </w:style>
  <w:style w:type="paragraph" w:styleId="af1">
    <w:name w:val="Body Text Indent"/>
    <w:basedOn w:val="a"/>
    <w:uiPriority w:val="99"/>
    <w:unhideWhenUsed/>
    <w:rsid w:val="00075D63"/>
    <w:pPr>
      <w:spacing w:after="120"/>
      <w:ind w:left="283"/>
    </w:pPr>
  </w:style>
  <w:style w:type="paragraph" w:styleId="af2">
    <w:name w:val="List Paragraph"/>
    <w:basedOn w:val="a"/>
    <w:qFormat/>
    <w:rsid w:val="00075D63"/>
    <w:pPr>
      <w:ind w:left="720"/>
      <w:contextualSpacing/>
    </w:pPr>
  </w:style>
  <w:style w:type="paragraph" w:customStyle="1" w:styleId="ConsPlusNormal">
    <w:name w:val="ConsPlusNormal"/>
    <w:qFormat/>
    <w:rsid w:val="00075D63"/>
    <w:pPr>
      <w:widowControl w:val="0"/>
      <w:suppressAutoHyphens/>
      <w:overflowPunct w:val="0"/>
      <w:ind w:firstLine="720"/>
    </w:pPr>
    <w:rPr>
      <w:rFonts w:ascii="Arial" w:eastAsia="Times New Roman" w:hAnsi="Arial" w:cs="Arial"/>
      <w:color w:val="00000A"/>
      <w:kern w:val="0"/>
      <w:sz w:val="24"/>
      <w:szCs w:val="20"/>
      <w:lang w:bidi="ar-SA"/>
    </w:rPr>
  </w:style>
  <w:style w:type="paragraph" w:customStyle="1" w:styleId="ConsPlusNonformat">
    <w:name w:val="ConsPlusNonformat"/>
    <w:qFormat/>
    <w:rsid w:val="00075D63"/>
    <w:pPr>
      <w:widowControl w:val="0"/>
      <w:overflowPunct w:val="0"/>
    </w:pPr>
    <w:rPr>
      <w:rFonts w:ascii="Courier New" w:eastAsia="Times New Roman" w:hAnsi="Courier New" w:cs="Courier New"/>
      <w:color w:val="00000A"/>
      <w:kern w:val="0"/>
      <w:sz w:val="24"/>
      <w:szCs w:val="20"/>
      <w:lang w:eastAsia="ru-RU" w:bidi="ar-SA"/>
    </w:rPr>
  </w:style>
  <w:style w:type="paragraph" w:customStyle="1" w:styleId="210">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3">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3">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4">
    <w:name w:val="No Spacing"/>
    <w:qFormat/>
    <w:pPr>
      <w:suppressAutoHyphens/>
      <w:overflowPunct w:val="0"/>
    </w:pPr>
    <w:rPr>
      <w:rFonts w:asciiTheme="minorHAnsi" w:eastAsia="Times New Roman" w:hAnsiTheme="minorHAnsi" w:cs="Calibri"/>
      <w:sz w:val="22"/>
      <w:szCs w:val="22"/>
      <w:lang w:bidi="ar-SA"/>
    </w:rPr>
  </w:style>
  <w:style w:type="paragraph" w:customStyle="1" w:styleId="12">
    <w:name w:val="Без интервала1"/>
    <w:qFormat/>
    <w:rsid w:val="009A4B77"/>
    <w:pPr>
      <w:overflowPunct w:val="0"/>
    </w:pPr>
    <w:rPr>
      <w:rFonts w:ascii="Times New Roman" w:eastAsia="Calibri" w:hAnsi="Times New Roman" w:cs="Times New Roman"/>
      <w:color w:val="00000A"/>
      <w:kern w:val="0"/>
      <w:sz w:val="24"/>
      <w:szCs w:val="22"/>
      <w:lang w:eastAsia="en-US" w:bidi="ar-SA"/>
    </w:rPr>
  </w:style>
  <w:style w:type="paragraph" w:customStyle="1" w:styleId="af5">
    <w:name w:val="Верхний и нижний колонтитулы"/>
    <w:basedOn w:val="a"/>
    <w:qFormat/>
  </w:style>
  <w:style w:type="paragraph" w:styleId="af6">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overflowPunct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7">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8">
    <w:name w:val="Balloon Text"/>
    <w:basedOn w:val="a"/>
    <w:uiPriority w:val="99"/>
    <w:semiHidden/>
    <w:unhideWhenUsed/>
    <w:qFormat/>
    <w:rsid w:val="007C5DA7"/>
    <w:rPr>
      <w:rFonts w:ascii="Tahoma" w:hAnsi="Tahoma" w:cs="Tahoma"/>
      <w:sz w:val="16"/>
      <w:szCs w:val="16"/>
    </w:rPr>
  </w:style>
  <w:style w:type="paragraph" w:customStyle="1" w:styleId="24">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0">
    <w:name w:val="Body Text 3"/>
    <w:basedOn w:val="a"/>
    <w:qFormat/>
    <w:pPr>
      <w:spacing w:after="120"/>
    </w:pPr>
    <w:rPr>
      <w:rFonts w:cs="Calibri"/>
      <w:sz w:val="16"/>
      <w:szCs w:val="16"/>
      <w:lang w:val="ar-SA" w:bidi="ru-RU"/>
    </w:rPr>
  </w:style>
  <w:style w:type="paragraph" w:customStyle="1" w:styleId="13">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9">
    <w:name w:val="готик текст"/>
    <w:qFormat/>
    <w:pPr>
      <w:tabs>
        <w:tab w:val="right" w:leader="dot" w:pos="4762"/>
      </w:tabs>
      <w:suppressAutoHyphens/>
      <w:overflowPunct w:val="0"/>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a">
    <w:name w:val="Normal (Web)"/>
    <w:basedOn w:val="a"/>
    <w:qFormat/>
    <w:pPr>
      <w:spacing w:before="280" w:after="119"/>
    </w:p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overflowPunct w:val="0"/>
    </w:pPr>
    <w:rPr>
      <w:rFonts w:ascii="Times New Roman" w:eastAsia="Times New Roman" w:hAnsi="Times New Roman" w:cs="Times New Roman"/>
      <w:color w:val="00000A"/>
      <w:kern w:val="0"/>
      <w:sz w:val="24"/>
      <w:lang w:bidi="ar-SA"/>
    </w:rPr>
  </w:style>
  <w:style w:type="paragraph" w:styleId="1">
    <w:name w:val="heading 1"/>
    <w:basedOn w:val="a"/>
    <w:next w:val="a"/>
    <w:qFormat/>
    <w:pPr>
      <w:keepNext/>
      <w:numPr>
        <w:numId w:val="1"/>
      </w:numPr>
      <w:outlineLvl w:val="0"/>
    </w:pPr>
    <w:rPr>
      <w:sz w:val="28"/>
      <w:szCs w:val="20"/>
    </w:rPr>
  </w:style>
  <w:style w:type="paragraph" w:styleId="5">
    <w:name w:val="heading 5"/>
    <w:basedOn w:val="a"/>
    <w:next w:val="a"/>
    <w:link w:val="50"/>
    <w:qFormat/>
    <w:rsid w:val="00F14BF4"/>
    <w:pPr>
      <w:spacing w:before="240" w:after="60"/>
      <w:outlineLvl w:val="4"/>
    </w:pPr>
    <w:rPr>
      <w:rFonts w:ascii="Calibri" w:eastAsia="Calibri" w:hAnsi="Calibri" w:cs="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a4">
    <w:name w:val="Основной текст с отступом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
    <w:name w:val="Основной текст (2)_"/>
    <w:basedOn w:val="a0"/>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0">
    <w:name w:val="Основной текст 2 Знак"/>
    <w:basedOn w:val="a0"/>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0"/>
    <w:link w:val="5"/>
    <w:qFormat/>
    <w:rsid w:val="00F14BF4"/>
    <w:rPr>
      <w:rFonts w:ascii="Calibri" w:eastAsia="Calibri" w:hAnsi="Calibri" w:cs="Calibri"/>
      <w:b/>
      <w:bCs/>
      <w:i/>
      <w:iCs/>
      <w:sz w:val="26"/>
      <w:szCs w:val="26"/>
      <w:lang w:eastAsia="zh-CN"/>
    </w:rPr>
  </w:style>
  <w:style w:type="character" w:customStyle="1" w:styleId="a5">
    <w:name w:val="Верхний колонтитул Знак"/>
    <w:basedOn w:val="a0"/>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6">
    <w:name w:val="Текст выноски Знак"/>
    <w:basedOn w:val="a0"/>
    <w:uiPriority w:val="99"/>
    <w:semiHidden/>
    <w:qFormat/>
    <w:rsid w:val="007C5DA7"/>
    <w:rPr>
      <w:rFonts w:ascii="Tahoma" w:eastAsia="Times New Roman" w:hAnsi="Tahoma" w:cs="Tahoma"/>
      <w:color w:val="00000A"/>
      <w:sz w:val="16"/>
      <w:szCs w:val="16"/>
      <w:lang w:eastAsia="zh-CN"/>
    </w:rPr>
  </w:style>
  <w:style w:type="character" w:customStyle="1" w:styleId="3">
    <w:name w:val="Основной текст 3 Знак"/>
    <w:qFormat/>
    <w:rPr>
      <w:rFonts w:ascii="Calibri" w:eastAsia="Times New Roman" w:hAnsi="Calibri"/>
      <w:sz w:val="16"/>
      <w:lang w:eastAsia="ru-RU"/>
    </w:rPr>
  </w:style>
  <w:style w:type="character" w:customStyle="1" w:styleId="a7">
    <w:name w:val="Основной текст_"/>
    <w:qFormat/>
    <w:rPr>
      <w:rFonts w:ascii="Times New Roman" w:eastAsia="Times New Roman" w:hAnsi="Times New Roman"/>
      <w:spacing w:val="2"/>
      <w:sz w:val="19"/>
      <w:highlight w:val="white"/>
    </w:rPr>
  </w:style>
  <w:style w:type="character" w:customStyle="1" w:styleId="21">
    <w:name w:val="Основной текст 2 Знак1"/>
    <w:basedOn w:val="a0"/>
    <w:qFormat/>
    <w:rPr>
      <w:rFonts w:ascii="Calibri" w:hAnsi="Calibri"/>
      <w:sz w:val="28"/>
    </w:rPr>
  </w:style>
  <w:style w:type="character" w:customStyle="1" w:styleId="10">
    <w:name w:val="Верхний колонтитул Знак1"/>
    <w:basedOn w:val="a0"/>
    <w:qFormat/>
    <w:rPr>
      <w:rFonts w:ascii="Calibri" w:hAnsi="Calibri"/>
      <w:sz w:val="28"/>
    </w:rPr>
  </w:style>
  <w:style w:type="character" w:customStyle="1" w:styleId="22">
    <w:name w:val="Верхний колонтитул Знак2"/>
    <w:basedOn w:val="a0"/>
    <w:qFormat/>
    <w:rPr>
      <w:rFonts w:ascii="Calibri" w:eastAsia="Times New Roman" w:hAnsi="Calibri" w:cs="Times New Roman"/>
      <w:b/>
      <w:sz w:val="28"/>
      <w:lang w:eastAsia="ru-RU"/>
    </w:rPr>
  </w:style>
  <w:style w:type="character" w:customStyle="1" w:styleId="11">
    <w:name w:val="Заголовок 1 Знак"/>
    <w:basedOn w:val="a0"/>
    <w:qFormat/>
    <w:rPr>
      <w:rFonts w:ascii="Arial" w:hAnsi="Arial" w:cs="Arial"/>
      <w:b/>
      <w:bCs/>
      <w:color w:val="26282F"/>
      <w:sz w:val="24"/>
      <w:szCs w:val="24"/>
    </w:rPr>
  </w:style>
  <w:style w:type="character" w:customStyle="1" w:styleId="a8">
    <w:name w:val="Привязка сноски"/>
    <w:rPr>
      <w:vertAlign w:val="superscript"/>
    </w:rPr>
  </w:style>
  <w:style w:type="character" w:customStyle="1" w:styleId="a9">
    <w:name w:val="Посещённая гиперссылка"/>
    <w:rPr>
      <w:color w:val="800080"/>
      <w:u w:val="single"/>
    </w:rPr>
  </w:style>
  <w:style w:type="character" w:customStyle="1" w:styleId="aa">
    <w:name w:val="Выделение жирным"/>
    <w:qFormat/>
    <w:rPr>
      <w:b/>
      <w:bCs/>
    </w:rPr>
  </w:style>
  <w:style w:type="character" w:customStyle="1" w:styleId="WW--">
    <w:name w:val="WW-Интернет-ссылка"/>
    <w:qFormat/>
    <w:rPr>
      <w:color w:val="0000FF"/>
      <w:u w:val="single"/>
    </w:rPr>
  </w:style>
  <w:style w:type="character" w:customStyle="1" w:styleId="ab">
    <w:name w:val="Гипертекстовая ссылка"/>
    <w:qFormat/>
    <w:rPr>
      <w:color w:val="106BBE"/>
    </w:rPr>
  </w:style>
  <w:style w:type="paragraph" w:customStyle="1" w:styleId="ac">
    <w:name w:val="Заголовок"/>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uiPriority w:val="99"/>
    <w:unhideWhenUsed/>
    <w:rsid w:val="00075D63"/>
    <w:pPr>
      <w:spacing w:after="120"/>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styleId="af0">
    <w:name w:val="index heading"/>
    <w:basedOn w:val="a"/>
    <w:qFormat/>
    <w:pPr>
      <w:suppressLineNumbers/>
    </w:pPr>
    <w:rPr>
      <w:rFonts w:cs="Lucida Sans"/>
    </w:rPr>
  </w:style>
  <w:style w:type="paragraph" w:styleId="af1">
    <w:name w:val="Body Text Indent"/>
    <w:basedOn w:val="a"/>
    <w:uiPriority w:val="99"/>
    <w:unhideWhenUsed/>
    <w:rsid w:val="00075D63"/>
    <w:pPr>
      <w:spacing w:after="120"/>
      <w:ind w:left="283"/>
    </w:pPr>
  </w:style>
  <w:style w:type="paragraph" w:styleId="af2">
    <w:name w:val="List Paragraph"/>
    <w:basedOn w:val="a"/>
    <w:qFormat/>
    <w:rsid w:val="00075D63"/>
    <w:pPr>
      <w:ind w:left="720"/>
      <w:contextualSpacing/>
    </w:pPr>
  </w:style>
  <w:style w:type="paragraph" w:customStyle="1" w:styleId="ConsPlusNormal">
    <w:name w:val="ConsPlusNormal"/>
    <w:qFormat/>
    <w:rsid w:val="00075D63"/>
    <w:pPr>
      <w:widowControl w:val="0"/>
      <w:suppressAutoHyphens/>
      <w:overflowPunct w:val="0"/>
      <w:ind w:firstLine="720"/>
    </w:pPr>
    <w:rPr>
      <w:rFonts w:ascii="Arial" w:eastAsia="Times New Roman" w:hAnsi="Arial" w:cs="Arial"/>
      <w:color w:val="00000A"/>
      <w:kern w:val="0"/>
      <w:sz w:val="24"/>
      <w:szCs w:val="20"/>
      <w:lang w:bidi="ar-SA"/>
    </w:rPr>
  </w:style>
  <w:style w:type="paragraph" w:customStyle="1" w:styleId="ConsPlusNonformat">
    <w:name w:val="ConsPlusNonformat"/>
    <w:qFormat/>
    <w:rsid w:val="00075D63"/>
    <w:pPr>
      <w:widowControl w:val="0"/>
      <w:overflowPunct w:val="0"/>
    </w:pPr>
    <w:rPr>
      <w:rFonts w:ascii="Courier New" w:eastAsia="Times New Roman" w:hAnsi="Courier New" w:cs="Courier New"/>
      <w:color w:val="00000A"/>
      <w:kern w:val="0"/>
      <w:sz w:val="24"/>
      <w:szCs w:val="20"/>
      <w:lang w:eastAsia="ru-RU" w:bidi="ar-SA"/>
    </w:rPr>
  </w:style>
  <w:style w:type="paragraph" w:customStyle="1" w:styleId="210">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3">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3">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4">
    <w:name w:val="No Spacing"/>
    <w:qFormat/>
    <w:pPr>
      <w:suppressAutoHyphens/>
      <w:overflowPunct w:val="0"/>
    </w:pPr>
    <w:rPr>
      <w:rFonts w:asciiTheme="minorHAnsi" w:eastAsia="Times New Roman" w:hAnsiTheme="minorHAnsi" w:cs="Calibri"/>
      <w:sz w:val="22"/>
      <w:szCs w:val="22"/>
      <w:lang w:bidi="ar-SA"/>
    </w:rPr>
  </w:style>
  <w:style w:type="paragraph" w:customStyle="1" w:styleId="12">
    <w:name w:val="Без интервала1"/>
    <w:qFormat/>
    <w:rsid w:val="009A4B77"/>
    <w:pPr>
      <w:overflowPunct w:val="0"/>
    </w:pPr>
    <w:rPr>
      <w:rFonts w:ascii="Times New Roman" w:eastAsia="Calibri" w:hAnsi="Times New Roman" w:cs="Times New Roman"/>
      <w:color w:val="00000A"/>
      <w:kern w:val="0"/>
      <w:sz w:val="24"/>
      <w:szCs w:val="22"/>
      <w:lang w:eastAsia="en-US" w:bidi="ar-SA"/>
    </w:rPr>
  </w:style>
  <w:style w:type="paragraph" w:customStyle="1" w:styleId="af5">
    <w:name w:val="Верхний и нижний колонтитулы"/>
    <w:basedOn w:val="a"/>
    <w:qFormat/>
  </w:style>
  <w:style w:type="paragraph" w:styleId="af6">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overflowPunct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7">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8">
    <w:name w:val="Balloon Text"/>
    <w:basedOn w:val="a"/>
    <w:uiPriority w:val="99"/>
    <w:semiHidden/>
    <w:unhideWhenUsed/>
    <w:qFormat/>
    <w:rsid w:val="007C5DA7"/>
    <w:rPr>
      <w:rFonts w:ascii="Tahoma" w:hAnsi="Tahoma" w:cs="Tahoma"/>
      <w:sz w:val="16"/>
      <w:szCs w:val="16"/>
    </w:rPr>
  </w:style>
  <w:style w:type="paragraph" w:customStyle="1" w:styleId="24">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0">
    <w:name w:val="Body Text 3"/>
    <w:basedOn w:val="a"/>
    <w:qFormat/>
    <w:pPr>
      <w:spacing w:after="120"/>
    </w:pPr>
    <w:rPr>
      <w:rFonts w:cs="Calibri"/>
      <w:sz w:val="16"/>
      <w:szCs w:val="16"/>
      <w:lang w:val="ar-SA" w:bidi="ru-RU"/>
    </w:rPr>
  </w:style>
  <w:style w:type="paragraph" w:customStyle="1" w:styleId="13">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9">
    <w:name w:val="готик текст"/>
    <w:qFormat/>
    <w:pPr>
      <w:tabs>
        <w:tab w:val="right" w:leader="dot" w:pos="4762"/>
      </w:tabs>
      <w:suppressAutoHyphens/>
      <w:overflowPunct w:val="0"/>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a">
    <w:name w:val="Normal (Web)"/>
    <w:basedOn w:val="a"/>
    <w:qFormat/>
    <w:pPr>
      <w:spacing w:before="280" w:after="119"/>
    </w:p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https://new.torgi.gov.ru/" TargetMode="External"/><Relationship Id="rId18" Type="http://schemas.openxmlformats.org/officeDocument/2006/relationships/hyperlink" Target="http://ivanteevka.sarmo.ru/" TargetMode="External"/><Relationship Id="rId3" Type="http://schemas.microsoft.com/office/2007/relationships/stylesWithEffects" Target="stylesWithEffects.xml"/><Relationship Id="rId7" Type="http://schemas.openxmlformats.org/officeDocument/2006/relationships/hyperlink" Target="https://utp.sberbank-ast.ru/" TargetMode="External"/><Relationship Id="rId12" Type="http://schemas.openxmlformats.org/officeDocument/2006/relationships/hyperlink" Target="http://www.consultant.ru/popular/earth/17_12.html" TargetMode="External"/><Relationship Id="rId17" Type="http://schemas.openxmlformats.org/officeDocument/2006/relationships/hyperlink" Target="http://utp.sberbank-ast.ru/AP" TargetMode="External"/><Relationship Id="rId2" Type="http://schemas.openxmlformats.org/officeDocument/2006/relationships/styles" Target="styles.xml"/><Relationship Id="rId16" Type="http://schemas.openxmlformats.org/officeDocument/2006/relationships/hyperlink" Target="https://ne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173604/" TargetMode="External"/><Relationship Id="rId5" Type="http://schemas.openxmlformats.org/officeDocument/2006/relationships/webSettings" Target="webSettings.xml"/><Relationship Id="rId15" Type="http://schemas.openxmlformats.org/officeDocument/2006/relationships/hyperlink" Target="http://ivanteevka.sarmo.ru/" TargetMode="External"/><Relationship Id="rId10" Type="http://schemas.openxmlformats.org/officeDocument/2006/relationships/hyperlink" Target="consultantplus://offline/ref=1018AF8E902C8A8369C11EDDC3A943C2AAEAED217A7EF984E6EEF39448E5D826804E731581A443F6h3B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Main/Notice/697/Requisites" TargetMode="External"/><Relationship Id="rId14" Type="http://schemas.openxmlformats.org/officeDocument/2006/relationships/hyperlink" Target="http://utp.sberbank-ast.ru/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7773</Words>
  <Characters>44307</Characters>
  <Application>Microsoft Office Word</Application>
  <DocSecurity>0</DocSecurity>
  <Lines>369</Lines>
  <Paragraphs>103</Paragraphs>
  <ScaleCrop>false</ScaleCrop>
  <Company/>
  <LinksUpToDate>false</LinksUpToDate>
  <CharactersWithSpaces>51977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41</cp:revision>
  <cp:lastPrinted>2020-06-11T11:31:00Z</cp:lastPrinted>
  <dcterms:created xsi:type="dcterms:W3CDTF">2019-05-06T11:30:00Z</dcterms:created>
  <dcterms:modified xsi:type="dcterms:W3CDTF">2022-06-06T06:59:00Z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