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FF" w:rsidRDefault="008F180E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217" y="0"/>
                <wp:lineTo x="-217" y="20849"/>
                <wp:lineTo x="21308" y="20849"/>
                <wp:lineTo x="21308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846CFF" w:rsidRDefault="008F180E">
      <w:pPr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846CFF" w:rsidRDefault="008F180E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846CFF" w:rsidRDefault="008F180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2</w:t>
      </w:r>
      <w:r w:rsidR="00160297">
        <w:rPr>
          <w:b/>
          <w:bCs/>
        </w:rPr>
        <w:t>9</w:t>
      </w:r>
      <w:r>
        <w:rPr>
          <w:b/>
          <w:bCs/>
        </w:rPr>
        <w:t xml:space="preserve"> </w:t>
      </w:r>
      <w:r w:rsidR="00160297">
        <w:rPr>
          <w:b/>
          <w:bCs/>
        </w:rPr>
        <w:t>ма</w:t>
      </w:r>
      <w:r>
        <w:rPr>
          <w:b/>
          <w:bCs/>
        </w:rPr>
        <w:t xml:space="preserve">я 2020 года № </w:t>
      </w:r>
      <w:r w:rsidR="00160297">
        <w:rPr>
          <w:b/>
          <w:bCs/>
        </w:rPr>
        <w:t>8</w:t>
      </w:r>
      <w:r>
        <w:rPr>
          <w:b/>
          <w:bCs/>
        </w:rPr>
        <w:t xml:space="preserve"> (9</w:t>
      </w:r>
      <w:r w:rsidR="00160297">
        <w:rPr>
          <w:b/>
          <w:bCs/>
        </w:rPr>
        <w:t>7</w:t>
      </w:r>
      <w:r>
        <w:rPr>
          <w:b/>
          <w:bCs/>
        </w:rPr>
        <w:t>)</w:t>
      </w:r>
    </w:p>
    <w:p w:rsidR="00846CFF" w:rsidRDefault="008F180E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846CFF" w:rsidRDefault="008F180E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846CFF" w:rsidRDefault="00846CFF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846CFF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846CFF" w:rsidRDefault="008F180E" w:rsidP="00160297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160297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 xml:space="preserve"> (9</w:t>
            </w:r>
            <w:r w:rsidR="00160297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846CFF" w:rsidRDefault="008F180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846CFF" w:rsidRDefault="00160297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Май</w:t>
            </w:r>
            <w:r w:rsidR="008F180E">
              <w:rPr>
                <w:b/>
                <w:bCs/>
                <w:sz w:val="32"/>
                <w:szCs w:val="32"/>
              </w:rPr>
              <w:t xml:space="preserve"> -2020</w:t>
            </w:r>
          </w:p>
        </w:tc>
      </w:tr>
    </w:tbl>
    <w:p w:rsidR="00846CFF" w:rsidRDefault="008F180E">
      <w:pPr>
        <w:tabs>
          <w:tab w:val="left" w:pos="6240"/>
        </w:tabs>
      </w:pPr>
      <w:r>
        <w:tab/>
      </w:r>
    </w:p>
    <w:tbl>
      <w:tblPr>
        <w:tblW w:w="6946" w:type="dxa"/>
        <w:tblInd w:w="3086" w:type="dxa"/>
        <w:tblLook w:val="04A0" w:firstRow="1" w:lastRow="0" w:firstColumn="1" w:lastColumn="0" w:noHBand="0" w:noVBand="1"/>
      </w:tblPr>
      <w:tblGrid>
        <w:gridCol w:w="6946"/>
      </w:tblGrid>
      <w:tr w:rsidR="00846CFF">
        <w:trPr>
          <w:trHeight w:val="809"/>
        </w:trPr>
        <w:tc>
          <w:tcPr>
            <w:tcW w:w="6946" w:type="dxa"/>
            <w:shd w:val="clear" w:color="auto" w:fill="auto"/>
          </w:tcPr>
          <w:p w:rsidR="00846CFF" w:rsidRDefault="008F180E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BD6CD5E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8195" cy="513715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400" cy="513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846CFF" w:rsidRDefault="00846CFF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846CFF" w:rsidRDefault="00846CFF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846CFF" w:rsidRDefault="008F180E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60297">
              <w:rPr>
                <w:sz w:val="22"/>
                <w:szCs w:val="22"/>
              </w:rPr>
              <w:t>Постановление администрации Ивантеевского района Саратовской области от 26.05.2020г №179 «Об утверждении требований к условиям предоставления временной отсрочки по уплате арендных платежей арендаторами земельных участков - собственниками объектов недвижимости, предоставившим отсрочку уплаты арендной платы по договорам аренды объектов недвижимого имущества»;</w:t>
            </w:r>
          </w:p>
          <w:p w:rsidR="00160297" w:rsidRDefault="00160297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Постановление администрации Ивантеевского района Саратовской области от 26.05.2020г №1</w:t>
            </w: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«О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временной отсрочк</w:t>
            </w:r>
            <w:r>
              <w:rPr>
                <w:sz w:val="22"/>
                <w:szCs w:val="22"/>
              </w:rPr>
              <w:t xml:space="preserve">е и временном освобождении от уплаты </w:t>
            </w:r>
            <w:r>
              <w:rPr>
                <w:sz w:val="22"/>
                <w:szCs w:val="22"/>
              </w:rPr>
              <w:t xml:space="preserve">арендных платежей </w:t>
            </w:r>
            <w:r>
              <w:rPr>
                <w:sz w:val="22"/>
                <w:szCs w:val="22"/>
              </w:rPr>
              <w:t xml:space="preserve">субъектами малого и среднего предпринимательства - </w:t>
            </w:r>
            <w:r>
              <w:rPr>
                <w:sz w:val="22"/>
                <w:szCs w:val="22"/>
              </w:rPr>
              <w:t xml:space="preserve">арендаторами земельных участков  </w:t>
            </w:r>
            <w:r w:rsidR="00F130AD">
              <w:rPr>
                <w:sz w:val="22"/>
                <w:szCs w:val="22"/>
              </w:rPr>
              <w:t>на территории Ивантеевского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  <w:p w:rsidR="00846CFF" w:rsidRDefault="00846CFF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846CFF" w:rsidRDefault="00846CFF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130AD" w:rsidRDefault="00F130A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14BF4" w:rsidRDefault="00F14BF4" w:rsidP="00F14BF4">
      <w:pPr>
        <w:pStyle w:val="af"/>
        <w:tabs>
          <w:tab w:val="left" w:pos="708"/>
        </w:tabs>
        <w:spacing w:line="240" w:lineRule="auto"/>
        <w:ind w:firstLine="0"/>
        <w:jc w:val="center"/>
      </w:pPr>
      <w:r>
        <w:rPr>
          <w:rFonts w:ascii="Times New Roman" w:hAnsi="Times New Roman" w:cs="Times New Roman"/>
          <w:b/>
          <w:spacing w:val="110"/>
        </w:rPr>
        <w:t>ПОСТАНОВЛЕНИЕ</w:t>
      </w:r>
    </w:p>
    <w:p w:rsidR="00F14BF4" w:rsidRDefault="00F14BF4" w:rsidP="00F14BF4">
      <w:pPr>
        <w:pStyle w:val="af"/>
        <w:tabs>
          <w:tab w:val="left" w:pos="708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pacing w:val="22"/>
        </w:rPr>
      </w:pPr>
    </w:p>
    <w:p w:rsidR="00F14BF4" w:rsidRDefault="00F14BF4" w:rsidP="00F14BF4">
      <w:pPr>
        <w:pStyle w:val="5"/>
        <w:tabs>
          <w:tab w:val="left" w:pos="7468"/>
          <w:tab w:val="left" w:pos="8295"/>
        </w:tabs>
        <w:spacing w:before="0" w:after="0"/>
        <w:ind w:firstLine="426"/>
      </w:pPr>
      <w:r>
        <w:rPr>
          <w:rFonts w:ascii="Times New Roman" w:hAnsi="Times New Roman" w:cs="Times New Roman"/>
          <w:b w:val="0"/>
          <w:i w:val="0"/>
        </w:rPr>
        <w:t xml:space="preserve">От   </w:t>
      </w:r>
      <w:r>
        <w:rPr>
          <w:rFonts w:ascii="Times New Roman" w:hAnsi="Times New Roman" w:cs="Times New Roman"/>
          <w:b w:val="0"/>
          <w:i w:val="0"/>
          <w:u w:val="single"/>
        </w:rPr>
        <w:t>26.05.2020г.</w:t>
      </w:r>
      <w:r>
        <w:rPr>
          <w:rFonts w:ascii="Times New Roman" w:hAnsi="Times New Roman" w:cs="Times New Roman"/>
          <w:b w:val="0"/>
          <w:i w:val="0"/>
        </w:rPr>
        <w:t xml:space="preserve"> №</w:t>
      </w:r>
      <w:r>
        <w:rPr>
          <w:rFonts w:ascii="Times New Roman" w:hAnsi="Times New Roman" w:cs="Times New Roman"/>
          <w:b w:val="0"/>
          <w:i w:val="0"/>
          <w:u w:val="single"/>
        </w:rPr>
        <w:t xml:space="preserve">  179  </w:t>
      </w:r>
    </w:p>
    <w:p w:rsidR="00F14BF4" w:rsidRDefault="00F14BF4" w:rsidP="00F14BF4">
      <w:pPr>
        <w:pStyle w:val="af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14BF4" w:rsidRDefault="00F14BF4" w:rsidP="00F14BF4">
      <w:pPr>
        <w:pStyle w:val="af"/>
        <w:tabs>
          <w:tab w:val="left" w:pos="708"/>
        </w:tabs>
        <w:spacing w:line="240" w:lineRule="auto"/>
        <w:ind w:firstLine="0"/>
        <w:jc w:val="center"/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Ивантеевка</w:t>
      </w:r>
    </w:p>
    <w:p w:rsidR="00F14BF4" w:rsidRDefault="00F14BF4" w:rsidP="00F14BF4"/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b/>
          <w:bCs/>
          <w:sz w:val="26"/>
          <w:szCs w:val="26"/>
        </w:rPr>
        <w:t xml:space="preserve">Об утверждении </w:t>
      </w:r>
      <w:r>
        <w:rPr>
          <w:b/>
          <w:bCs/>
          <w:color w:val="auto"/>
          <w:sz w:val="26"/>
          <w:szCs w:val="26"/>
        </w:rPr>
        <w:t>требований к условиям</w:t>
      </w:r>
      <w:r>
        <w:rPr>
          <w:b/>
          <w:bCs/>
          <w:sz w:val="26"/>
          <w:szCs w:val="26"/>
        </w:rPr>
        <w:t xml:space="preserve"> предоставления</w:t>
      </w:r>
    </w:p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b/>
          <w:bCs/>
          <w:sz w:val="26"/>
          <w:szCs w:val="26"/>
        </w:rPr>
        <w:t xml:space="preserve">временной отсрочки по уплате арендных платежей </w:t>
      </w:r>
    </w:p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b/>
          <w:bCs/>
          <w:sz w:val="26"/>
          <w:szCs w:val="26"/>
        </w:rPr>
        <w:t xml:space="preserve">арендаторами земельных участков – собственниками </w:t>
      </w:r>
    </w:p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b/>
          <w:bCs/>
          <w:sz w:val="26"/>
          <w:szCs w:val="26"/>
        </w:rPr>
        <w:t xml:space="preserve">объектов недвижимости, </w:t>
      </w:r>
      <w:proofErr w:type="gramStart"/>
      <w:r>
        <w:rPr>
          <w:b/>
          <w:bCs/>
          <w:sz w:val="26"/>
          <w:szCs w:val="26"/>
        </w:rPr>
        <w:t>предоставившими</w:t>
      </w:r>
      <w:proofErr w:type="gramEnd"/>
      <w:r>
        <w:rPr>
          <w:b/>
          <w:bCs/>
          <w:sz w:val="26"/>
          <w:szCs w:val="26"/>
        </w:rPr>
        <w:t xml:space="preserve"> отсрочку </w:t>
      </w:r>
    </w:p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b/>
          <w:bCs/>
          <w:sz w:val="26"/>
          <w:szCs w:val="26"/>
        </w:rPr>
        <w:t>уплаты арендной платы по договорам аренды</w:t>
      </w:r>
    </w:p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b/>
          <w:bCs/>
          <w:sz w:val="26"/>
          <w:szCs w:val="26"/>
        </w:rPr>
        <w:t xml:space="preserve"> объектов недвижимого имущества</w:t>
      </w:r>
    </w:p>
    <w:p w:rsid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sz w:val="28"/>
          <w:szCs w:val="28"/>
        </w:rPr>
        <w:t> </w:t>
      </w:r>
    </w:p>
    <w:p w:rsid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sz w:val="16"/>
          <w:szCs w:val="16"/>
        </w:rPr>
      </w:pPr>
    </w:p>
    <w:p w:rsidR="00F14BF4" w:rsidRP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sz w:val="26"/>
          <w:szCs w:val="26"/>
        </w:rPr>
      </w:pPr>
      <w:proofErr w:type="gramStart"/>
      <w:r w:rsidRPr="00F14BF4">
        <w:rPr>
          <w:color w:val="000000"/>
          <w:sz w:val="26"/>
          <w:szCs w:val="26"/>
        </w:rPr>
        <w:t xml:space="preserve">Руководствуясь Федеральным законом от 01.04.2020 № 98-ФЗ </w:t>
      </w:r>
      <w:r w:rsidRPr="00F14BF4">
        <w:rPr>
          <w:color w:val="000000"/>
          <w:sz w:val="26"/>
          <w:szCs w:val="26"/>
        </w:rPr>
        <w:br/>
        <w:t>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</w:t>
      </w:r>
      <w:r>
        <w:rPr>
          <w:color w:val="000000"/>
          <w:sz w:val="26"/>
          <w:szCs w:val="26"/>
        </w:rPr>
        <w:t xml:space="preserve"> </w:t>
      </w:r>
      <w:r w:rsidRPr="00F14BF4">
        <w:rPr>
          <w:color w:val="000000"/>
          <w:sz w:val="26"/>
          <w:szCs w:val="26"/>
        </w:rPr>
        <w:t>Российской</w:t>
      </w:r>
      <w:r>
        <w:rPr>
          <w:color w:val="000000"/>
          <w:sz w:val="26"/>
          <w:szCs w:val="26"/>
        </w:rPr>
        <w:t xml:space="preserve"> </w:t>
      </w:r>
      <w:r w:rsidRPr="00F14BF4">
        <w:rPr>
          <w:color w:val="000000"/>
          <w:sz w:val="26"/>
          <w:szCs w:val="26"/>
        </w:rPr>
        <w:t>Федерации</w:t>
      </w:r>
      <w:r>
        <w:rPr>
          <w:color w:val="000000"/>
          <w:sz w:val="26"/>
          <w:szCs w:val="26"/>
        </w:rPr>
        <w:t xml:space="preserve"> </w:t>
      </w:r>
      <w:r w:rsidRPr="00F14BF4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Pr="00F14BF4">
        <w:rPr>
          <w:color w:val="000000"/>
          <w:sz w:val="26"/>
          <w:szCs w:val="26"/>
        </w:rPr>
        <w:t>03.04.2020 № 439 «Об установлении требований к условиям и срокам отсрочки уплаты арендной платы по договорам аренды недвижимого имущества», администрация Ивантеевского муниципального района</w:t>
      </w:r>
      <w:r w:rsidRPr="00F14BF4">
        <w:rPr>
          <w:sz w:val="26"/>
          <w:szCs w:val="26"/>
        </w:rPr>
        <w:t xml:space="preserve"> Саратовской области, </w:t>
      </w:r>
      <w:r w:rsidRPr="00F14BF4">
        <w:rPr>
          <w:b/>
          <w:sz w:val="26"/>
          <w:szCs w:val="26"/>
        </w:rPr>
        <w:t>ПОСТАНОВЛЯЕТ</w:t>
      </w:r>
      <w:r w:rsidRPr="00F14BF4">
        <w:rPr>
          <w:sz w:val="26"/>
          <w:szCs w:val="26"/>
        </w:rPr>
        <w:t>:</w:t>
      </w:r>
      <w:proofErr w:type="gramEnd"/>
    </w:p>
    <w:p w:rsidR="00F14BF4" w:rsidRP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F14BF4">
        <w:rPr>
          <w:sz w:val="26"/>
          <w:szCs w:val="26"/>
        </w:rPr>
        <w:t xml:space="preserve">1. Утвердить порядок предоставления временной отсрочки по уплате арендных платежей </w:t>
      </w:r>
      <w:r w:rsidRPr="00F14BF4">
        <w:rPr>
          <w:bCs/>
          <w:sz w:val="26"/>
          <w:szCs w:val="26"/>
        </w:rPr>
        <w:t>арендаторами земельных участков – собственниками объектов недвижимости, предоставившими отсрочку уплаты арендной платы по договорам аренды объектов недвижимого имущества</w:t>
      </w:r>
      <w:r w:rsidRPr="00F14BF4">
        <w:rPr>
          <w:sz w:val="26"/>
          <w:szCs w:val="26"/>
        </w:rPr>
        <w:t xml:space="preserve"> согласно приложению.</w:t>
      </w:r>
    </w:p>
    <w:p w:rsidR="00F14BF4" w:rsidRP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F14BF4">
        <w:rPr>
          <w:kern w:val="2"/>
          <w:sz w:val="26"/>
          <w:szCs w:val="26"/>
        </w:rPr>
        <w:lastRenderedPageBreak/>
        <w:t>2. </w:t>
      </w:r>
      <w:proofErr w:type="gramStart"/>
      <w:r w:rsidRPr="00F14BF4">
        <w:rPr>
          <w:kern w:val="2"/>
          <w:sz w:val="26"/>
          <w:szCs w:val="26"/>
        </w:rPr>
        <w:t>Р</w:t>
      </w:r>
      <w:r w:rsidRPr="00F14BF4">
        <w:rPr>
          <w:kern w:val="2"/>
          <w:sz w:val="26"/>
          <w:szCs w:val="26"/>
          <w:lang/>
        </w:rPr>
        <w:t>азместить</w:t>
      </w:r>
      <w:proofErr w:type="gramEnd"/>
      <w:r w:rsidRPr="00F14BF4">
        <w:rPr>
          <w:kern w:val="2"/>
          <w:sz w:val="26"/>
          <w:szCs w:val="26"/>
          <w:lang/>
        </w:rPr>
        <w:t xml:space="preserve"> настоящее постановление на сайте администрации Ивантеевского муниципального района Саратовской области </w:t>
      </w:r>
      <w:r w:rsidRPr="00F14BF4">
        <w:rPr>
          <w:kern w:val="2"/>
          <w:sz w:val="26"/>
          <w:szCs w:val="26"/>
          <w:lang w:val="en-US"/>
        </w:rPr>
        <w:t>www</w:t>
      </w:r>
      <w:r w:rsidRPr="00F14BF4">
        <w:rPr>
          <w:kern w:val="2"/>
          <w:sz w:val="26"/>
          <w:szCs w:val="26"/>
          <w:lang/>
        </w:rPr>
        <w:t>.</w:t>
      </w:r>
      <w:r w:rsidRPr="00F14BF4">
        <w:rPr>
          <w:sz w:val="26"/>
          <w:szCs w:val="26"/>
        </w:rPr>
        <w:t xml:space="preserve"> </w:t>
      </w:r>
      <w:proofErr w:type="spellStart"/>
      <w:r w:rsidRPr="00F14BF4">
        <w:rPr>
          <w:rStyle w:val="ae"/>
          <w:sz w:val="26"/>
          <w:szCs w:val="26"/>
          <w:lang w:val="en-US"/>
        </w:rPr>
        <w:t>ivanteevka</w:t>
      </w:r>
      <w:proofErr w:type="spellEnd"/>
      <w:r w:rsidRPr="00F14BF4">
        <w:rPr>
          <w:rStyle w:val="ae"/>
          <w:sz w:val="26"/>
          <w:szCs w:val="26"/>
        </w:rPr>
        <w:t xml:space="preserve">.sarmo.ru, </w:t>
      </w:r>
      <w:r w:rsidRPr="00F14BF4">
        <w:rPr>
          <w:kern w:val="2"/>
          <w:sz w:val="26"/>
          <w:szCs w:val="26"/>
        </w:rPr>
        <w:t xml:space="preserve"> опубликовать в </w:t>
      </w:r>
      <w:r w:rsidRPr="00F14BF4">
        <w:rPr>
          <w:sz w:val="26"/>
          <w:szCs w:val="26"/>
        </w:rPr>
        <w:t>информационном бюллетене «Вестник Ивантеевского муниципального района».</w:t>
      </w:r>
    </w:p>
    <w:p w:rsidR="00F14BF4" w:rsidRP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F14BF4">
        <w:rPr>
          <w:kern w:val="2"/>
          <w:sz w:val="26"/>
          <w:szCs w:val="26"/>
        </w:rPr>
        <w:t>3. </w:t>
      </w:r>
      <w:proofErr w:type="gramStart"/>
      <w:r w:rsidRPr="00F14BF4">
        <w:rPr>
          <w:bCs/>
          <w:kern w:val="2"/>
          <w:sz w:val="26"/>
          <w:szCs w:val="26"/>
        </w:rPr>
        <w:t>Контроль за</w:t>
      </w:r>
      <w:proofErr w:type="gramEnd"/>
      <w:r w:rsidRPr="00F14BF4">
        <w:rPr>
          <w:bCs/>
          <w:kern w:val="2"/>
          <w:sz w:val="26"/>
          <w:szCs w:val="26"/>
        </w:rPr>
        <w:t xml:space="preserve"> исполнением постановления оставляю за собой.</w:t>
      </w:r>
    </w:p>
    <w:p w:rsidR="00F14BF4" w:rsidRP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6"/>
          <w:szCs w:val="26"/>
        </w:rPr>
      </w:pPr>
    </w:p>
    <w:p w:rsidR="00F14BF4" w:rsidRP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6"/>
          <w:szCs w:val="26"/>
        </w:rPr>
      </w:pPr>
    </w:p>
    <w:p w:rsidR="00F14BF4" w:rsidRP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6"/>
          <w:szCs w:val="26"/>
        </w:rPr>
      </w:pPr>
      <w:r w:rsidRPr="00F14BF4">
        <w:rPr>
          <w:b/>
          <w:sz w:val="26"/>
          <w:szCs w:val="26"/>
        </w:rPr>
        <w:t>Глава Ивантеевского</w:t>
      </w:r>
    </w:p>
    <w:p w:rsidR="00F14BF4" w:rsidRP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6"/>
          <w:szCs w:val="26"/>
        </w:rPr>
      </w:pPr>
      <w:r w:rsidRPr="00F14BF4">
        <w:rPr>
          <w:b/>
          <w:sz w:val="26"/>
          <w:szCs w:val="26"/>
        </w:rPr>
        <w:t xml:space="preserve">муниципального района  </w:t>
      </w:r>
    </w:p>
    <w:p w:rsid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b/>
          <w:sz w:val="26"/>
          <w:szCs w:val="26"/>
        </w:rPr>
      </w:pPr>
      <w:r w:rsidRPr="00F14BF4">
        <w:rPr>
          <w:b/>
          <w:sz w:val="26"/>
          <w:szCs w:val="26"/>
        </w:rPr>
        <w:t>Саратовской области                                                              В.В. Басов</w:t>
      </w:r>
    </w:p>
    <w:p w:rsid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b/>
          <w:sz w:val="26"/>
          <w:szCs w:val="26"/>
        </w:rPr>
      </w:pPr>
    </w:p>
    <w:p w:rsid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right"/>
      </w:pPr>
      <w:r>
        <w:t>Приложение к постановлению</w:t>
      </w:r>
    </w:p>
    <w:p w:rsidR="00F14BF4" w:rsidRDefault="00F14BF4" w:rsidP="00F14BF4">
      <w:pPr>
        <w:tabs>
          <w:tab w:val="left" w:pos="1843"/>
        </w:tabs>
        <w:ind w:left="5580"/>
        <w:jc w:val="right"/>
      </w:pPr>
      <w:r>
        <w:t>администрации Ивантеевского</w:t>
      </w:r>
    </w:p>
    <w:p w:rsidR="00F14BF4" w:rsidRDefault="00F14BF4" w:rsidP="00F14BF4">
      <w:pPr>
        <w:tabs>
          <w:tab w:val="left" w:pos="1843"/>
        </w:tabs>
        <w:ind w:left="5580"/>
        <w:jc w:val="right"/>
      </w:pPr>
      <w:r>
        <w:t>муниципального  района</w:t>
      </w:r>
    </w:p>
    <w:p w:rsid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right"/>
        <w:rPr>
          <w:b/>
          <w:sz w:val="26"/>
          <w:szCs w:val="26"/>
        </w:rPr>
      </w:pPr>
    </w:p>
    <w:p w:rsid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b/>
          <w:sz w:val="26"/>
          <w:szCs w:val="26"/>
        </w:rPr>
      </w:pPr>
    </w:p>
    <w:p w:rsid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b/>
          <w:color w:val="auto"/>
          <w:sz w:val="26"/>
          <w:szCs w:val="26"/>
        </w:rPr>
        <w:t>Требования</w:t>
      </w:r>
    </w:p>
    <w:p w:rsid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b/>
          <w:sz w:val="26"/>
          <w:szCs w:val="26"/>
        </w:rPr>
        <w:t xml:space="preserve">к условиям предоставления временной отсрочки по уплате арендных платежей </w:t>
      </w:r>
      <w:r>
        <w:rPr>
          <w:b/>
          <w:bCs/>
          <w:sz w:val="26"/>
          <w:szCs w:val="26"/>
        </w:rPr>
        <w:t>арендаторами земельных участков – собственниками объектов недвижимости, предоставившими отсрочку уплаты арендной платы по договорам аренды объектов недвижимого имущества</w:t>
      </w:r>
    </w:p>
    <w:p w:rsidR="00F14BF4" w:rsidRDefault="00F14BF4" w:rsidP="00F14B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b/>
          <w:sz w:val="28"/>
          <w:szCs w:val="28"/>
        </w:rPr>
      </w:pPr>
    </w:p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ind w:firstLine="567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Настоящи</w:t>
      </w:r>
      <w:r>
        <w:rPr>
          <w:color w:val="auto"/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требования</w:t>
      </w:r>
      <w:r>
        <w:rPr>
          <w:sz w:val="26"/>
          <w:szCs w:val="26"/>
        </w:rPr>
        <w:t xml:space="preserve"> применя</w:t>
      </w:r>
      <w:r>
        <w:rPr>
          <w:color w:val="auto"/>
          <w:sz w:val="26"/>
          <w:szCs w:val="26"/>
        </w:rPr>
        <w:t>ю</w:t>
      </w:r>
      <w:r>
        <w:rPr>
          <w:sz w:val="26"/>
          <w:szCs w:val="26"/>
        </w:rPr>
        <w:t xml:space="preserve">тся к условиям и срокам отсрочки уплаты арендной платы, предусмотренной в 2020 году за использование земельных участков, находящихся в собственности Ивантеевского муниципального района и муниципального образования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вантеевка</w:t>
      </w:r>
      <w:proofErr w:type="spellEnd"/>
      <w:r>
        <w:rPr>
          <w:sz w:val="26"/>
          <w:szCs w:val="26"/>
        </w:rPr>
        <w:t xml:space="preserve">, а также земельных участков, государственная собственность на которые не разграничена, по договорам аренды земли, которые заключены до принятия в 2020 году органом государственной власти субъекта Российской Федерации в соответствии со статьей 11 Федерального закона «О защите населения и территорий от чрезвычайных ситуаций природного и техногенного характера» решения о введении режима повышенной готовности и </w:t>
      </w:r>
      <w:proofErr w:type="gramStart"/>
      <w:r>
        <w:rPr>
          <w:sz w:val="26"/>
          <w:szCs w:val="26"/>
        </w:rPr>
        <w:t>арендаторами</w:t>
      </w:r>
      <w:proofErr w:type="gramEnd"/>
      <w:r>
        <w:rPr>
          <w:sz w:val="26"/>
          <w:szCs w:val="26"/>
        </w:rPr>
        <w:t xml:space="preserve"> по которым являются организации и индивидуальные  предприниматели – собственники объектов недвижимости, осуществляющие вид экономической деятельности согласно Общероссийскому классификатору видов экономической деятельности: аренда и управление собственным или арендованным нежилым недвижимым имуществом.</w:t>
      </w:r>
    </w:p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ind w:firstLine="567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Отсрочка по уплате арендных платежей по договорам аренды земли предоставляется за апрель-сентябрь 2020г. на срок, предложенный такими арендаторами, но не позднее 31 декабря 2021г.</w:t>
      </w:r>
    </w:p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ind w:firstLine="567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Основанием для предоставления отсрочки является одновременное соблюдение следующих условий:</w:t>
      </w:r>
    </w:p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ind w:firstLine="567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объект аренды не является жилым помещением;</w:t>
      </w:r>
    </w:p>
    <w:p w:rsidR="00F14BF4" w:rsidRDefault="00F14BF4" w:rsidP="00F14BF4">
      <w:pPr>
        <w:tabs>
          <w:tab w:val="left" w:pos="851"/>
        </w:tabs>
        <w:ind w:firstLine="567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площадь имущества, предоставляемого арендатором земельного участка – собственником объекта недвижимого </w:t>
      </w:r>
      <w:proofErr w:type="gramStart"/>
      <w:r>
        <w:rPr>
          <w:sz w:val="26"/>
          <w:szCs w:val="26"/>
        </w:rPr>
        <w:t>имущества</w:t>
      </w:r>
      <w:proofErr w:type="gramEnd"/>
      <w:r>
        <w:rPr>
          <w:sz w:val="26"/>
          <w:szCs w:val="26"/>
        </w:rPr>
        <w:t xml:space="preserve"> в аренду хозяйствующим субъектам, осуществляющим </w:t>
      </w:r>
      <w:r>
        <w:rPr>
          <w:sz w:val="26"/>
          <w:szCs w:val="26"/>
          <w:shd w:val="clear" w:color="auto" w:fill="FFFFFF"/>
        </w:rPr>
        <w:t xml:space="preserve">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sz w:val="26"/>
          <w:szCs w:val="26"/>
          <w:shd w:val="clear" w:color="auto" w:fill="FFFFFF"/>
        </w:rPr>
        <w:t xml:space="preserve"> инфекции</w:t>
      </w:r>
      <w:r>
        <w:rPr>
          <w:sz w:val="26"/>
          <w:szCs w:val="26"/>
        </w:rPr>
        <w:t xml:space="preserve">, составляет не менее 40 процентов площади всех помещений здания (части здания), принадлежащего (принадлежащей) собственнику объекта недвижимого имущества, за исключением площади помещений общего пользования и площади помещений, </w:t>
      </w:r>
      <w:proofErr w:type="gramStart"/>
      <w:r>
        <w:rPr>
          <w:sz w:val="26"/>
          <w:szCs w:val="26"/>
        </w:rPr>
        <w:t>занимаемых</w:t>
      </w:r>
      <w:proofErr w:type="gramEnd"/>
      <w:r>
        <w:rPr>
          <w:sz w:val="26"/>
          <w:szCs w:val="26"/>
        </w:rPr>
        <w:t xml:space="preserve"> гипермаркетами, супермаркетами и гастрономами.</w:t>
      </w:r>
    </w:p>
    <w:p w:rsidR="00F14BF4" w:rsidRDefault="00F14BF4" w:rsidP="00F14BF4">
      <w:pPr>
        <w:tabs>
          <w:tab w:val="left" w:pos="851"/>
        </w:tabs>
        <w:ind w:firstLine="567"/>
        <w:jc w:val="both"/>
      </w:pPr>
      <w:proofErr w:type="gramStart"/>
      <w:r>
        <w:rPr>
          <w:sz w:val="26"/>
          <w:szCs w:val="26"/>
        </w:rPr>
        <w:t xml:space="preserve">Для целей настоящего порядка под помещениями общего пользования понимаются: антресоли, атриумы, АТС, вентиляционные, гардеробные (раздевалки), </w:t>
      </w:r>
      <w:r>
        <w:rPr>
          <w:sz w:val="26"/>
          <w:szCs w:val="26"/>
        </w:rPr>
        <w:lastRenderedPageBreak/>
        <w:t xml:space="preserve">комнаты матери и ребенка, комнаты отдыха, комнаты охраны, комнаты персонала, </w:t>
      </w:r>
      <w:proofErr w:type="spellStart"/>
      <w:r>
        <w:rPr>
          <w:sz w:val="26"/>
          <w:szCs w:val="26"/>
        </w:rPr>
        <w:t>компакторные</w:t>
      </w:r>
      <w:proofErr w:type="spellEnd"/>
      <w:r>
        <w:rPr>
          <w:sz w:val="26"/>
          <w:szCs w:val="26"/>
        </w:rPr>
        <w:t>, коридоры, лестничные клетки, лифты, лифтовые холлы, машинные отделения, насосные, обеденные залы (</w:t>
      </w:r>
      <w:proofErr w:type="spellStart"/>
      <w:r>
        <w:rPr>
          <w:sz w:val="26"/>
          <w:szCs w:val="26"/>
        </w:rPr>
        <w:t>фуд</w:t>
      </w:r>
      <w:proofErr w:type="spellEnd"/>
      <w:r>
        <w:rPr>
          <w:sz w:val="26"/>
          <w:szCs w:val="26"/>
        </w:rPr>
        <w:t xml:space="preserve">-корты), офисы управляющих компаний, подсобные помещения, пожарные посты, производственные помещения, разгрузочные, рампы, санузлы (туалеты), серверные (компьютерные), стояночные места (парковки), тамбуры, </w:t>
      </w:r>
      <w:proofErr w:type="spellStart"/>
      <w:r>
        <w:rPr>
          <w:sz w:val="26"/>
          <w:szCs w:val="26"/>
        </w:rPr>
        <w:t>теплоузлы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траволаторные</w:t>
      </w:r>
      <w:proofErr w:type="spellEnd"/>
      <w:r>
        <w:rPr>
          <w:sz w:val="26"/>
          <w:szCs w:val="26"/>
        </w:rPr>
        <w:t>, транзитные</w:t>
      </w:r>
      <w:proofErr w:type="gramEnd"/>
      <w:r>
        <w:rPr>
          <w:sz w:val="26"/>
          <w:szCs w:val="26"/>
        </w:rPr>
        <w:t xml:space="preserve"> зоны, трансформаторные, </w:t>
      </w:r>
      <w:proofErr w:type="spellStart"/>
      <w:r>
        <w:rPr>
          <w:sz w:val="26"/>
          <w:szCs w:val="26"/>
        </w:rPr>
        <w:t>электрощитовые</w:t>
      </w:r>
      <w:proofErr w:type="spellEnd"/>
      <w:r>
        <w:rPr>
          <w:sz w:val="26"/>
          <w:szCs w:val="26"/>
        </w:rPr>
        <w:t xml:space="preserve">, эвакуационные коридоры, технические помещения, тепловые пункты, холлы, </w:t>
      </w:r>
      <w:proofErr w:type="spellStart"/>
      <w:r>
        <w:rPr>
          <w:sz w:val="26"/>
          <w:szCs w:val="26"/>
        </w:rPr>
        <w:t>траволаторы</w:t>
      </w:r>
      <w:proofErr w:type="spellEnd"/>
      <w:r>
        <w:rPr>
          <w:sz w:val="26"/>
          <w:szCs w:val="26"/>
        </w:rPr>
        <w:t>.</w:t>
      </w:r>
    </w:p>
    <w:p w:rsidR="00F14BF4" w:rsidRDefault="00F14BF4" w:rsidP="00F14BF4">
      <w:pPr>
        <w:tabs>
          <w:tab w:val="left" w:pos="851"/>
        </w:tabs>
        <w:ind w:firstLine="567"/>
        <w:jc w:val="both"/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Для применения отсрочки, арендатору земельного участка, указанному в пункте 1 настоящего порядка, необходимо </w:t>
      </w:r>
      <w:proofErr w:type="gramStart"/>
      <w:r>
        <w:rPr>
          <w:sz w:val="26"/>
          <w:szCs w:val="26"/>
        </w:rPr>
        <w:t>предоставить следующие документы</w:t>
      </w:r>
      <w:proofErr w:type="gramEnd"/>
      <w:r>
        <w:rPr>
          <w:sz w:val="26"/>
          <w:szCs w:val="26"/>
        </w:rPr>
        <w:t>:</w:t>
      </w:r>
    </w:p>
    <w:p w:rsidR="00F14BF4" w:rsidRDefault="00F14BF4" w:rsidP="00F14BF4">
      <w:pPr>
        <w:tabs>
          <w:tab w:val="left" w:pos="851"/>
        </w:tabs>
        <w:ind w:firstLine="567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документы, содержащие информацию о назначении, конструктивных особенностях и планировке объекта (технический паспорт на нежилое помещение, планы, схемы, экспликации), расчет площади помещений, занимаемых хозяйствующим субъектами, осуществляющими </w:t>
      </w:r>
      <w:r>
        <w:rPr>
          <w:sz w:val="26"/>
          <w:szCs w:val="26"/>
          <w:shd w:val="clear" w:color="auto" w:fill="FFFFFF"/>
        </w:rPr>
        <w:t xml:space="preserve">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sz w:val="26"/>
          <w:szCs w:val="26"/>
          <w:shd w:val="clear" w:color="auto" w:fill="FFFFFF"/>
        </w:rPr>
        <w:t xml:space="preserve"> инфекции</w:t>
      </w:r>
      <w:r>
        <w:rPr>
          <w:sz w:val="26"/>
          <w:szCs w:val="26"/>
        </w:rPr>
        <w:t>, расчет площади помещений, занимаемых гипермаркетами, супермаркетами и гастрономами, расчет площади помещений общего пользования, документы, используемые 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осуществлении</w:t>
      </w:r>
      <w:proofErr w:type="gramEnd"/>
      <w:r>
        <w:rPr>
          <w:sz w:val="26"/>
          <w:szCs w:val="26"/>
        </w:rPr>
        <w:t xml:space="preserve"> указанных расчетов, а также документы подтверждающие право пользования данным объектом;</w:t>
      </w:r>
    </w:p>
    <w:p w:rsidR="00F14BF4" w:rsidRDefault="00F14BF4" w:rsidP="00F14BF4">
      <w:pPr>
        <w:tabs>
          <w:tab w:val="left" w:pos="851"/>
        </w:tabs>
        <w:ind w:firstLine="567"/>
        <w:jc w:val="both"/>
      </w:pPr>
      <w:r>
        <w:rPr>
          <w:color w:val="000000"/>
          <w:sz w:val="26"/>
          <w:szCs w:val="26"/>
        </w:rPr>
        <w:t xml:space="preserve">- документы, подтверждающие предоставление </w:t>
      </w:r>
      <w:r>
        <w:rPr>
          <w:color w:val="000000"/>
          <w:sz w:val="26"/>
          <w:szCs w:val="26"/>
          <w:shd w:val="clear" w:color="auto" w:fill="FFFFFF"/>
        </w:rPr>
        <w:t xml:space="preserve">отсрочки уплаты арендной платы арендаторам недвижимого имущества - </w:t>
      </w:r>
      <w:r>
        <w:rPr>
          <w:color w:val="000000"/>
          <w:sz w:val="26"/>
          <w:szCs w:val="26"/>
        </w:rPr>
        <w:t xml:space="preserve">хозяйствующим субъектам, осуществляющим </w:t>
      </w:r>
      <w:r>
        <w:rPr>
          <w:color w:val="000000"/>
          <w:sz w:val="26"/>
          <w:szCs w:val="26"/>
          <w:shd w:val="clear" w:color="auto" w:fill="FFFFFF"/>
        </w:rPr>
        <w:t xml:space="preserve">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инфекции. </w:t>
      </w:r>
    </w:p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sz w:val="26"/>
          <w:szCs w:val="26"/>
        </w:rPr>
        <w:tab/>
        <w:t xml:space="preserve">5. </w:t>
      </w:r>
      <w:r>
        <w:rPr>
          <w:sz w:val="26"/>
          <w:szCs w:val="26"/>
          <w:shd w:val="clear" w:color="auto" w:fill="FFFFFF"/>
        </w:rPr>
        <w:t>Условия отсрочки, предусмотренные пунктом 2 настоящего порядка, применяются к дополнительным соглашениям к договору аренды об отсрочке независимо от даты заключения такого соглашения.</w:t>
      </w:r>
    </w:p>
    <w:p w:rsidR="00F14BF4" w:rsidRDefault="00F14BF4" w:rsidP="00F14B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4BF4" w:rsidRDefault="00F14BF4" w:rsidP="00F14BF4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</w:p>
    <w:p w:rsidR="00F14BF4" w:rsidRDefault="00F14BF4" w:rsidP="00F14BF4">
      <w:r>
        <w:rPr>
          <w:b/>
          <w:sz w:val="26"/>
          <w:szCs w:val="26"/>
        </w:rPr>
        <w:t xml:space="preserve">Верно: управляющая делами </w:t>
      </w:r>
    </w:p>
    <w:p w:rsidR="00F14BF4" w:rsidRDefault="00F14BF4" w:rsidP="00F14BF4">
      <w:r>
        <w:rPr>
          <w:b/>
          <w:sz w:val="26"/>
          <w:szCs w:val="26"/>
        </w:rPr>
        <w:t xml:space="preserve">администрации Ивантеевского </w:t>
      </w:r>
    </w:p>
    <w:p w:rsidR="00F14BF4" w:rsidRDefault="00F14BF4" w:rsidP="00F14BF4">
      <w:r>
        <w:rPr>
          <w:b/>
          <w:sz w:val="26"/>
          <w:szCs w:val="26"/>
        </w:rPr>
        <w:t xml:space="preserve">муниципального района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А.М.Грачева</w:t>
      </w:r>
      <w:proofErr w:type="spellEnd"/>
    </w:p>
    <w:p w:rsidR="00F14BF4" w:rsidRDefault="00F14BF4" w:rsidP="00F14BF4">
      <w:pPr>
        <w:ind w:left="459" w:hanging="459"/>
        <w:jc w:val="both"/>
        <w:rPr>
          <w:b/>
          <w:color w:val="auto"/>
        </w:rPr>
      </w:pPr>
      <w:r>
        <w:rPr>
          <w:b/>
          <w:color w:val="auto"/>
        </w:rPr>
        <w:t xml:space="preserve">       </w:t>
      </w:r>
    </w:p>
    <w:p w:rsidR="008F180E" w:rsidRDefault="008F180E" w:rsidP="00F14BF4">
      <w:pPr>
        <w:ind w:left="459" w:hanging="459"/>
        <w:jc w:val="both"/>
        <w:rPr>
          <w:b/>
          <w:color w:val="auto"/>
        </w:rPr>
      </w:pPr>
    </w:p>
    <w:p w:rsidR="008F180E" w:rsidRDefault="008F180E" w:rsidP="00F14BF4">
      <w:pPr>
        <w:ind w:left="459" w:hanging="459"/>
        <w:jc w:val="both"/>
        <w:rPr>
          <w:b/>
          <w:color w:val="auto"/>
        </w:rPr>
      </w:pPr>
    </w:p>
    <w:p w:rsidR="008F180E" w:rsidRDefault="008F180E" w:rsidP="008F180E">
      <w:pPr>
        <w:pStyle w:val="af"/>
        <w:tabs>
          <w:tab w:val="left" w:pos="708"/>
        </w:tabs>
        <w:spacing w:line="240" w:lineRule="auto"/>
        <w:ind w:firstLine="0"/>
        <w:jc w:val="center"/>
      </w:pPr>
      <w:r>
        <w:rPr>
          <w:rFonts w:ascii="Times New Roman" w:hAnsi="Times New Roman" w:cs="Times New Roman"/>
          <w:b/>
          <w:spacing w:val="110"/>
        </w:rPr>
        <w:t>ПОСТАНОВЛЕНИЕ</w:t>
      </w:r>
    </w:p>
    <w:p w:rsidR="008F180E" w:rsidRDefault="008F180E" w:rsidP="008F180E">
      <w:pPr>
        <w:pStyle w:val="af"/>
        <w:tabs>
          <w:tab w:val="left" w:pos="708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pacing w:val="22"/>
        </w:rPr>
      </w:pPr>
    </w:p>
    <w:p w:rsidR="008F180E" w:rsidRDefault="008F180E" w:rsidP="008F180E">
      <w:pPr>
        <w:pStyle w:val="5"/>
        <w:tabs>
          <w:tab w:val="left" w:pos="7468"/>
          <w:tab w:val="left" w:pos="8295"/>
        </w:tabs>
        <w:spacing w:before="0" w:after="0"/>
        <w:ind w:firstLine="426"/>
      </w:pPr>
      <w:r>
        <w:rPr>
          <w:rFonts w:ascii="Times New Roman" w:hAnsi="Times New Roman" w:cs="Times New Roman"/>
          <w:b w:val="0"/>
          <w:i w:val="0"/>
        </w:rPr>
        <w:t xml:space="preserve">От   </w:t>
      </w:r>
      <w:r>
        <w:rPr>
          <w:rFonts w:ascii="Times New Roman" w:hAnsi="Times New Roman" w:cs="Times New Roman"/>
          <w:b w:val="0"/>
          <w:i w:val="0"/>
          <w:u w:val="single"/>
        </w:rPr>
        <w:t>26.05.2020г.</w:t>
      </w:r>
      <w:r>
        <w:rPr>
          <w:rFonts w:ascii="Times New Roman" w:hAnsi="Times New Roman" w:cs="Times New Roman"/>
          <w:b w:val="0"/>
          <w:i w:val="0"/>
        </w:rPr>
        <w:t xml:space="preserve"> №</w:t>
      </w:r>
      <w:r>
        <w:rPr>
          <w:rFonts w:ascii="Times New Roman" w:hAnsi="Times New Roman" w:cs="Times New Roman"/>
          <w:b w:val="0"/>
          <w:i w:val="0"/>
          <w:u w:val="single"/>
        </w:rPr>
        <w:t xml:space="preserve"> 180 </w:t>
      </w:r>
    </w:p>
    <w:p w:rsidR="008F180E" w:rsidRDefault="008F180E" w:rsidP="008F180E">
      <w:pPr>
        <w:pStyle w:val="af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F180E" w:rsidRDefault="008F180E" w:rsidP="008F180E">
      <w:pPr>
        <w:pStyle w:val="af"/>
        <w:tabs>
          <w:tab w:val="left" w:pos="708"/>
        </w:tabs>
        <w:spacing w:line="240" w:lineRule="auto"/>
        <w:ind w:firstLine="0"/>
        <w:jc w:val="center"/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Ивантеевка</w:t>
      </w:r>
    </w:p>
    <w:p w:rsidR="008F180E" w:rsidRDefault="008F180E" w:rsidP="008F180E"/>
    <w:p w:rsidR="008F180E" w:rsidRDefault="008F180E" w:rsidP="008F180E">
      <w:pPr>
        <w:jc w:val="both"/>
      </w:pPr>
      <w:r>
        <w:rPr>
          <w:b/>
          <w:bCs/>
          <w:sz w:val="26"/>
          <w:szCs w:val="26"/>
        </w:rPr>
        <w:t xml:space="preserve">О временной отсрочке и временном освобождении </w:t>
      </w:r>
    </w:p>
    <w:p w:rsidR="008F180E" w:rsidRDefault="008F180E" w:rsidP="008F180E">
      <w:pPr>
        <w:jc w:val="both"/>
      </w:pPr>
      <w:r>
        <w:rPr>
          <w:b/>
          <w:bCs/>
          <w:sz w:val="26"/>
          <w:szCs w:val="26"/>
        </w:rPr>
        <w:t>от уплаты арендных платежей субъектами малого</w:t>
      </w:r>
    </w:p>
    <w:p w:rsidR="008F180E" w:rsidRDefault="008F180E" w:rsidP="008F180E">
      <w:pPr>
        <w:jc w:val="both"/>
      </w:pPr>
      <w:r>
        <w:rPr>
          <w:b/>
          <w:bCs/>
          <w:sz w:val="26"/>
          <w:szCs w:val="26"/>
        </w:rPr>
        <w:t xml:space="preserve"> и среднего предпринимательства – арендаторами </w:t>
      </w:r>
    </w:p>
    <w:p w:rsidR="008F180E" w:rsidRDefault="008F180E" w:rsidP="008F180E">
      <w:pPr>
        <w:jc w:val="both"/>
      </w:pPr>
      <w:r>
        <w:rPr>
          <w:b/>
          <w:bCs/>
          <w:sz w:val="26"/>
          <w:szCs w:val="26"/>
        </w:rPr>
        <w:t>земельных участков на территории Ивантеевского</w:t>
      </w:r>
    </w:p>
    <w:p w:rsidR="008F180E" w:rsidRDefault="008F180E" w:rsidP="008F180E">
      <w:pPr>
        <w:jc w:val="both"/>
      </w:pPr>
      <w:r>
        <w:rPr>
          <w:b/>
          <w:bCs/>
          <w:sz w:val="26"/>
          <w:szCs w:val="26"/>
        </w:rPr>
        <w:t>муниципального района</w:t>
      </w:r>
    </w:p>
    <w:p w:rsidR="008F180E" w:rsidRDefault="008F180E" w:rsidP="008F180E">
      <w:pPr>
        <w:pStyle w:val="a6"/>
        <w:spacing w:after="0"/>
        <w:jc w:val="both"/>
        <w:rPr>
          <w:rFonts w:eastAsia="Andale Sans UI"/>
          <w:b/>
          <w:sz w:val="28"/>
          <w:szCs w:val="28"/>
        </w:rPr>
      </w:pPr>
    </w:p>
    <w:p w:rsidR="008F180E" w:rsidRDefault="008F180E" w:rsidP="008F180E">
      <w:pPr>
        <w:pStyle w:val="a6"/>
        <w:spacing w:after="0"/>
        <w:jc w:val="both"/>
        <w:rPr>
          <w:rFonts w:eastAsia="Andale Sans UI"/>
          <w:sz w:val="28"/>
          <w:szCs w:val="28"/>
        </w:rPr>
      </w:pPr>
    </w:p>
    <w:p w:rsidR="008F180E" w:rsidRPr="008F180E" w:rsidRDefault="008F180E" w:rsidP="008F180E">
      <w:pPr>
        <w:pStyle w:val="a6"/>
        <w:spacing w:after="0"/>
        <w:ind w:firstLine="709"/>
        <w:jc w:val="both"/>
        <w:rPr>
          <w:sz w:val="26"/>
          <w:szCs w:val="26"/>
        </w:rPr>
      </w:pPr>
      <w:proofErr w:type="gramStart"/>
      <w:r w:rsidRPr="008F180E">
        <w:rPr>
          <w:sz w:val="26"/>
          <w:szCs w:val="26"/>
        </w:rPr>
        <w:t xml:space="preserve">Руководствуясь </w:t>
      </w:r>
      <w:r w:rsidRPr="008F180E">
        <w:rPr>
          <w:color w:val="000000"/>
          <w:sz w:val="26"/>
          <w:szCs w:val="26"/>
        </w:rPr>
        <w:t xml:space="preserve">распоряжением Правительства Российской Федерации </w:t>
      </w:r>
      <w:r w:rsidRPr="008F180E">
        <w:rPr>
          <w:color w:val="000000"/>
          <w:sz w:val="26"/>
          <w:szCs w:val="26"/>
        </w:rPr>
        <w:br/>
        <w:t>от 19.03.2020 № 670-р «</w:t>
      </w:r>
      <w:r w:rsidRPr="008F180E">
        <w:rPr>
          <w:sz w:val="26"/>
          <w:szCs w:val="26"/>
        </w:rPr>
        <w:t xml:space="preserve">О мерах поддержки субъектов малого и среднего предпринимательства», постановлением Правительства Саратовской области </w:t>
      </w:r>
      <w:r w:rsidRPr="008F180E">
        <w:rPr>
          <w:sz w:val="26"/>
          <w:szCs w:val="26"/>
        </w:rPr>
        <w:br/>
      </w:r>
      <w:r w:rsidRPr="008F180E">
        <w:rPr>
          <w:sz w:val="26"/>
          <w:szCs w:val="26"/>
        </w:rPr>
        <w:lastRenderedPageBreak/>
        <w:t xml:space="preserve">от 26.03.2020 № 208-П «О введении ограничительных мероприятий в связи </w:t>
      </w:r>
      <w:r w:rsidRPr="008F180E">
        <w:rPr>
          <w:sz w:val="26"/>
          <w:szCs w:val="26"/>
        </w:rPr>
        <w:br/>
        <w:t xml:space="preserve">с угрозой распространения </w:t>
      </w:r>
      <w:proofErr w:type="spellStart"/>
      <w:r w:rsidRPr="008F180E">
        <w:rPr>
          <w:sz w:val="26"/>
          <w:szCs w:val="26"/>
        </w:rPr>
        <w:t>коронавирусной</w:t>
      </w:r>
      <w:proofErr w:type="spellEnd"/>
      <w:r w:rsidRPr="008F180E">
        <w:rPr>
          <w:sz w:val="26"/>
          <w:szCs w:val="26"/>
        </w:rPr>
        <w:t xml:space="preserve"> инфекции (COVID-19)», распоряжением Правительства Саратовской области от 21.04.2020 № 96-Пр </w:t>
      </w:r>
      <w:r w:rsidRPr="008F180E">
        <w:rPr>
          <w:sz w:val="26"/>
          <w:szCs w:val="26"/>
        </w:rPr>
        <w:br/>
        <w:t>«О временной отсрочке и временном освобождении от уплаты арендных платежей субъектами малого и среднего предпринимательства - арендаторами государственного имущества</w:t>
      </w:r>
      <w:proofErr w:type="gramEnd"/>
      <w:r w:rsidRPr="008F180E">
        <w:rPr>
          <w:sz w:val="26"/>
          <w:szCs w:val="26"/>
        </w:rPr>
        <w:t xml:space="preserve"> Саратовской области», администрация Ивантеевского муниципального района Саратовской области,  </w:t>
      </w:r>
      <w:r w:rsidRPr="008F180E">
        <w:rPr>
          <w:b/>
          <w:sz w:val="26"/>
          <w:szCs w:val="26"/>
        </w:rPr>
        <w:t>ПОСТАНОВЛЯЕТ:</w:t>
      </w:r>
    </w:p>
    <w:p w:rsidR="008F180E" w:rsidRPr="008F180E" w:rsidRDefault="008F180E" w:rsidP="008F180E">
      <w:pPr>
        <w:pStyle w:val="a6"/>
        <w:spacing w:after="0"/>
        <w:ind w:firstLine="709"/>
        <w:jc w:val="both"/>
        <w:rPr>
          <w:sz w:val="26"/>
          <w:szCs w:val="26"/>
        </w:rPr>
      </w:pPr>
      <w:r w:rsidRPr="008F180E">
        <w:rPr>
          <w:sz w:val="26"/>
          <w:szCs w:val="26"/>
        </w:rPr>
        <w:t>1. </w:t>
      </w:r>
      <w:proofErr w:type="gramStart"/>
      <w:r w:rsidRPr="008F180E">
        <w:rPr>
          <w:sz w:val="26"/>
          <w:szCs w:val="26"/>
        </w:rPr>
        <w:t xml:space="preserve">Субъектам малого и среднего предпринимательства, включенным </w:t>
      </w:r>
      <w:r w:rsidRPr="008F180E">
        <w:rPr>
          <w:sz w:val="26"/>
          <w:szCs w:val="26"/>
        </w:rPr>
        <w:br/>
        <w:t xml:space="preserve">в единый реестр субъектов малого и среднего предпринимательства, </w:t>
      </w:r>
      <w:r w:rsidRPr="008F180E">
        <w:rPr>
          <w:sz w:val="26"/>
          <w:szCs w:val="26"/>
        </w:rPr>
        <w:br/>
        <w:t xml:space="preserve">и арендующим муниципальное имущество и земельные участки, находящиеся </w:t>
      </w:r>
      <w:r w:rsidRPr="008F180E">
        <w:rPr>
          <w:sz w:val="26"/>
          <w:szCs w:val="26"/>
        </w:rPr>
        <w:br/>
        <w:t xml:space="preserve">в собственности Ивантеевского муниципального района и Ивантеевского муниципального образования, а также земельные участки, государственная собственность на которые не разграничена, предоставить отсрочку уплаты арендных платежей по договорам аренды за апрель - сентябрь 2020 года </w:t>
      </w:r>
      <w:r w:rsidRPr="008F180E">
        <w:rPr>
          <w:sz w:val="26"/>
          <w:szCs w:val="26"/>
        </w:rPr>
        <w:br/>
        <w:t>на срок, предложенный такими арендаторами, но</w:t>
      </w:r>
      <w:proofErr w:type="gramEnd"/>
      <w:r w:rsidRPr="008F180E">
        <w:rPr>
          <w:sz w:val="26"/>
          <w:szCs w:val="26"/>
        </w:rPr>
        <w:t xml:space="preserve"> не позднее 31 декабря 2021 года.</w:t>
      </w:r>
    </w:p>
    <w:p w:rsidR="008F180E" w:rsidRPr="008F180E" w:rsidRDefault="008F180E" w:rsidP="008F180E">
      <w:pPr>
        <w:pStyle w:val="a6"/>
        <w:spacing w:after="0"/>
        <w:ind w:firstLine="709"/>
        <w:jc w:val="both"/>
        <w:rPr>
          <w:sz w:val="26"/>
          <w:szCs w:val="26"/>
        </w:rPr>
      </w:pPr>
      <w:r w:rsidRPr="008F180E">
        <w:rPr>
          <w:sz w:val="26"/>
          <w:szCs w:val="26"/>
        </w:rPr>
        <w:t xml:space="preserve">2. Отделу по управлению земельными ресурсами администрации Ивантеевского муниципального района Саратовской области </w:t>
      </w:r>
      <w:r w:rsidRPr="008F180E">
        <w:rPr>
          <w:sz w:val="26"/>
          <w:szCs w:val="26"/>
          <w:shd w:val="clear" w:color="auto" w:fill="FFFFFF"/>
        </w:rPr>
        <w:t xml:space="preserve">в течение 30 дней со дня обращения таких арендаторов обеспечить заключение с </w:t>
      </w:r>
      <w:r w:rsidRPr="008F180E">
        <w:rPr>
          <w:sz w:val="26"/>
          <w:szCs w:val="26"/>
        </w:rPr>
        <w:t xml:space="preserve">субъектами малого и среднего предпринимательства дополнительных соглашений </w:t>
      </w:r>
      <w:r w:rsidRPr="008F180E">
        <w:rPr>
          <w:sz w:val="26"/>
          <w:szCs w:val="26"/>
        </w:rPr>
        <w:br/>
        <w:t xml:space="preserve">на условиях, указанных в пункте  настоящего постановления. </w:t>
      </w:r>
    </w:p>
    <w:p w:rsidR="008F180E" w:rsidRPr="008F180E" w:rsidRDefault="008F180E" w:rsidP="008F180E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8F180E">
        <w:rPr>
          <w:kern w:val="2"/>
          <w:sz w:val="26"/>
          <w:szCs w:val="26"/>
        </w:rPr>
        <w:t>2. </w:t>
      </w:r>
      <w:proofErr w:type="gramStart"/>
      <w:r w:rsidRPr="008F180E">
        <w:rPr>
          <w:kern w:val="2"/>
          <w:sz w:val="26"/>
          <w:szCs w:val="26"/>
        </w:rPr>
        <w:t>Р</w:t>
      </w:r>
      <w:r w:rsidRPr="008F180E">
        <w:rPr>
          <w:kern w:val="2"/>
          <w:sz w:val="26"/>
          <w:szCs w:val="26"/>
          <w:lang/>
        </w:rPr>
        <w:t>азместить</w:t>
      </w:r>
      <w:proofErr w:type="gramEnd"/>
      <w:r w:rsidRPr="008F180E">
        <w:rPr>
          <w:kern w:val="2"/>
          <w:sz w:val="26"/>
          <w:szCs w:val="26"/>
          <w:lang/>
        </w:rPr>
        <w:t xml:space="preserve"> настоящее постановление на сайте администрации Ивантеевского муниципального района Саратовской области </w:t>
      </w:r>
      <w:r w:rsidRPr="008F180E">
        <w:rPr>
          <w:kern w:val="2"/>
          <w:sz w:val="26"/>
          <w:szCs w:val="26"/>
          <w:lang w:val="en-US"/>
        </w:rPr>
        <w:t>www</w:t>
      </w:r>
      <w:r w:rsidRPr="008F180E">
        <w:rPr>
          <w:kern w:val="2"/>
          <w:sz w:val="26"/>
          <w:szCs w:val="26"/>
          <w:lang/>
        </w:rPr>
        <w:t>.</w:t>
      </w:r>
      <w:r w:rsidRPr="008F180E">
        <w:rPr>
          <w:sz w:val="26"/>
          <w:szCs w:val="26"/>
        </w:rPr>
        <w:t xml:space="preserve"> </w:t>
      </w:r>
      <w:proofErr w:type="spellStart"/>
      <w:r w:rsidRPr="008F180E">
        <w:rPr>
          <w:rStyle w:val="ae"/>
          <w:sz w:val="26"/>
          <w:szCs w:val="26"/>
          <w:lang w:val="en-US"/>
        </w:rPr>
        <w:t>ivanteevka</w:t>
      </w:r>
      <w:proofErr w:type="spellEnd"/>
      <w:r w:rsidRPr="008F180E">
        <w:rPr>
          <w:rStyle w:val="ae"/>
          <w:sz w:val="26"/>
          <w:szCs w:val="26"/>
        </w:rPr>
        <w:t xml:space="preserve">.sarmo.ru, </w:t>
      </w:r>
      <w:r w:rsidRPr="008F180E">
        <w:rPr>
          <w:kern w:val="2"/>
          <w:sz w:val="26"/>
          <w:szCs w:val="26"/>
        </w:rPr>
        <w:t xml:space="preserve"> опубликовать в </w:t>
      </w:r>
      <w:r w:rsidRPr="008F180E">
        <w:rPr>
          <w:sz w:val="26"/>
          <w:szCs w:val="26"/>
        </w:rPr>
        <w:t>информационном бюллетене «Вестник Ивантеевского муниципального района».</w:t>
      </w:r>
    </w:p>
    <w:p w:rsidR="008F180E" w:rsidRPr="008F180E" w:rsidRDefault="008F180E" w:rsidP="008F180E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8F180E">
        <w:rPr>
          <w:kern w:val="2"/>
          <w:sz w:val="26"/>
          <w:szCs w:val="26"/>
        </w:rPr>
        <w:t>3. </w:t>
      </w:r>
      <w:proofErr w:type="gramStart"/>
      <w:r w:rsidRPr="008F180E">
        <w:rPr>
          <w:bCs/>
          <w:kern w:val="2"/>
          <w:sz w:val="26"/>
          <w:szCs w:val="26"/>
        </w:rPr>
        <w:t>Контроль за</w:t>
      </w:r>
      <w:proofErr w:type="gramEnd"/>
      <w:r w:rsidRPr="008F180E">
        <w:rPr>
          <w:bCs/>
          <w:kern w:val="2"/>
          <w:sz w:val="26"/>
          <w:szCs w:val="26"/>
        </w:rPr>
        <w:t xml:space="preserve"> исполнением постановления оставляю за собой.</w:t>
      </w:r>
    </w:p>
    <w:p w:rsidR="008F180E" w:rsidRPr="008F180E" w:rsidRDefault="008F180E" w:rsidP="008F180E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6"/>
          <w:szCs w:val="26"/>
        </w:rPr>
      </w:pPr>
    </w:p>
    <w:p w:rsidR="008F180E" w:rsidRPr="008F180E" w:rsidRDefault="008F180E" w:rsidP="008F180E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6"/>
          <w:szCs w:val="26"/>
        </w:rPr>
      </w:pPr>
    </w:p>
    <w:p w:rsidR="008F180E" w:rsidRPr="008F180E" w:rsidRDefault="008F180E" w:rsidP="008F180E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6"/>
          <w:szCs w:val="26"/>
        </w:rPr>
      </w:pPr>
    </w:p>
    <w:p w:rsidR="008F180E" w:rsidRPr="008F180E" w:rsidRDefault="008F180E" w:rsidP="008F180E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6"/>
          <w:szCs w:val="26"/>
        </w:rPr>
      </w:pPr>
      <w:r w:rsidRPr="008F180E">
        <w:rPr>
          <w:b/>
          <w:sz w:val="26"/>
          <w:szCs w:val="26"/>
        </w:rPr>
        <w:t>Глава Ивантеевского</w:t>
      </w:r>
    </w:p>
    <w:p w:rsidR="008F180E" w:rsidRPr="008F180E" w:rsidRDefault="008F180E" w:rsidP="008F180E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6"/>
          <w:szCs w:val="26"/>
        </w:rPr>
      </w:pPr>
      <w:r w:rsidRPr="008F180E">
        <w:rPr>
          <w:b/>
          <w:sz w:val="26"/>
          <w:szCs w:val="26"/>
        </w:rPr>
        <w:t xml:space="preserve">муниципального района  </w:t>
      </w:r>
    </w:p>
    <w:p w:rsidR="008F180E" w:rsidRPr="008F180E" w:rsidRDefault="008F180E" w:rsidP="008F180E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6"/>
          <w:szCs w:val="26"/>
        </w:rPr>
      </w:pPr>
      <w:r w:rsidRPr="008F180E">
        <w:rPr>
          <w:b/>
          <w:sz w:val="26"/>
          <w:szCs w:val="26"/>
        </w:rPr>
        <w:t>Саратовской области                                                              В.В. Басов</w:t>
      </w:r>
    </w:p>
    <w:p w:rsidR="008F180E" w:rsidRPr="008F180E" w:rsidRDefault="008F180E" w:rsidP="00F14BF4">
      <w:pPr>
        <w:ind w:left="459" w:hanging="459"/>
        <w:jc w:val="both"/>
        <w:rPr>
          <w:sz w:val="26"/>
          <w:szCs w:val="26"/>
        </w:rPr>
      </w:pPr>
    </w:p>
    <w:p w:rsidR="00F14BF4" w:rsidRPr="008F180E" w:rsidRDefault="00F14BF4" w:rsidP="00F14BF4">
      <w:pPr>
        <w:rPr>
          <w:sz w:val="26"/>
          <w:szCs w:val="26"/>
        </w:rPr>
      </w:pPr>
    </w:p>
    <w:p w:rsidR="00846CFF" w:rsidRPr="008F180E" w:rsidRDefault="00846CFF" w:rsidP="00F14BF4">
      <w:pPr>
        <w:pStyle w:val="21"/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846CFF" w:rsidRPr="008F180E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FF"/>
    <w:rsid w:val="00160297"/>
    <w:rsid w:val="00846CFF"/>
    <w:rsid w:val="008F180E"/>
    <w:rsid w:val="00F130AD"/>
    <w:rsid w:val="00F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F14BF4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(2)_"/>
    <w:basedOn w:val="a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20">
    <w:name w:val="Основной текст 2 Знак"/>
    <w:basedOn w:val="a0"/>
    <w:link w:val="21"/>
    <w:uiPriority w:val="99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075D63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uiPriority w:val="99"/>
    <w:semiHidden/>
    <w:unhideWhenUsed/>
    <w:rsid w:val="00075D63"/>
    <w:pPr>
      <w:spacing w:after="120"/>
      <w:ind w:left="283"/>
    </w:pPr>
  </w:style>
  <w:style w:type="paragraph" w:styleId="ab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210">
    <w:name w:val="Основной текст 2 Знак1"/>
    <w:basedOn w:val="a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paragraph" w:styleId="21">
    <w:name w:val="Body Text 2"/>
    <w:basedOn w:val="a"/>
    <w:link w:val="20"/>
    <w:uiPriority w:val="99"/>
    <w:unhideWhenUsed/>
    <w:qFormat/>
    <w:rsid w:val="00075D63"/>
    <w:pPr>
      <w:spacing w:after="120" w:line="480" w:lineRule="auto"/>
    </w:p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Autospacing="1"/>
    </w:pPr>
    <w:rPr>
      <w:lang w:eastAsia="ru-RU"/>
    </w:rPr>
  </w:style>
  <w:style w:type="paragraph" w:customStyle="1" w:styleId="ac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d">
    <w:name w:val="No Spacing"/>
    <w:qFormat/>
    <w:rsid w:val="009A4B77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">
    <w:name w:val="Без интервала1"/>
    <w:qFormat/>
    <w:rsid w:val="009A4B77"/>
    <w:rPr>
      <w:rFonts w:ascii="Times New Roman" w:eastAsia="Calibri" w:hAnsi="Times New Roman" w:cs="Times New Roman"/>
      <w:color w:val="00000A"/>
      <w:sz w:val="24"/>
    </w:rPr>
  </w:style>
  <w:style w:type="character" w:customStyle="1" w:styleId="50">
    <w:name w:val="Заголовок 5 Знак"/>
    <w:basedOn w:val="a0"/>
    <w:link w:val="5"/>
    <w:rsid w:val="00F14BF4"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styleId="ae">
    <w:name w:val="Hyperlink"/>
    <w:rsid w:val="00F14BF4"/>
    <w:rPr>
      <w:color w:val="0000FF"/>
      <w:u w:val="single"/>
    </w:rPr>
  </w:style>
  <w:style w:type="paragraph" w:styleId="af">
    <w:name w:val="header"/>
    <w:basedOn w:val="a"/>
    <w:link w:val="af0"/>
    <w:rsid w:val="00F14BF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 w:cs="Calibri"/>
      <w:color w:val="auto"/>
      <w:sz w:val="28"/>
      <w:szCs w:val="22"/>
    </w:rPr>
  </w:style>
  <w:style w:type="character" w:customStyle="1" w:styleId="af0">
    <w:name w:val="Верхний колонтитул Знак"/>
    <w:basedOn w:val="a0"/>
    <w:link w:val="af"/>
    <w:rsid w:val="00F14BF4"/>
    <w:rPr>
      <w:rFonts w:ascii="Calibri" w:eastAsia="Calibri" w:hAnsi="Calibri" w:cs="Calibri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F14BF4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(2)_"/>
    <w:basedOn w:val="a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20">
    <w:name w:val="Основной текст 2 Знак"/>
    <w:basedOn w:val="a0"/>
    <w:link w:val="21"/>
    <w:uiPriority w:val="99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075D63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uiPriority w:val="99"/>
    <w:semiHidden/>
    <w:unhideWhenUsed/>
    <w:rsid w:val="00075D63"/>
    <w:pPr>
      <w:spacing w:after="120"/>
      <w:ind w:left="283"/>
    </w:pPr>
  </w:style>
  <w:style w:type="paragraph" w:styleId="ab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210">
    <w:name w:val="Основной текст 2 Знак1"/>
    <w:basedOn w:val="a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paragraph" w:styleId="21">
    <w:name w:val="Body Text 2"/>
    <w:basedOn w:val="a"/>
    <w:link w:val="20"/>
    <w:uiPriority w:val="99"/>
    <w:unhideWhenUsed/>
    <w:qFormat/>
    <w:rsid w:val="00075D63"/>
    <w:pPr>
      <w:spacing w:after="120" w:line="480" w:lineRule="auto"/>
    </w:p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Autospacing="1"/>
    </w:pPr>
    <w:rPr>
      <w:lang w:eastAsia="ru-RU"/>
    </w:rPr>
  </w:style>
  <w:style w:type="paragraph" w:customStyle="1" w:styleId="ac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d">
    <w:name w:val="No Spacing"/>
    <w:qFormat/>
    <w:rsid w:val="009A4B77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">
    <w:name w:val="Без интервала1"/>
    <w:qFormat/>
    <w:rsid w:val="009A4B77"/>
    <w:rPr>
      <w:rFonts w:ascii="Times New Roman" w:eastAsia="Calibri" w:hAnsi="Times New Roman" w:cs="Times New Roman"/>
      <w:color w:val="00000A"/>
      <w:sz w:val="24"/>
    </w:rPr>
  </w:style>
  <w:style w:type="character" w:customStyle="1" w:styleId="50">
    <w:name w:val="Заголовок 5 Знак"/>
    <w:basedOn w:val="a0"/>
    <w:link w:val="5"/>
    <w:rsid w:val="00F14BF4"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styleId="ae">
    <w:name w:val="Hyperlink"/>
    <w:rsid w:val="00F14BF4"/>
    <w:rPr>
      <w:color w:val="0000FF"/>
      <w:u w:val="single"/>
    </w:rPr>
  </w:style>
  <w:style w:type="paragraph" w:styleId="af">
    <w:name w:val="header"/>
    <w:basedOn w:val="a"/>
    <w:link w:val="af0"/>
    <w:rsid w:val="00F14BF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 w:cs="Calibri"/>
      <w:color w:val="auto"/>
      <w:sz w:val="28"/>
      <w:szCs w:val="22"/>
    </w:rPr>
  </w:style>
  <w:style w:type="character" w:customStyle="1" w:styleId="af0">
    <w:name w:val="Верхний колонтитул Знак"/>
    <w:basedOn w:val="a0"/>
    <w:link w:val="af"/>
    <w:rsid w:val="00F14BF4"/>
    <w:rPr>
      <w:rFonts w:ascii="Calibri" w:eastAsia="Calibri" w:hAnsi="Calibri" w:cs="Calibri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17</cp:revision>
  <dcterms:created xsi:type="dcterms:W3CDTF">2019-05-06T11:30:00Z</dcterms:created>
  <dcterms:modified xsi:type="dcterms:W3CDTF">2020-06-03T07:26:00Z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