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proofErr w:type="spellStart"/>
      <w:r w:rsidRPr="009B5CD3">
        <w:rPr>
          <w:rFonts w:ascii="Times New Roman" w:hAnsi="Times New Roman" w:cs="Times New Roman"/>
          <w:b/>
          <w:bCs/>
          <w:sz w:val="28"/>
          <w:szCs w:val="28"/>
        </w:rPr>
        <w:t>Ивантеевского</w:t>
      </w:r>
      <w:proofErr w:type="spellEnd"/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Ивантеевского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5EF0">
        <w:rPr>
          <w:rFonts w:ascii="Times New Roman" w:hAnsi="Times New Roman" w:cs="Times New Roman"/>
          <w:sz w:val="28"/>
          <w:szCs w:val="28"/>
        </w:rPr>
        <w:t>Ивантеевского</w:t>
      </w:r>
      <w:proofErr w:type="spellEnd"/>
      <w:r w:rsidR="00395EF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D3EE4">
        <w:rPr>
          <w:rFonts w:ascii="Times New Roman" w:hAnsi="Times New Roman" w:cs="Times New Roman"/>
          <w:sz w:val="28"/>
          <w:szCs w:val="28"/>
        </w:rPr>
        <w:t xml:space="preserve"> за 2014</w:t>
      </w:r>
      <w:r w:rsidR="00ED3782">
        <w:rPr>
          <w:rFonts w:ascii="Times New Roman" w:hAnsi="Times New Roman" w:cs="Times New Roman"/>
          <w:sz w:val="28"/>
          <w:szCs w:val="28"/>
        </w:rPr>
        <w:t xml:space="preserve"> год.</w:t>
      </w:r>
      <w:r w:rsidR="00395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EF0" w:rsidRDefault="000D3EE4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</w:tblGrid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2014</w:t>
            </w:r>
            <w:r w:rsidR="00F86F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F86FDC" w:rsidRPr="00F424B4" w:rsidRDefault="00F86FDC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0D3EE4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306281,5</w:t>
            </w:r>
          </w:p>
        </w:tc>
        <w:tc>
          <w:tcPr>
            <w:tcW w:w="1701" w:type="dxa"/>
          </w:tcPr>
          <w:p w:rsidR="00F86FDC" w:rsidRPr="00F424B4" w:rsidRDefault="000D3EE4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41954,6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32612,5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264326,9</w:t>
            </w:r>
          </w:p>
        </w:tc>
        <w:tc>
          <w:tcPr>
            <w:tcW w:w="1701" w:type="dxa"/>
          </w:tcPr>
          <w:p w:rsidR="00F86FDC" w:rsidRPr="00F424B4" w:rsidRDefault="000D3EE4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261380,2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317074,9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297505,4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27530,8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26398,5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234659,9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226121,1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32287,6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29592,7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6864,7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6606,5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15731,9</w:t>
            </w:r>
          </w:p>
        </w:tc>
        <w:tc>
          <w:tcPr>
            <w:tcW w:w="1701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8786,6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F86FDC" w:rsidRPr="00F424B4" w:rsidRDefault="00F86FDC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Дефицит или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профицит</w:t>
            </w:r>
            <w:proofErr w:type="spellEnd"/>
          </w:p>
        </w:tc>
        <w:tc>
          <w:tcPr>
            <w:tcW w:w="1843" w:type="dxa"/>
          </w:tcPr>
          <w:p w:rsidR="00F86FDC" w:rsidRPr="00F424B4" w:rsidRDefault="000D3EE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-10793,4</w:t>
            </w:r>
          </w:p>
        </w:tc>
        <w:tc>
          <w:tcPr>
            <w:tcW w:w="1701" w:type="dxa"/>
          </w:tcPr>
          <w:p w:rsidR="00F86FDC" w:rsidRPr="00F424B4" w:rsidRDefault="000D3EE4" w:rsidP="00703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-3512,7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334BE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Pr="00FC5E0B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proofErr w:type="gramStart"/>
      <w:r w:rsidR="00D670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70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gramStart"/>
      <w:r w:rsidR="006C6A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318F">
        <w:rPr>
          <w:rFonts w:ascii="Times New Roman" w:hAnsi="Times New Roman" w:cs="Times New Roman"/>
          <w:sz w:val="28"/>
          <w:szCs w:val="28"/>
        </w:rPr>
        <w:t>уб</w:t>
      </w:r>
      <w:r w:rsidR="00F240E5">
        <w:rPr>
          <w:rFonts w:ascii="Times New Roman" w:hAnsi="Times New Roman" w:cs="Times New Roman"/>
          <w:sz w:val="28"/>
          <w:szCs w:val="28"/>
        </w:rPr>
        <w:t>.</w:t>
      </w:r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91D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0" t="0" r="0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 xml:space="preserve">Дефицит и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профицит</w:t>
      </w:r>
      <w:proofErr w:type="spellEnd"/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6705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433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395EF0" w:rsidRDefault="00ED18B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ED18B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86400" cy="4921857"/>
            <wp:effectExtent l="0" t="0" r="0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395EF0" w:rsidRDefault="00390E3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10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proofErr w:type="spellStart"/>
      <w:r w:rsidRPr="00174E31">
        <w:rPr>
          <w:rFonts w:ascii="Times New Roman" w:hAnsi="Times New Roman" w:cs="Times New Roman"/>
          <w:b/>
          <w:bCs/>
          <w:sz w:val="30"/>
          <w:szCs w:val="30"/>
        </w:rPr>
        <w:t>Ивантеевского</w:t>
      </w:r>
      <w:proofErr w:type="spellEnd"/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E87BD9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3"/>
        <w:gridCol w:w="1586"/>
        <w:gridCol w:w="1701"/>
      </w:tblGrid>
      <w:tr w:rsidR="00380216" w:rsidRPr="00F424B4" w:rsidTr="00B80479">
        <w:trPr>
          <w:trHeight w:val="33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86" w:type="dxa"/>
          </w:tcPr>
          <w:p w:rsidR="00380216" w:rsidRPr="00F424B4" w:rsidRDefault="00E87BD9" w:rsidP="00380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2014</w:t>
            </w:r>
            <w:r w:rsidR="0038021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380216" w:rsidRPr="00F424B4" w:rsidRDefault="00380216" w:rsidP="00380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E87BD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0216" w:rsidRPr="00F424B4" w:rsidTr="00B80479">
        <w:trPr>
          <w:trHeight w:hRule="exact" w:val="42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24005,5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25268,4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алог на доходы физ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19662,6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20920,5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2761,5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2761,5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977,4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572,8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577,</w:t>
            </w:r>
            <w:r w:rsidR="00222D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="00B938C6">
              <w:rPr>
                <w:rFonts w:ascii="Times New Roman" w:hAnsi="Times New Roman" w:cs="Times New Roman"/>
                <w:sz w:val="28"/>
                <w:szCs w:val="28"/>
              </w:rPr>
              <w:t>олженность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</w:t>
            </w:r>
            <w:r w:rsidR="00222D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17949,1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7344,</w:t>
            </w:r>
            <w:r w:rsidR="00222D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1363,2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1363,2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285,4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315,1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315,1</w:t>
            </w:r>
          </w:p>
        </w:tc>
      </w:tr>
      <w:tr w:rsidR="00380216" w:rsidRPr="00F424B4" w:rsidTr="00B80479">
        <w:trPr>
          <w:trHeight w:hRule="exact" w:val="66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14601,2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3991,7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1362,7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1367,</w:t>
            </w:r>
            <w:r w:rsidR="00222D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86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701" w:type="dxa"/>
          </w:tcPr>
          <w:p w:rsidR="00380216" w:rsidRPr="00F424B4" w:rsidRDefault="00D24FD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E87BD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264326,9</w:t>
            </w:r>
          </w:p>
        </w:tc>
        <w:tc>
          <w:tcPr>
            <w:tcW w:w="1701" w:type="dxa"/>
          </w:tcPr>
          <w:p w:rsidR="00380216" w:rsidRPr="00F424B4" w:rsidRDefault="00E87BD9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261380,2</w:t>
            </w:r>
          </w:p>
        </w:tc>
      </w:tr>
      <w:tr w:rsidR="00380216" w:rsidRPr="00F424B4" w:rsidTr="00B80479">
        <w:trPr>
          <w:trHeight w:hRule="exact" w:val="375"/>
        </w:trPr>
        <w:tc>
          <w:tcPr>
            <w:tcW w:w="6283" w:type="dxa"/>
            <w:vAlign w:val="center"/>
          </w:tcPr>
          <w:p w:rsidR="00380216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690"/>
        </w:trPr>
        <w:tc>
          <w:tcPr>
            <w:tcW w:w="6283" w:type="dxa"/>
            <w:vAlign w:val="center"/>
          </w:tcPr>
          <w:p w:rsidR="00380216" w:rsidRPr="00F424B4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6" w:type="dxa"/>
          </w:tcPr>
          <w:p w:rsidR="00380216" w:rsidRPr="00F424B4" w:rsidRDefault="00E87BD9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87049,3</w:t>
            </w:r>
          </w:p>
        </w:tc>
        <w:tc>
          <w:tcPr>
            <w:tcW w:w="1701" w:type="dxa"/>
          </w:tcPr>
          <w:p w:rsidR="00380216" w:rsidRPr="00F424B4" w:rsidRDefault="00E87BD9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87049,3</w:t>
            </w:r>
          </w:p>
        </w:tc>
      </w:tr>
      <w:tr w:rsidR="00380216" w:rsidRPr="00F424B4" w:rsidTr="00AC7380">
        <w:trPr>
          <w:trHeight w:hRule="exact" w:val="856"/>
        </w:trPr>
        <w:tc>
          <w:tcPr>
            <w:tcW w:w="6283" w:type="dxa"/>
          </w:tcPr>
          <w:p w:rsidR="00380216" w:rsidRPr="00F424B4" w:rsidRDefault="00380216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586" w:type="dxa"/>
          </w:tcPr>
          <w:p w:rsidR="00380216" w:rsidRPr="00F424B4" w:rsidRDefault="00E87BD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16962,9</w:t>
            </w:r>
          </w:p>
        </w:tc>
        <w:tc>
          <w:tcPr>
            <w:tcW w:w="1701" w:type="dxa"/>
          </w:tcPr>
          <w:p w:rsidR="00380216" w:rsidRPr="00F424B4" w:rsidRDefault="00E87BD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14027,9</w:t>
            </w:r>
          </w:p>
        </w:tc>
      </w:tr>
      <w:tr w:rsidR="00B80479" w:rsidRPr="00F424B4" w:rsidTr="00AC7380">
        <w:trPr>
          <w:trHeight w:hRule="exact" w:val="854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86" w:type="dxa"/>
          </w:tcPr>
          <w:p w:rsidR="00B80479" w:rsidRPr="00F424B4" w:rsidRDefault="00E87BD9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157241,5</w:t>
            </w:r>
          </w:p>
        </w:tc>
        <w:tc>
          <w:tcPr>
            <w:tcW w:w="1701" w:type="dxa"/>
          </w:tcPr>
          <w:p w:rsidR="00B80479" w:rsidRPr="00F424B4" w:rsidRDefault="00E87BD9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157229,7</w:t>
            </w:r>
          </w:p>
        </w:tc>
      </w:tr>
      <w:tr w:rsidR="00B80479" w:rsidRPr="00F424B4" w:rsidTr="00AC7380">
        <w:trPr>
          <w:trHeight w:hRule="exact" w:val="340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86" w:type="dxa"/>
          </w:tcPr>
          <w:p w:rsidR="00B80479" w:rsidRPr="00F424B4" w:rsidRDefault="00806EE0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</w:t>
            </w:r>
            <w:r w:rsidR="00E87BD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701" w:type="dxa"/>
          </w:tcPr>
          <w:p w:rsidR="00B80479" w:rsidRPr="00F424B4" w:rsidRDefault="00806EE0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</w:t>
            </w:r>
            <w:r w:rsidR="00E87BD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B80479" w:rsidRPr="00F424B4" w:rsidTr="00AC7380">
        <w:trPr>
          <w:trHeight w:hRule="exact" w:val="1421"/>
        </w:trPr>
        <w:tc>
          <w:tcPr>
            <w:tcW w:w="6283" w:type="dxa"/>
          </w:tcPr>
          <w:p w:rsidR="00B80479" w:rsidRPr="00F424B4" w:rsidRDefault="00B80479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86" w:type="dxa"/>
          </w:tcPr>
          <w:p w:rsidR="00B80479" w:rsidRPr="00F424B4" w:rsidRDefault="002C7550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-188,8</w:t>
            </w:r>
          </w:p>
        </w:tc>
        <w:tc>
          <w:tcPr>
            <w:tcW w:w="1701" w:type="dxa"/>
          </w:tcPr>
          <w:p w:rsidR="00B80479" w:rsidRPr="00F424B4" w:rsidRDefault="002C7550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-188,8</w:t>
            </w:r>
          </w:p>
        </w:tc>
      </w:tr>
      <w:tr w:rsidR="00B80479" w:rsidRPr="00F424B4" w:rsidTr="00B80479">
        <w:trPr>
          <w:trHeight w:hRule="exact" w:val="377"/>
        </w:trPr>
        <w:tc>
          <w:tcPr>
            <w:tcW w:w="6283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86" w:type="dxa"/>
          </w:tcPr>
          <w:p w:rsidR="00B80479" w:rsidRPr="00F424B4" w:rsidRDefault="002C755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306281,5</w:t>
            </w:r>
          </w:p>
        </w:tc>
        <w:tc>
          <w:tcPr>
            <w:tcW w:w="1701" w:type="dxa"/>
          </w:tcPr>
          <w:p w:rsidR="00B80479" w:rsidRPr="00F424B4" w:rsidRDefault="002C755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293992,7</w:t>
            </w:r>
          </w:p>
        </w:tc>
      </w:tr>
    </w:tbl>
    <w:p w:rsidR="00AC7380" w:rsidRDefault="00395EF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95EF0" w:rsidRPr="00715942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</w:t>
      </w:r>
      <w:r w:rsidR="002C7550">
        <w:rPr>
          <w:rFonts w:ascii="Times New Roman" w:hAnsi="Times New Roman" w:cs="Times New Roman"/>
          <w:b/>
          <w:bCs/>
          <w:sz w:val="28"/>
          <w:szCs w:val="28"/>
        </w:rPr>
        <w:t xml:space="preserve"> в 2014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 w:rsidR="002C7550">
        <w:rPr>
          <w:rFonts w:ascii="Times New Roman" w:hAnsi="Times New Roman" w:cs="Times New Roman"/>
          <w:b/>
          <w:bCs/>
          <w:sz w:val="28"/>
          <w:szCs w:val="28"/>
        </w:rPr>
        <w:t>и – 293992,7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1735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руб. </w:t>
      </w:r>
      <w:r w:rsidR="003D1C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53050" cy="21050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5EF0" w:rsidRPr="007167C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9552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610A" w:rsidRPr="0028610A" w:rsidRDefault="0028610A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по основным функциям муниципального района.</w:t>
      </w:r>
    </w:p>
    <w:p w:rsidR="00395EF0" w:rsidRPr="00574F8A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2E6167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843" w:rsidRPr="00974843" w:rsidRDefault="00974843" w:rsidP="002E6167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843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</w:t>
      </w:r>
      <w:proofErr w:type="spellStart"/>
      <w:r w:rsidRPr="002E6167">
        <w:rPr>
          <w:rFonts w:ascii="Times New Roman" w:hAnsi="Times New Roman" w:cs="Times New Roman"/>
          <w:b/>
          <w:bCs/>
          <w:sz w:val="28"/>
          <w:szCs w:val="28"/>
        </w:rPr>
        <w:t>Ивантеевского</w:t>
      </w:r>
      <w:proofErr w:type="spellEnd"/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806EE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6"/>
        <w:gridCol w:w="5217"/>
        <w:gridCol w:w="2008"/>
        <w:gridCol w:w="1722"/>
      </w:tblGrid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</w:tcPr>
          <w:p w:rsidR="004C1556" w:rsidRPr="00F424B4" w:rsidRDefault="004C1556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</w:t>
            </w:r>
            <w:r w:rsidR="00806E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22" w:type="dxa"/>
          </w:tcPr>
          <w:p w:rsidR="004C1556" w:rsidRPr="00F424B4" w:rsidRDefault="00806EE0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 2014</w:t>
            </w:r>
            <w:r w:rsidR="004C15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806EE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4D24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2" w:type="dxa"/>
          </w:tcPr>
          <w:p w:rsidR="004C1556" w:rsidRPr="00F424B4" w:rsidRDefault="00B53ABF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008" w:type="dxa"/>
          </w:tcPr>
          <w:p w:rsidR="004C1556" w:rsidRPr="00F424B4" w:rsidRDefault="00806EE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722" w:type="dxa"/>
          </w:tcPr>
          <w:p w:rsidR="004C1556" w:rsidRPr="00F424B4" w:rsidRDefault="004D24F6" w:rsidP="00CB5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806EE0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2" w:type="dxa"/>
          </w:tcPr>
          <w:p w:rsidR="004C1556" w:rsidRPr="00F424B4" w:rsidRDefault="004D24F6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806EE0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806EE0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76,0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217" w:type="dxa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B242C9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722" w:type="dxa"/>
          </w:tcPr>
          <w:p w:rsidR="004C1556" w:rsidRPr="00F424B4" w:rsidRDefault="004D24F6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B242C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B242C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68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4C1556" w:rsidRPr="00F424B4" w:rsidRDefault="007459E1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B242C9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4D24F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D67088" w:rsidRDefault="00D67088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41A76" w:rsidRDefault="00395EF0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BA11E8">
        <w:rPr>
          <w:rFonts w:ascii="Times New Roman" w:hAnsi="Times New Roman" w:cs="Times New Roman"/>
          <w:sz w:val="28"/>
          <w:szCs w:val="28"/>
        </w:rPr>
        <w:t>4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BA11E8">
        <w:rPr>
          <w:rFonts w:ascii="Times New Roman" w:hAnsi="Times New Roman" w:cs="Times New Roman"/>
          <w:sz w:val="28"/>
          <w:szCs w:val="28"/>
        </w:rPr>
        <w:t>76,0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CB5DE5">
        <w:rPr>
          <w:rFonts w:ascii="Times New Roman" w:hAnsi="Times New Roman" w:cs="Times New Roman"/>
          <w:sz w:val="28"/>
          <w:szCs w:val="28"/>
        </w:rPr>
        <w:t xml:space="preserve"> 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кинематография»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A11E8">
        <w:rPr>
          <w:rFonts w:ascii="Times New Roman" w:hAnsi="Times New Roman" w:cs="Times New Roman"/>
          <w:sz w:val="28"/>
          <w:szCs w:val="28"/>
        </w:rPr>
        <w:t>9,9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28610A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8610A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8610A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8610A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8610A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8610A" w:rsidRPr="00D56BB6" w:rsidRDefault="0028610A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41A76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</w:p>
    <w:p w:rsidR="00395EF0" w:rsidRDefault="005C23FC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C23F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3.3pt;width:25.9pt;height:20.75pt;z-index:251657728;mso-position-horizontal-relative:text;mso-position-vertical-relative:text" strokecolor="white">
            <v:textbox style="mso-next-textbox:#_x0000_s1026">
              <w:txbxContent>
                <w:p w:rsidR="00644B92" w:rsidRPr="00B038B7" w:rsidRDefault="00644B92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5400675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4843" w:rsidRDefault="00974843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74843" w:rsidRDefault="00974843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бюджета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Ивантеевского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30"/>
        <w:gridCol w:w="1417"/>
        <w:gridCol w:w="1312"/>
      </w:tblGrid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7A55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558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12" w:type="dxa"/>
          </w:tcPr>
          <w:p w:rsidR="00CB5DE5" w:rsidRPr="00F424B4" w:rsidRDefault="00332A7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7A552F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CB5DE5"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1B590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12" w:type="dxa"/>
          </w:tcPr>
          <w:p w:rsidR="00CB5DE5" w:rsidRPr="00F424B4" w:rsidRDefault="00DB104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1B590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16293</w:t>
            </w:r>
          </w:p>
        </w:tc>
        <w:tc>
          <w:tcPr>
            <w:tcW w:w="1312" w:type="dxa"/>
          </w:tcPr>
          <w:p w:rsidR="00CB5DE5" w:rsidRPr="00F424B4" w:rsidRDefault="00DB104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15701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430" w:type="dxa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1B590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2242</w:t>
            </w:r>
          </w:p>
        </w:tc>
        <w:tc>
          <w:tcPr>
            <w:tcW w:w="1312" w:type="dxa"/>
          </w:tcPr>
          <w:p w:rsidR="00CB5DE5" w:rsidRPr="00F424B4" w:rsidRDefault="0059562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2242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1B590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  <w:tc>
          <w:tcPr>
            <w:tcW w:w="1312" w:type="dxa"/>
          </w:tcPr>
          <w:p w:rsidR="00CB5DE5" w:rsidRPr="00F424B4" w:rsidRDefault="00DB104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1B590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1312" w:type="dxa"/>
          </w:tcPr>
          <w:p w:rsidR="00CB5DE5" w:rsidRPr="00F424B4" w:rsidRDefault="0059562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714ABF" w:rsidRDefault="001B5907" w:rsidP="00332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1491</w:t>
            </w:r>
          </w:p>
        </w:tc>
        <w:tc>
          <w:tcPr>
            <w:tcW w:w="1312" w:type="dxa"/>
          </w:tcPr>
          <w:p w:rsidR="00CB5DE5" w:rsidRPr="00714ABF" w:rsidRDefault="0059562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1444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3051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5EF0" w:rsidRDefault="00395EF0" w:rsidP="000C46D8">
      <w:pPr>
        <w:spacing w:line="240" w:lineRule="auto"/>
        <w:ind w:firstLine="708"/>
        <w:rPr>
          <w:sz w:val="28"/>
          <w:szCs w:val="28"/>
        </w:rPr>
      </w:pPr>
      <w:r w:rsidRPr="006F1A8A">
        <w:rPr>
          <w:sz w:val="28"/>
          <w:szCs w:val="28"/>
        </w:rPr>
        <w:t>Р</w:t>
      </w:r>
      <w:r>
        <w:rPr>
          <w:sz w:val="28"/>
          <w:szCs w:val="28"/>
        </w:rPr>
        <w:t xml:space="preserve">асходы бюджета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="00332A74">
        <w:rPr>
          <w:sz w:val="28"/>
          <w:szCs w:val="28"/>
        </w:rPr>
        <w:t>составили</w:t>
      </w:r>
      <w:r>
        <w:rPr>
          <w:sz w:val="28"/>
          <w:szCs w:val="28"/>
        </w:rPr>
        <w:t xml:space="preserve"> </w:t>
      </w:r>
      <w:r w:rsidR="00332A74">
        <w:rPr>
          <w:sz w:val="28"/>
          <w:szCs w:val="28"/>
        </w:rPr>
        <w:t>з</w:t>
      </w:r>
      <w:r>
        <w:rPr>
          <w:sz w:val="28"/>
          <w:szCs w:val="28"/>
        </w:rPr>
        <w:t>а 201</w:t>
      </w:r>
      <w:r w:rsidR="00865EC6">
        <w:rPr>
          <w:sz w:val="28"/>
          <w:szCs w:val="28"/>
        </w:rPr>
        <w:t>4</w:t>
      </w:r>
      <w:r>
        <w:rPr>
          <w:sz w:val="28"/>
          <w:szCs w:val="28"/>
        </w:rPr>
        <w:t xml:space="preserve"> год в сумме </w:t>
      </w:r>
      <w:r w:rsidR="00865EC6">
        <w:rPr>
          <w:sz w:val="28"/>
          <w:szCs w:val="28"/>
        </w:rPr>
        <w:t>297505,4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уб., что </w:t>
      </w:r>
      <w:r w:rsidR="00332A74">
        <w:rPr>
          <w:sz w:val="28"/>
          <w:szCs w:val="28"/>
        </w:rPr>
        <w:t xml:space="preserve">ниже плана </w:t>
      </w:r>
      <w:r>
        <w:rPr>
          <w:sz w:val="28"/>
          <w:szCs w:val="28"/>
        </w:rPr>
        <w:t xml:space="preserve"> </w:t>
      </w:r>
      <w:r w:rsidR="006263B2">
        <w:rPr>
          <w:sz w:val="28"/>
          <w:szCs w:val="28"/>
        </w:rPr>
        <w:t>на</w:t>
      </w:r>
      <w:r>
        <w:rPr>
          <w:sz w:val="28"/>
          <w:szCs w:val="28"/>
        </w:rPr>
        <w:t xml:space="preserve"> 201</w:t>
      </w:r>
      <w:r w:rsidR="00865EC6">
        <w:rPr>
          <w:sz w:val="28"/>
          <w:szCs w:val="28"/>
        </w:rPr>
        <w:t>4</w:t>
      </w:r>
      <w:r>
        <w:rPr>
          <w:sz w:val="28"/>
          <w:szCs w:val="28"/>
        </w:rPr>
        <w:t xml:space="preserve"> год  на </w:t>
      </w:r>
      <w:r w:rsidR="00865EC6">
        <w:rPr>
          <w:sz w:val="28"/>
          <w:szCs w:val="28"/>
        </w:rPr>
        <w:t>19569,5</w:t>
      </w:r>
      <w:r>
        <w:rPr>
          <w:sz w:val="28"/>
          <w:szCs w:val="28"/>
        </w:rPr>
        <w:t xml:space="preserve"> тыс.руб. Общий объем и структура расходов представлена в следующей форме: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865EC6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991BF2">
        <w:rPr>
          <w:sz w:val="28"/>
          <w:szCs w:val="28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090"/>
        <w:gridCol w:w="2268"/>
      </w:tblGrid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</w:tcPr>
          <w:p w:rsidR="00332A74" w:rsidRPr="00F424B4" w:rsidRDefault="00865EC6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2014</w:t>
            </w:r>
            <w:r w:rsidR="00332A7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Факт </w:t>
            </w:r>
            <w:r w:rsidR="00865E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2014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332A74" w:rsidRPr="00F424B4" w:rsidTr="00332A74">
        <w:trPr>
          <w:trHeight w:val="1046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Общегосударственные</w:t>
            </w:r>
          </w:p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4" o:title=""/>
                </v:shape>
                <o:OLEObject Type="Embed" ProgID="PBrush" ShapeID="_x0000_i1025" DrawAspect="Content" ObjectID="_1491629221" r:id="rId25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27530,8</w:t>
            </w:r>
          </w:p>
        </w:tc>
        <w:tc>
          <w:tcPr>
            <w:tcW w:w="2268" w:type="dxa"/>
          </w:tcPr>
          <w:p w:rsidR="00467369" w:rsidRDefault="0046736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26398,5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795" w:dyaOrig="705">
                <v:shape id="_x0000_i1026" type="#_x0000_t75" style="width:51pt;height:41.25pt" o:ole="">
                  <v:imagedata r:id="rId26" o:title=""/>
                </v:shape>
                <o:OLEObject Type="Embed" ProgID="PBrush" ShapeID="_x0000_i1026" DrawAspect="Content" ObjectID="_1491629222" r:id="rId27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896,0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896,0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27" type="#_x0000_t75" style="width:48pt;height:42.75pt" o:ole="">
                  <v:imagedata r:id="rId28" o:title=""/>
                </v:shape>
                <o:OLEObject Type="Embed" ProgID="PBrush" ShapeID="_x0000_i1027" DrawAspect="Content" ObjectID="_1491629223" r:id="rId29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9607,0</w:t>
            </w:r>
          </w:p>
        </w:tc>
        <w:tc>
          <w:tcPr>
            <w:tcW w:w="2268" w:type="dxa"/>
          </w:tcPr>
          <w:p w:rsidR="008F3B89" w:rsidRDefault="008F3B89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3070,3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50">
                <v:shape id="_x0000_i1028" type="#_x0000_t75" style="width:45pt;height:42pt" o:ole="">
                  <v:imagedata r:id="rId30" o:title=""/>
                </v:shape>
                <o:OLEObject Type="Embed" ProgID="PBrush" ShapeID="_x0000_i1028" DrawAspect="Content" ObjectID="_1491629224" r:id="rId31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353,3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203,2</w:t>
            </w:r>
          </w:p>
        </w:tc>
      </w:tr>
      <w:tr w:rsidR="00332A74" w:rsidRPr="00F424B4" w:rsidTr="001770FD">
        <w:trPr>
          <w:trHeight w:val="780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40" w:dyaOrig="750">
                <v:shape id="_x0000_i1029" type="#_x0000_t75" style="width:45pt;height:37.5pt" o:ole="">
                  <v:imagedata r:id="rId32" o:title=""/>
                </v:shape>
                <o:OLEObject Type="Embed" ProgID="PBrush" ShapeID="_x0000_i1029" DrawAspect="Content" ObjectID="_1491629225" r:id="rId33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234659,9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226121,1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0" type="#_x0000_t75" style="width:45.75pt;height:36.75pt" o:ole="">
                  <v:imagedata r:id="rId34" o:title=""/>
                </v:shape>
                <o:OLEObject Type="Embed" ProgID="PBrush" ShapeID="_x0000_i1030" DrawAspect="Content" ObjectID="_1491629226" r:id="rId35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32287,6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29592,7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1" type="#_x0000_t75" style="width:45pt;height:36.75pt" o:ole="">
                  <v:imagedata r:id="rId36" o:title=""/>
                </v:shape>
                <o:OLEObject Type="Embed" ProgID="PBrush" ShapeID="_x0000_i1031" DrawAspect="Content" ObjectID="_1491629227" r:id="rId37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232,6</w:t>
            </w:r>
          </w:p>
        </w:tc>
        <w:tc>
          <w:tcPr>
            <w:tcW w:w="2268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188,1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2" type="#_x0000_t75" style="width:45pt;height:36.75pt" o:ole="">
                  <v:imagedata r:id="rId38" o:title=""/>
                </v:shape>
                <o:OLEObject Type="Embed" ProgID="PBrush" ShapeID="_x0000_i1032" DrawAspect="Content" ObjectID="_1491629228" r:id="rId39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6864,7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6606,5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20">
                <v:shape id="_x0000_i1033" type="#_x0000_t75" style="width:44.25pt;height:36pt" o:ole="">
                  <v:imagedata r:id="rId40" o:title=""/>
                </v:shape>
                <o:OLEObject Type="Embed" ProgID="PBrush" ShapeID="_x0000_i1033" DrawAspect="Content" ObjectID="_1491629229" r:id="rId41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3706,7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3492,7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4" type="#_x0000_t75" style="width:45pt;height:36pt" o:ole="">
                  <v:imagedata r:id="rId42" o:title=""/>
                </v:shape>
                <o:OLEObject Type="Embed" ProgID="PBrush" ShapeID="_x0000_i1034" DrawAspect="Content" ObjectID="_1491629230" r:id="rId43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210,5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210,5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5" type="#_x0000_t75" style="width:45pt;height:36pt" o:ole="">
                  <v:imagedata r:id="rId44" o:title=""/>
                </v:shape>
                <o:OLEObject Type="Embed" ProgID="PBrush" ShapeID="_x0000_i1035" DrawAspect="Content" ObjectID="_1491629231" r:id="rId45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725,8</w:t>
            </w:r>
          </w:p>
        </w:tc>
        <w:tc>
          <w:tcPr>
            <w:tcW w:w="2268" w:type="dxa"/>
          </w:tcPr>
          <w:p w:rsidR="001770FD" w:rsidRDefault="001770FD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32A74" w:rsidRPr="00F424B4" w:rsidRDefault="00865EC6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725,8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  <w:vAlign w:val="bottom"/>
          </w:tcPr>
          <w:p w:rsidR="00332A74" w:rsidRPr="00F424B4" w:rsidRDefault="00865EC6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317074,9</w:t>
            </w:r>
          </w:p>
        </w:tc>
        <w:tc>
          <w:tcPr>
            <w:tcW w:w="2268" w:type="dxa"/>
          </w:tcPr>
          <w:p w:rsidR="00332A74" w:rsidRPr="00F424B4" w:rsidRDefault="00865EC6" w:rsidP="001770FD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297505,4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467369">
        <w:tc>
          <w:tcPr>
            <w:tcW w:w="6900" w:type="dxa"/>
            <w:vMerge w:val="restart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1F3603">
        <w:tc>
          <w:tcPr>
            <w:tcW w:w="6900" w:type="dxa"/>
            <w:vMerge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51275B" w:rsidRPr="00F424B4" w:rsidRDefault="00991BF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51275B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F424B4" w:rsidRDefault="00AC71BA" w:rsidP="00AC7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13996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15168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380216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13821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F424B4" w:rsidRDefault="00B938C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10936</w:t>
            </w:r>
          </w:p>
        </w:tc>
      </w:tr>
    </w:tbl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93"/>
        <w:gridCol w:w="851"/>
        <w:gridCol w:w="1417"/>
        <w:gridCol w:w="1418"/>
      </w:tblGrid>
      <w:tr w:rsidR="0034620E" w:rsidRPr="00F424B4" w:rsidTr="00F27113">
        <w:tc>
          <w:tcPr>
            <w:tcW w:w="6593" w:type="dxa"/>
            <w:vMerge w:val="restart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34620E" w:rsidRPr="00F424B4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F27113">
        <w:tc>
          <w:tcPr>
            <w:tcW w:w="6593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20E" w:rsidRPr="00F424B4" w:rsidRDefault="0034620E" w:rsidP="00AC7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AC71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4620E" w:rsidRPr="00F424B4" w:rsidRDefault="0034620E" w:rsidP="00AC7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AC71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общеобразовательных учреждений, здания которых находятся в аварийном состоянии или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851" w:type="dxa"/>
          </w:tcPr>
          <w:p w:rsidR="0034620E" w:rsidRPr="00F424B4" w:rsidRDefault="0034620E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92154,4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92154,4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</w:t>
            </w: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формы и формы собственности, в общей численности детей этой возрастной группы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418" w:type="dxa"/>
          </w:tcPr>
          <w:p w:rsidR="0034620E" w:rsidRPr="00F424B4" w:rsidRDefault="00AC71BA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34620E" w:rsidRPr="00F424B4" w:rsidRDefault="0034620E" w:rsidP="00AC71BA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95EF0" w:rsidRDefault="00395EF0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1851AD" w:rsidRPr="001851AD" w:rsidRDefault="001851AD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851AD" w:rsidRDefault="003D1CCD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58115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44081" w:rsidRPr="00CA409F" w:rsidRDefault="00C44081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C44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744EEC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F424B4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C44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28610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701" w:type="dxa"/>
            <w:vAlign w:val="center"/>
          </w:tcPr>
          <w:p w:rsidR="00FC5E0B" w:rsidRPr="00F424B4" w:rsidRDefault="0028610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28610A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286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861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286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861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286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C5E0B" w:rsidRPr="00F424B4" w:rsidRDefault="00FC5E0B" w:rsidP="00286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2861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/0,35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28610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FC5E0B" w:rsidRPr="00F424B4" w:rsidRDefault="0028610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44081" w:rsidRPr="00F424B4" w:rsidTr="00C44081">
        <w:tc>
          <w:tcPr>
            <w:tcW w:w="6451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числа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6" w:type="dxa"/>
            <w:vAlign w:val="center"/>
          </w:tcPr>
          <w:p w:rsidR="00C44081" w:rsidRDefault="00670F6E" w:rsidP="00670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C44081" w:rsidRDefault="00670F6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Количество субъектов малого предпринимательства, которым оказана государственная поддержка.</w:t>
      </w:r>
    </w:p>
    <w:p w:rsidR="001851AD" w:rsidRPr="001851AD" w:rsidRDefault="001851AD" w:rsidP="004522F3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5EF0" w:rsidRDefault="003D1CCD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974843">
        <w:rPr>
          <w:rFonts w:ascii="Times New Roman" w:hAnsi="Times New Roman" w:cs="Times New Roman"/>
          <w:b/>
          <w:sz w:val="28"/>
          <w:szCs w:val="28"/>
        </w:rPr>
        <w:t>4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95EF0" w:rsidRPr="004522F3" w:rsidRDefault="003D1CCD" w:rsidP="00574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95EF0" w:rsidRDefault="00395EF0" w:rsidP="00C936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395EF0" w:rsidRDefault="00395EF0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5EF0" w:rsidRPr="00931D5C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5EF0" w:rsidRPr="00931D5C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717B"/>
    <w:rsid w:val="0002260B"/>
    <w:rsid w:val="00042D75"/>
    <w:rsid w:val="000455C9"/>
    <w:rsid w:val="0005409C"/>
    <w:rsid w:val="00063954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D3EE4"/>
    <w:rsid w:val="000D4F8C"/>
    <w:rsid w:val="000E2B14"/>
    <w:rsid w:val="000E48A1"/>
    <w:rsid w:val="001304AB"/>
    <w:rsid w:val="001422EF"/>
    <w:rsid w:val="001432BF"/>
    <w:rsid w:val="00157BB2"/>
    <w:rsid w:val="00160CCF"/>
    <w:rsid w:val="00162C8E"/>
    <w:rsid w:val="00173567"/>
    <w:rsid w:val="00174E31"/>
    <w:rsid w:val="001770FD"/>
    <w:rsid w:val="001801A1"/>
    <w:rsid w:val="001851AD"/>
    <w:rsid w:val="00186547"/>
    <w:rsid w:val="0018720D"/>
    <w:rsid w:val="00196438"/>
    <w:rsid w:val="001B2F1A"/>
    <w:rsid w:val="001B5907"/>
    <w:rsid w:val="001D68FC"/>
    <w:rsid w:val="001D6932"/>
    <w:rsid w:val="001F3603"/>
    <w:rsid w:val="001F63CD"/>
    <w:rsid w:val="00216710"/>
    <w:rsid w:val="00222D54"/>
    <w:rsid w:val="00226350"/>
    <w:rsid w:val="00240E7C"/>
    <w:rsid w:val="00241471"/>
    <w:rsid w:val="0024318F"/>
    <w:rsid w:val="0028610A"/>
    <w:rsid w:val="00290002"/>
    <w:rsid w:val="002950FF"/>
    <w:rsid w:val="002A678C"/>
    <w:rsid w:val="002B22E4"/>
    <w:rsid w:val="002C7550"/>
    <w:rsid w:val="002D1B34"/>
    <w:rsid w:val="002D2666"/>
    <w:rsid w:val="002E02F4"/>
    <w:rsid w:val="002E6167"/>
    <w:rsid w:val="002F291D"/>
    <w:rsid w:val="002F5804"/>
    <w:rsid w:val="003254C4"/>
    <w:rsid w:val="00332A74"/>
    <w:rsid w:val="00334BEB"/>
    <w:rsid w:val="00342312"/>
    <w:rsid w:val="00343E7E"/>
    <w:rsid w:val="0034620E"/>
    <w:rsid w:val="003569B7"/>
    <w:rsid w:val="0036343B"/>
    <w:rsid w:val="00365F09"/>
    <w:rsid w:val="00366661"/>
    <w:rsid w:val="00374DF7"/>
    <w:rsid w:val="00376342"/>
    <w:rsid w:val="00377262"/>
    <w:rsid w:val="00380216"/>
    <w:rsid w:val="0038620C"/>
    <w:rsid w:val="00390E37"/>
    <w:rsid w:val="00395A12"/>
    <w:rsid w:val="00395EF0"/>
    <w:rsid w:val="003A1787"/>
    <w:rsid w:val="003A69D4"/>
    <w:rsid w:val="003D1CCD"/>
    <w:rsid w:val="003D2DF1"/>
    <w:rsid w:val="003F227B"/>
    <w:rsid w:val="004100A6"/>
    <w:rsid w:val="0041362F"/>
    <w:rsid w:val="0042174B"/>
    <w:rsid w:val="00427E04"/>
    <w:rsid w:val="00436B4F"/>
    <w:rsid w:val="004522F3"/>
    <w:rsid w:val="004553BF"/>
    <w:rsid w:val="00467369"/>
    <w:rsid w:val="00472225"/>
    <w:rsid w:val="00473C2D"/>
    <w:rsid w:val="00484593"/>
    <w:rsid w:val="00487BA4"/>
    <w:rsid w:val="00493D4D"/>
    <w:rsid w:val="004A5D40"/>
    <w:rsid w:val="004C1354"/>
    <w:rsid w:val="004C1556"/>
    <w:rsid w:val="004D24F6"/>
    <w:rsid w:val="004E38E0"/>
    <w:rsid w:val="004E76E0"/>
    <w:rsid w:val="004F0900"/>
    <w:rsid w:val="0050317C"/>
    <w:rsid w:val="0050527D"/>
    <w:rsid w:val="00506685"/>
    <w:rsid w:val="0051275B"/>
    <w:rsid w:val="00513C2C"/>
    <w:rsid w:val="0051747C"/>
    <w:rsid w:val="00523307"/>
    <w:rsid w:val="00530D66"/>
    <w:rsid w:val="005443FB"/>
    <w:rsid w:val="00554AEC"/>
    <w:rsid w:val="00556FA8"/>
    <w:rsid w:val="00574F8A"/>
    <w:rsid w:val="005863A4"/>
    <w:rsid w:val="00595629"/>
    <w:rsid w:val="005A2113"/>
    <w:rsid w:val="005A5CE3"/>
    <w:rsid w:val="005A658D"/>
    <w:rsid w:val="005A793E"/>
    <w:rsid w:val="005B0FDD"/>
    <w:rsid w:val="005C0788"/>
    <w:rsid w:val="005C23FC"/>
    <w:rsid w:val="005C4EE4"/>
    <w:rsid w:val="005E031E"/>
    <w:rsid w:val="005E4C14"/>
    <w:rsid w:val="005F343D"/>
    <w:rsid w:val="005F4A8F"/>
    <w:rsid w:val="005F4D64"/>
    <w:rsid w:val="00602C98"/>
    <w:rsid w:val="006077BC"/>
    <w:rsid w:val="00617BC8"/>
    <w:rsid w:val="0062561E"/>
    <w:rsid w:val="006263B2"/>
    <w:rsid w:val="00632747"/>
    <w:rsid w:val="00641368"/>
    <w:rsid w:val="0064194B"/>
    <w:rsid w:val="006443B8"/>
    <w:rsid w:val="00644B92"/>
    <w:rsid w:val="006609DD"/>
    <w:rsid w:val="00670F6E"/>
    <w:rsid w:val="00675277"/>
    <w:rsid w:val="0067713A"/>
    <w:rsid w:val="00677D7A"/>
    <w:rsid w:val="006B355C"/>
    <w:rsid w:val="006B692E"/>
    <w:rsid w:val="006C6A3A"/>
    <w:rsid w:val="006D4580"/>
    <w:rsid w:val="006E566E"/>
    <w:rsid w:val="006F1A8A"/>
    <w:rsid w:val="006F2106"/>
    <w:rsid w:val="006F46CD"/>
    <w:rsid w:val="00703B61"/>
    <w:rsid w:val="00704C72"/>
    <w:rsid w:val="00714ABF"/>
    <w:rsid w:val="00715942"/>
    <w:rsid w:val="007167C0"/>
    <w:rsid w:val="0072023F"/>
    <w:rsid w:val="0072647E"/>
    <w:rsid w:val="00730F1B"/>
    <w:rsid w:val="00736114"/>
    <w:rsid w:val="00736DBE"/>
    <w:rsid w:val="007371B1"/>
    <w:rsid w:val="007433FD"/>
    <w:rsid w:val="00744EEC"/>
    <w:rsid w:val="007459E1"/>
    <w:rsid w:val="007506EA"/>
    <w:rsid w:val="00765EB9"/>
    <w:rsid w:val="00771610"/>
    <w:rsid w:val="007A3B87"/>
    <w:rsid w:val="007A552F"/>
    <w:rsid w:val="007A75D0"/>
    <w:rsid w:val="007B45E5"/>
    <w:rsid w:val="007B59EB"/>
    <w:rsid w:val="007C302D"/>
    <w:rsid w:val="00806EE0"/>
    <w:rsid w:val="008158D5"/>
    <w:rsid w:val="008233F8"/>
    <w:rsid w:val="0086137D"/>
    <w:rsid w:val="00865EC6"/>
    <w:rsid w:val="0088077A"/>
    <w:rsid w:val="008813AA"/>
    <w:rsid w:val="00881B8E"/>
    <w:rsid w:val="0089153E"/>
    <w:rsid w:val="008D0CF5"/>
    <w:rsid w:val="008E1B9D"/>
    <w:rsid w:val="008F3B89"/>
    <w:rsid w:val="00904227"/>
    <w:rsid w:val="00917231"/>
    <w:rsid w:val="0092722B"/>
    <w:rsid w:val="00931D5C"/>
    <w:rsid w:val="0094615C"/>
    <w:rsid w:val="00947521"/>
    <w:rsid w:val="00956045"/>
    <w:rsid w:val="00974843"/>
    <w:rsid w:val="00981FDE"/>
    <w:rsid w:val="00991BF2"/>
    <w:rsid w:val="0099571D"/>
    <w:rsid w:val="009A6F61"/>
    <w:rsid w:val="009B5CD3"/>
    <w:rsid w:val="009B6875"/>
    <w:rsid w:val="009B7424"/>
    <w:rsid w:val="009B794D"/>
    <w:rsid w:val="009C7202"/>
    <w:rsid w:val="00A16B27"/>
    <w:rsid w:val="00A16DE1"/>
    <w:rsid w:val="00A27AD8"/>
    <w:rsid w:val="00A405A9"/>
    <w:rsid w:val="00A52DF0"/>
    <w:rsid w:val="00A5699B"/>
    <w:rsid w:val="00A57155"/>
    <w:rsid w:val="00A750DA"/>
    <w:rsid w:val="00A8344D"/>
    <w:rsid w:val="00A9656A"/>
    <w:rsid w:val="00AA2624"/>
    <w:rsid w:val="00AA5C42"/>
    <w:rsid w:val="00AB1976"/>
    <w:rsid w:val="00AC28D7"/>
    <w:rsid w:val="00AC71BA"/>
    <w:rsid w:val="00AC7380"/>
    <w:rsid w:val="00AD5A8C"/>
    <w:rsid w:val="00AF7A7A"/>
    <w:rsid w:val="00B012DE"/>
    <w:rsid w:val="00B038B7"/>
    <w:rsid w:val="00B13660"/>
    <w:rsid w:val="00B16E1B"/>
    <w:rsid w:val="00B242C9"/>
    <w:rsid w:val="00B3216B"/>
    <w:rsid w:val="00B463C7"/>
    <w:rsid w:val="00B50C4A"/>
    <w:rsid w:val="00B5205A"/>
    <w:rsid w:val="00B53ABF"/>
    <w:rsid w:val="00B6224E"/>
    <w:rsid w:val="00B80479"/>
    <w:rsid w:val="00B81634"/>
    <w:rsid w:val="00B938C6"/>
    <w:rsid w:val="00BA11E8"/>
    <w:rsid w:val="00BB23B3"/>
    <w:rsid w:val="00BB3CF8"/>
    <w:rsid w:val="00BB683C"/>
    <w:rsid w:val="00BD078C"/>
    <w:rsid w:val="00BD4B31"/>
    <w:rsid w:val="00BE27F6"/>
    <w:rsid w:val="00BE4A78"/>
    <w:rsid w:val="00BF65FA"/>
    <w:rsid w:val="00C13634"/>
    <w:rsid w:val="00C26013"/>
    <w:rsid w:val="00C278F4"/>
    <w:rsid w:val="00C30E60"/>
    <w:rsid w:val="00C41A76"/>
    <w:rsid w:val="00C44081"/>
    <w:rsid w:val="00C504E0"/>
    <w:rsid w:val="00C52C56"/>
    <w:rsid w:val="00C62576"/>
    <w:rsid w:val="00C73479"/>
    <w:rsid w:val="00C83A17"/>
    <w:rsid w:val="00C87412"/>
    <w:rsid w:val="00C936D5"/>
    <w:rsid w:val="00CA07D4"/>
    <w:rsid w:val="00CA409F"/>
    <w:rsid w:val="00CB5DE5"/>
    <w:rsid w:val="00CC0CFD"/>
    <w:rsid w:val="00CC1C71"/>
    <w:rsid w:val="00CE76D0"/>
    <w:rsid w:val="00CF452A"/>
    <w:rsid w:val="00D012A8"/>
    <w:rsid w:val="00D020F4"/>
    <w:rsid w:val="00D11355"/>
    <w:rsid w:val="00D15C29"/>
    <w:rsid w:val="00D24FDC"/>
    <w:rsid w:val="00D2568F"/>
    <w:rsid w:val="00D30228"/>
    <w:rsid w:val="00D30347"/>
    <w:rsid w:val="00D47097"/>
    <w:rsid w:val="00D526FB"/>
    <w:rsid w:val="00D53D5D"/>
    <w:rsid w:val="00D559B6"/>
    <w:rsid w:val="00D56BB6"/>
    <w:rsid w:val="00D630C3"/>
    <w:rsid w:val="00D67088"/>
    <w:rsid w:val="00D7528E"/>
    <w:rsid w:val="00D761E1"/>
    <w:rsid w:val="00D77633"/>
    <w:rsid w:val="00DA1041"/>
    <w:rsid w:val="00DB104A"/>
    <w:rsid w:val="00DB1F8F"/>
    <w:rsid w:val="00DD21FD"/>
    <w:rsid w:val="00DE211F"/>
    <w:rsid w:val="00E0517D"/>
    <w:rsid w:val="00E057E5"/>
    <w:rsid w:val="00E06EBE"/>
    <w:rsid w:val="00E20986"/>
    <w:rsid w:val="00E3217D"/>
    <w:rsid w:val="00E5560E"/>
    <w:rsid w:val="00E720B9"/>
    <w:rsid w:val="00E87224"/>
    <w:rsid w:val="00E87BD9"/>
    <w:rsid w:val="00EA0DBB"/>
    <w:rsid w:val="00EA2288"/>
    <w:rsid w:val="00EA3882"/>
    <w:rsid w:val="00EA4791"/>
    <w:rsid w:val="00EB61BA"/>
    <w:rsid w:val="00EB624D"/>
    <w:rsid w:val="00ED18B4"/>
    <w:rsid w:val="00ED3782"/>
    <w:rsid w:val="00ED3A8E"/>
    <w:rsid w:val="00EE4538"/>
    <w:rsid w:val="00F03B0E"/>
    <w:rsid w:val="00F160A5"/>
    <w:rsid w:val="00F213DF"/>
    <w:rsid w:val="00F23E39"/>
    <w:rsid w:val="00F240E5"/>
    <w:rsid w:val="00F2643A"/>
    <w:rsid w:val="00F27113"/>
    <w:rsid w:val="00F35CC3"/>
    <w:rsid w:val="00F41CEA"/>
    <w:rsid w:val="00F424B4"/>
    <w:rsid w:val="00F663EB"/>
    <w:rsid w:val="00F6660B"/>
    <w:rsid w:val="00F71673"/>
    <w:rsid w:val="00F71D49"/>
    <w:rsid w:val="00F86FDC"/>
    <w:rsid w:val="00FA31CB"/>
    <w:rsid w:val="00FA5585"/>
    <w:rsid w:val="00FA7D8E"/>
    <w:rsid w:val="00FB20AF"/>
    <w:rsid w:val="00FC00D6"/>
    <w:rsid w:val="00FC0F9D"/>
    <w:rsid w:val="00FC5E0B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chart" Target="charts/chart7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diagramDrawing" Target="diagrams/drawing1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8.png"/><Relationship Id="rId46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9.png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1.xml"/><Relationship Id="rId23" Type="http://schemas.openxmlformats.org/officeDocument/2006/relationships/chart" Target="charts/chart5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hart" Target="charts/chart3.xml"/><Relationship Id="rId31" Type="http://schemas.openxmlformats.org/officeDocument/2006/relationships/oleObject" Target="embeddings/oleObject4.bin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diagramLayout" Target="diagrams/layout1.xml"/><Relationship Id="rId22" Type="http://schemas.openxmlformats.org/officeDocument/2006/relationships/chart" Target="charts/chart4.xml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chart" Target="charts/chart8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0912"/>
          <c:y val="0.24725274725274726"/>
          <c:w val="0.39830508474576465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22016</c:v>
                </c:pt>
                <c:pt idx="1">
                  <c:v>20657</c:v>
                </c:pt>
              </c:numCache>
            </c:numRef>
          </c:val>
        </c:ser>
      </c:pie3DChart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101694915254157"/>
          <c:y val="0.39560439560439725"/>
          <c:w val="0.13220338983050894"/>
          <c:h val="0.2142857142857142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25357">
                <a:noFill/>
              </a:ln>
            </c:spPr>
            <c:showVal val="1"/>
          </c:dLbls>
          <c:cat>
            <c:strRef>
              <c:f>Лист1!$A$2:$A$4</c:f>
              <c:strCache>
                <c:ptCount val="2"/>
                <c:pt idx="0">
                  <c:v>2013год</c:v>
                </c:pt>
                <c:pt idx="1">
                  <c:v>2014год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25.7</c:v>
                </c:pt>
                <c:pt idx="1">
                  <c:v>29.7</c:v>
                </c:pt>
              </c:numCache>
            </c:numRef>
          </c:val>
        </c:ser>
        <c:axId val="73429376"/>
        <c:axId val="73430912"/>
      </c:barChart>
      <c:catAx>
        <c:axId val="73429376"/>
        <c:scaling>
          <c:orientation val="minMax"/>
        </c:scaling>
        <c:axPos val="b"/>
        <c:numFmt formatCode="General" sourceLinked="1"/>
        <c:tickLblPos val="nextTo"/>
        <c:crossAx val="73430912"/>
        <c:crosses val="autoZero"/>
        <c:auto val="1"/>
        <c:lblAlgn val="ctr"/>
        <c:lblOffset val="100"/>
      </c:catAx>
      <c:valAx>
        <c:axId val="73430912"/>
        <c:scaling>
          <c:orientation val="minMax"/>
        </c:scaling>
        <c:axPos val="l"/>
        <c:majorGridlines/>
        <c:numFmt formatCode="General" sourceLinked="1"/>
        <c:tickLblPos val="nextTo"/>
        <c:crossAx val="73429376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0110497237569064E-2"/>
          <c:y val="0.34782608695652301"/>
          <c:w val="0.48066298342541586"/>
          <c:h val="0.30000000000000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2979049327019288E-2"/>
                  <c:y val="3.3934038788137909E-2"/>
                </c:manualLayout>
              </c:layout>
              <c:showVal val="1"/>
            </c:dLbl>
            <c:dLbl>
              <c:idx val="2"/>
              <c:layout>
                <c:manualLayout>
                  <c:x val="3.2209674858258382E-2"/>
                  <c:y val="-9.2648305839598127E-2"/>
                </c:manualLayout>
              </c:layout>
              <c:showVal val="1"/>
            </c:dLbl>
            <c:dLbl>
              <c:idx val="3"/>
              <c:layout>
                <c:manualLayout>
                  <c:x val="5.5264475392533305E-2"/>
                  <c:y val="-4.0522084060759384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0.88900000000000001</c:v>
                </c:pt>
                <c:pt idx="1">
                  <c:v>7.0999999999999994E-2</c:v>
                </c:pt>
                <c:pt idx="2">
                  <c:v>1.4999999999999998E-2</c:v>
                </c:pt>
                <c:pt idx="3">
                  <c:v>2.5000000000000001E-2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8.6</c:v>
                </c:pt>
                <c:pt idx="1">
                  <c:v>8.9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0.30000000000000027</c:v>
                </c:pt>
                <c:pt idx="1">
                  <c:v>0.30000000000000027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74</c:v>
                </c:pt>
                <c:pt idx="1">
                  <c:v>76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10.200000000000001</c:v>
                </c:pt>
                <c:pt idx="1">
                  <c:v>9.9</c:v>
                </c:pt>
              </c:numCache>
            </c:numRef>
          </c:val>
        </c:ser>
        <c:shape val="box"/>
        <c:axId val="74308224"/>
        <c:axId val="74318208"/>
        <c:axId val="0"/>
      </c:bar3DChart>
      <c:catAx>
        <c:axId val="74308224"/>
        <c:scaling>
          <c:orientation val="minMax"/>
        </c:scaling>
        <c:axPos val="b"/>
        <c:numFmt formatCode="General" sourceLinked="1"/>
        <c:tickLblPos val="nextTo"/>
        <c:crossAx val="74318208"/>
        <c:crosses val="autoZero"/>
        <c:auto val="1"/>
        <c:lblAlgn val="ctr"/>
        <c:lblOffset val="100"/>
      </c:catAx>
      <c:valAx>
        <c:axId val="74318208"/>
        <c:scaling>
          <c:orientation val="minMax"/>
        </c:scaling>
        <c:axPos val="l"/>
        <c:majorGridlines/>
        <c:numFmt formatCode="General" sourceLinked="1"/>
        <c:tickLblPos val="nextTo"/>
        <c:crossAx val="743082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144"/>
          <c:y val="3.5982930191280051E-2"/>
          <c:w val="0.32620910443519374"/>
          <c:h val="0.4256201308169813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24</c:v>
                </c:pt>
                <c:pt idx="1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16293</c:v>
                </c:pt>
                <c:pt idx="1">
                  <c:v>15701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2242</c:v>
                </c:pt>
                <c:pt idx="1">
                  <c:v>2242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476</c:v>
                </c:pt>
                <c:pt idx="1">
                  <c:v>458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257</c:v>
                </c:pt>
                <c:pt idx="1">
                  <c:v>242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1491</c:v>
                </c:pt>
                <c:pt idx="1">
                  <c:v>1444</c:v>
                </c:pt>
              </c:numCache>
            </c:numRef>
          </c:val>
        </c:ser>
        <c:axId val="74354048"/>
        <c:axId val="74359936"/>
      </c:barChart>
      <c:catAx>
        <c:axId val="74354048"/>
        <c:scaling>
          <c:orientation val="minMax"/>
        </c:scaling>
        <c:axPos val="b"/>
        <c:numFmt formatCode="General" sourceLinked="1"/>
        <c:tickLblPos val="nextTo"/>
        <c:crossAx val="74359936"/>
        <c:crosses val="autoZero"/>
        <c:auto val="1"/>
        <c:lblAlgn val="ctr"/>
        <c:lblOffset val="100"/>
      </c:catAx>
      <c:valAx>
        <c:axId val="74359936"/>
        <c:scaling>
          <c:orientation val="minMax"/>
        </c:scaling>
        <c:axPos val="l"/>
        <c:majorGridlines/>
        <c:numFmt formatCode="General" sourceLinked="1"/>
        <c:tickLblPos val="nextTo"/>
        <c:crossAx val="74354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30667734954183357"/>
          <c:h val="0.81169529601307211"/>
        </c:manualLayout>
      </c:layout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858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529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383.5</c:v>
                </c:pt>
                <c:pt idx="1">
                  <c:v>371.5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8502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9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906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677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19554737347972526"/>
          <c:h val="0.87736420364672885"/>
        </c:manualLayout>
      </c:layout>
    </c:legend>
    <c:plotVisOnly val="1"/>
    <c:dispBlanksAs val="zero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2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875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572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2014г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49"/>
          <c:h val="0.87736420364672885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8BDD59-F3B1-441B-AE44-DBE0E579143D}" type="doc">
      <dgm:prSet loTypeId="urn:microsoft.com/office/officeart/2005/8/layout/cycle8" loCatId="cycle" qsTypeId="urn:microsoft.com/office/officeart/2005/8/quickstyle/3d1" qsCatId="3D" csTypeId="urn:microsoft.com/office/officeart/2005/8/colors/colorful3" csCatId="colorful" phldr="1"/>
      <dgm:spPr/>
    </dgm:pt>
    <dgm:pt modelId="{7EFFCF85-333F-4C38-B26C-484C0C338760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Единый налог на вмененный доход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191,70руб.составляет сумма уплаченного налога в расчете на 1 гражданина в 2014году.</a:t>
          </a:r>
        </a:p>
      </dgm:t>
    </dgm:pt>
    <dgm:pt modelId="{B94E890B-49C0-4A77-9C26-421E51946881}" type="parTrans" cxnId="{20FFD632-C3BA-427D-BF24-D72CE2FFC024}">
      <dgm:prSet/>
      <dgm:spPr/>
      <dgm:t>
        <a:bodyPr/>
        <a:lstStyle/>
        <a:p>
          <a:endParaRPr lang="ru-RU"/>
        </a:p>
      </dgm:t>
    </dgm:pt>
    <dgm:pt modelId="{0DA406EF-E0BF-4C8E-B7DB-8A1BD7802999}" type="sibTrans" cxnId="{20FFD632-C3BA-427D-BF24-D72CE2FFC024}">
      <dgm:prSet/>
      <dgm:spPr/>
      <dgm:t>
        <a:bodyPr/>
        <a:lstStyle/>
        <a:p>
          <a:endParaRPr lang="ru-RU"/>
        </a:p>
      </dgm:t>
    </dgm:pt>
    <dgm:pt modelId="{349FAFDA-12F9-4747-9BB0-BF4EEA1B72A4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Госпошлина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                                     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 40,1руб.составляет сумма уплаченной госпошлины в  расчете на 1 гражданина в 2014 году.</a:t>
          </a:r>
        </a:p>
      </dgm:t>
    </dgm:pt>
    <dgm:pt modelId="{CA2C0905-80D2-4E05-BBAA-3DF5D7BBC1FB}" type="parTrans" cxnId="{7C30F33D-80FB-4A1C-9237-4F28F64E780B}">
      <dgm:prSet/>
      <dgm:spPr/>
      <dgm:t>
        <a:bodyPr/>
        <a:lstStyle/>
        <a:p>
          <a:endParaRPr lang="ru-RU"/>
        </a:p>
      </dgm:t>
    </dgm:pt>
    <dgm:pt modelId="{7FD61C8C-1EBF-442C-85A4-41CFD79ACBFB}" type="sibTrans" cxnId="{7C30F33D-80FB-4A1C-9237-4F28F64E780B}">
      <dgm:prSet/>
      <dgm:spPr/>
      <dgm:t>
        <a:bodyPr/>
        <a:lstStyle/>
        <a:p>
          <a:endParaRPr lang="ru-RU"/>
        </a:p>
      </dgm:t>
    </dgm:pt>
    <dgm:pt modelId="{30E342A3-5F55-4705-8328-9A332E804196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Налог на доходы физических лиц                  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В среднем  1452,60руб. составляет сумма уплаченного налога в расчете на 1 гражданина в 2014году.</a:t>
          </a:r>
        </a:p>
      </dgm:t>
    </dgm:pt>
    <dgm:pt modelId="{062F9E83-1642-4EE0-BF04-07AAC12AF1CF}" type="sibTrans" cxnId="{F46B2109-B911-47CA-AAF9-5E190FFBADCF}">
      <dgm:prSet/>
      <dgm:spPr/>
      <dgm:t>
        <a:bodyPr/>
        <a:lstStyle/>
        <a:p>
          <a:endParaRPr lang="ru-RU"/>
        </a:p>
      </dgm:t>
    </dgm:pt>
    <dgm:pt modelId="{D5D79E7F-0754-4C01-9A19-20AFFFDE49AF}" type="parTrans" cxnId="{F46B2109-B911-47CA-AAF9-5E190FFBADCF}">
      <dgm:prSet/>
      <dgm:spPr/>
      <dgm:t>
        <a:bodyPr/>
        <a:lstStyle/>
        <a:p>
          <a:endParaRPr lang="ru-RU"/>
        </a:p>
      </dgm:t>
    </dgm:pt>
    <dgm:pt modelId="{4151EBFD-FA16-4E74-8CFB-872B47419799}" type="pres">
      <dgm:prSet presAssocID="{CE8BDD59-F3B1-441B-AE44-DBE0E579143D}" presName="compositeShape" presStyleCnt="0">
        <dgm:presLayoutVars>
          <dgm:chMax val="7"/>
          <dgm:dir/>
          <dgm:resizeHandles val="exact"/>
        </dgm:presLayoutVars>
      </dgm:prSet>
      <dgm:spPr/>
    </dgm:pt>
    <dgm:pt modelId="{EC8D5E5F-F2D0-4115-BDCC-86C253B79749}" type="pres">
      <dgm:prSet presAssocID="{CE8BDD59-F3B1-441B-AE44-DBE0E579143D}" presName="wedge1" presStyleLbl="node1" presStyleIdx="0" presStyleCnt="3" custScaleY="101028"/>
      <dgm:spPr/>
      <dgm:t>
        <a:bodyPr/>
        <a:lstStyle/>
        <a:p>
          <a:endParaRPr lang="ru-RU"/>
        </a:p>
      </dgm:t>
    </dgm:pt>
    <dgm:pt modelId="{6C42F880-DF78-4A20-83B0-23848633D21A}" type="pres">
      <dgm:prSet presAssocID="{CE8BDD59-F3B1-441B-AE44-DBE0E579143D}" presName="dummy1a" presStyleCnt="0"/>
      <dgm:spPr/>
    </dgm:pt>
    <dgm:pt modelId="{771D4ADE-7682-4948-81ED-99F6487E22C4}" type="pres">
      <dgm:prSet presAssocID="{CE8BDD59-F3B1-441B-AE44-DBE0E579143D}" presName="dummy1b" presStyleCnt="0"/>
      <dgm:spPr/>
    </dgm:pt>
    <dgm:pt modelId="{93889038-A6AD-4B58-9479-E7303E27EF87}" type="pres">
      <dgm:prSet presAssocID="{CE8BDD59-F3B1-441B-AE44-DBE0E579143D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05E827-CEE7-4B91-AF5F-7FAE56A4C5C2}" type="pres">
      <dgm:prSet presAssocID="{CE8BDD59-F3B1-441B-AE44-DBE0E579143D}" presName="wedge2" presStyleLbl="node1" presStyleIdx="1" presStyleCnt="3"/>
      <dgm:spPr/>
      <dgm:t>
        <a:bodyPr/>
        <a:lstStyle/>
        <a:p>
          <a:endParaRPr lang="ru-RU"/>
        </a:p>
      </dgm:t>
    </dgm:pt>
    <dgm:pt modelId="{41C8BF3A-1EAA-412C-8F24-E1298180B87C}" type="pres">
      <dgm:prSet presAssocID="{CE8BDD59-F3B1-441B-AE44-DBE0E579143D}" presName="dummy2a" presStyleCnt="0"/>
      <dgm:spPr/>
    </dgm:pt>
    <dgm:pt modelId="{A24AA9AE-F675-427E-937A-F11EAACED1D1}" type="pres">
      <dgm:prSet presAssocID="{CE8BDD59-F3B1-441B-AE44-DBE0E579143D}" presName="dummy2b" presStyleCnt="0"/>
      <dgm:spPr/>
    </dgm:pt>
    <dgm:pt modelId="{6D2D95F4-9D62-43A9-8E8F-C9C8A6076AF9}" type="pres">
      <dgm:prSet presAssocID="{CE8BDD59-F3B1-441B-AE44-DBE0E579143D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A0C6A0-59C8-422E-820C-F2270B59FD9B}" type="pres">
      <dgm:prSet presAssocID="{CE8BDD59-F3B1-441B-AE44-DBE0E579143D}" presName="wedge3" presStyleLbl="node1" presStyleIdx="2" presStyleCnt="3" custLinFactNeighborX="-2787" custLinFactNeighborY="-796"/>
      <dgm:spPr/>
      <dgm:t>
        <a:bodyPr/>
        <a:lstStyle/>
        <a:p>
          <a:endParaRPr lang="ru-RU"/>
        </a:p>
      </dgm:t>
    </dgm:pt>
    <dgm:pt modelId="{915C130C-79E9-4B8F-A3E0-718B56203FD0}" type="pres">
      <dgm:prSet presAssocID="{CE8BDD59-F3B1-441B-AE44-DBE0E579143D}" presName="dummy3a" presStyleCnt="0"/>
      <dgm:spPr/>
    </dgm:pt>
    <dgm:pt modelId="{46F433A2-8FB7-4F62-A635-476D45DDF715}" type="pres">
      <dgm:prSet presAssocID="{CE8BDD59-F3B1-441B-AE44-DBE0E579143D}" presName="dummy3b" presStyleCnt="0"/>
      <dgm:spPr/>
    </dgm:pt>
    <dgm:pt modelId="{D231813B-36F4-43E3-846F-5134749EFD8A}" type="pres">
      <dgm:prSet presAssocID="{CE8BDD59-F3B1-441B-AE44-DBE0E579143D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C0B430-697E-4CA5-8F4A-B6F076748B82}" type="pres">
      <dgm:prSet presAssocID="{0DA406EF-E0BF-4C8E-B7DB-8A1BD7802999}" presName="arrowWedge1" presStyleLbl="fgSibTrans2D1" presStyleIdx="0" presStyleCnt="3"/>
      <dgm:spPr/>
    </dgm:pt>
    <dgm:pt modelId="{79FAD297-FC5F-4650-B00E-5E8E2E722B60}" type="pres">
      <dgm:prSet presAssocID="{7FD61C8C-1EBF-442C-85A4-41CFD79ACBFB}" presName="arrowWedge2" presStyleLbl="fgSibTrans2D1" presStyleIdx="1" presStyleCnt="3"/>
      <dgm:spPr/>
    </dgm:pt>
    <dgm:pt modelId="{424C3E6A-698C-4A5F-9FFE-EA5FF9BC145D}" type="pres">
      <dgm:prSet presAssocID="{062F9E83-1642-4EE0-BF04-07AAC12AF1CF}" presName="arrowWedge3" presStyleLbl="fgSibTrans2D1" presStyleIdx="2" presStyleCnt="3"/>
      <dgm:spPr/>
    </dgm:pt>
  </dgm:ptLst>
  <dgm:cxnLst>
    <dgm:cxn modelId="{F46B2109-B911-47CA-AAF9-5E190FFBADCF}" srcId="{CE8BDD59-F3B1-441B-AE44-DBE0E579143D}" destId="{30E342A3-5F55-4705-8328-9A332E804196}" srcOrd="2" destOrd="0" parTransId="{D5D79E7F-0754-4C01-9A19-20AFFFDE49AF}" sibTransId="{062F9E83-1642-4EE0-BF04-07AAC12AF1CF}"/>
    <dgm:cxn modelId="{2597E2FF-E813-4D0B-A0DB-3B17C173D24F}" type="presOf" srcId="{349FAFDA-12F9-4747-9BB0-BF4EEA1B72A4}" destId="{6D2D95F4-9D62-43A9-8E8F-C9C8A6076AF9}" srcOrd="1" destOrd="0" presId="urn:microsoft.com/office/officeart/2005/8/layout/cycle8"/>
    <dgm:cxn modelId="{0C9ED4B5-EACE-4122-8F82-E92C3E9B7927}" type="presOf" srcId="{30E342A3-5F55-4705-8328-9A332E804196}" destId="{D231813B-36F4-43E3-846F-5134749EFD8A}" srcOrd="1" destOrd="0" presId="urn:microsoft.com/office/officeart/2005/8/layout/cycle8"/>
    <dgm:cxn modelId="{20FFD632-C3BA-427D-BF24-D72CE2FFC024}" srcId="{CE8BDD59-F3B1-441B-AE44-DBE0E579143D}" destId="{7EFFCF85-333F-4C38-B26C-484C0C338760}" srcOrd="0" destOrd="0" parTransId="{B94E890B-49C0-4A77-9C26-421E51946881}" sibTransId="{0DA406EF-E0BF-4C8E-B7DB-8A1BD7802999}"/>
    <dgm:cxn modelId="{C91DEE61-B8C7-49C3-9147-D1AF6AC96CED}" type="presOf" srcId="{30E342A3-5F55-4705-8328-9A332E804196}" destId="{B3A0C6A0-59C8-422E-820C-F2270B59FD9B}" srcOrd="0" destOrd="0" presId="urn:microsoft.com/office/officeart/2005/8/layout/cycle8"/>
    <dgm:cxn modelId="{7A36212D-974E-4C45-A834-1D5A80DBD97A}" type="presOf" srcId="{349FAFDA-12F9-4747-9BB0-BF4EEA1B72A4}" destId="{0705E827-CEE7-4B91-AF5F-7FAE56A4C5C2}" srcOrd="0" destOrd="0" presId="urn:microsoft.com/office/officeart/2005/8/layout/cycle8"/>
    <dgm:cxn modelId="{47EC96AA-4252-4496-ABC4-EDCC03E25DE6}" type="presOf" srcId="{7EFFCF85-333F-4C38-B26C-484C0C338760}" destId="{93889038-A6AD-4B58-9479-E7303E27EF87}" srcOrd="1" destOrd="0" presId="urn:microsoft.com/office/officeart/2005/8/layout/cycle8"/>
    <dgm:cxn modelId="{7C30F33D-80FB-4A1C-9237-4F28F64E780B}" srcId="{CE8BDD59-F3B1-441B-AE44-DBE0E579143D}" destId="{349FAFDA-12F9-4747-9BB0-BF4EEA1B72A4}" srcOrd="1" destOrd="0" parTransId="{CA2C0905-80D2-4E05-BBAA-3DF5D7BBC1FB}" sibTransId="{7FD61C8C-1EBF-442C-85A4-41CFD79ACBFB}"/>
    <dgm:cxn modelId="{58395CA5-DD8A-408D-8F27-DEF1505DF757}" type="presOf" srcId="{7EFFCF85-333F-4C38-B26C-484C0C338760}" destId="{EC8D5E5F-F2D0-4115-BDCC-86C253B79749}" srcOrd="0" destOrd="0" presId="urn:microsoft.com/office/officeart/2005/8/layout/cycle8"/>
    <dgm:cxn modelId="{ABD78767-16E9-4CDA-9883-9FC2D4A02BC7}" type="presOf" srcId="{CE8BDD59-F3B1-441B-AE44-DBE0E579143D}" destId="{4151EBFD-FA16-4E74-8CFB-872B47419799}" srcOrd="0" destOrd="0" presId="urn:microsoft.com/office/officeart/2005/8/layout/cycle8"/>
    <dgm:cxn modelId="{08CF3735-436D-42F1-82A9-16E0097C1E01}" type="presParOf" srcId="{4151EBFD-FA16-4E74-8CFB-872B47419799}" destId="{EC8D5E5F-F2D0-4115-BDCC-86C253B79749}" srcOrd="0" destOrd="0" presId="urn:microsoft.com/office/officeart/2005/8/layout/cycle8"/>
    <dgm:cxn modelId="{D9B542E7-3F8A-4E3D-A03C-593669D54374}" type="presParOf" srcId="{4151EBFD-FA16-4E74-8CFB-872B47419799}" destId="{6C42F880-DF78-4A20-83B0-23848633D21A}" srcOrd="1" destOrd="0" presId="urn:microsoft.com/office/officeart/2005/8/layout/cycle8"/>
    <dgm:cxn modelId="{B2C74CB5-E06F-4892-ADFC-C2F168B7737D}" type="presParOf" srcId="{4151EBFD-FA16-4E74-8CFB-872B47419799}" destId="{771D4ADE-7682-4948-81ED-99F6487E22C4}" srcOrd="2" destOrd="0" presId="urn:microsoft.com/office/officeart/2005/8/layout/cycle8"/>
    <dgm:cxn modelId="{CB802F0D-A166-42A8-A6A0-C543F6E6037C}" type="presParOf" srcId="{4151EBFD-FA16-4E74-8CFB-872B47419799}" destId="{93889038-A6AD-4B58-9479-E7303E27EF87}" srcOrd="3" destOrd="0" presId="urn:microsoft.com/office/officeart/2005/8/layout/cycle8"/>
    <dgm:cxn modelId="{F5212360-DF80-464A-8B5E-C45C3CDDAF91}" type="presParOf" srcId="{4151EBFD-FA16-4E74-8CFB-872B47419799}" destId="{0705E827-CEE7-4B91-AF5F-7FAE56A4C5C2}" srcOrd="4" destOrd="0" presId="urn:microsoft.com/office/officeart/2005/8/layout/cycle8"/>
    <dgm:cxn modelId="{852115DF-577A-45CE-9006-D5A80724EB55}" type="presParOf" srcId="{4151EBFD-FA16-4E74-8CFB-872B47419799}" destId="{41C8BF3A-1EAA-412C-8F24-E1298180B87C}" srcOrd="5" destOrd="0" presId="urn:microsoft.com/office/officeart/2005/8/layout/cycle8"/>
    <dgm:cxn modelId="{DD2774C3-D2B4-4FDE-A149-6A37DAF21C6B}" type="presParOf" srcId="{4151EBFD-FA16-4E74-8CFB-872B47419799}" destId="{A24AA9AE-F675-427E-937A-F11EAACED1D1}" srcOrd="6" destOrd="0" presId="urn:microsoft.com/office/officeart/2005/8/layout/cycle8"/>
    <dgm:cxn modelId="{0B128B68-1E62-4455-B2B5-EDFED1A5F248}" type="presParOf" srcId="{4151EBFD-FA16-4E74-8CFB-872B47419799}" destId="{6D2D95F4-9D62-43A9-8E8F-C9C8A6076AF9}" srcOrd="7" destOrd="0" presId="urn:microsoft.com/office/officeart/2005/8/layout/cycle8"/>
    <dgm:cxn modelId="{BDCE7437-9B3B-4135-B8D1-2C85AF9D628D}" type="presParOf" srcId="{4151EBFD-FA16-4E74-8CFB-872B47419799}" destId="{B3A0C6A0-59C8-422E-820C-F2270B59FD9B}" srcOrd="8" destOrd="0" presId="urn:microsoft.com/office/officeart/2005/8/layout/cycle8"/>
    <dgm:cxn modelId="{648C4FFF-842E-4B9E-B6E4-76583790C10D}" type="presParOf" srcId="{4151EBFD-FA16-4E74-8CFB-872B47419799}" destId="{915C130C-79E9-4B8F-A3E0-718B56203FD0}" srcOrd="9" destOrd="0" presId="urn:microsoft.com/office/officeart/2005/8/layout/cycle8"/>
    <dgm:cxn modelId="{93B782F8-EE99-48D6-AFAE-561DE58B41AA}" type="presParOf" srcId="{4151EBFD-FA16-4E74-8CFB-872B47419799}" destId="{46F433A2-8FB7-4F62-A635-476D45DDF715}" srcOrd="10" destOrd="0" presId="urn:microsoft.com/office/officeart/2005/8/layout/cycle8"/>
    <dgm:cxn modelId="{8997B2E3-82E6-419C-A22C-1FCFDE3E3939}" type="presParOf" srcId="{4151EBFD-FA16-4E74-8CFB-872B47419799}" destId="{D231813B-36F4-43E3-846F-5134749EFD8A}" srcOrd="11" destOrd="0" presId="urn:microsoft.com/office/officeart/2005/8/layout/cycle8"/>
    <dgm:cxn modelId="{B6B12349-9A17-4E1E-9EFB-9AAFE4196B2E}" type="presParOf" srcId="{4151EBFD-FA16-4E74-8CFB-872B47419799}" destId="{87C0B430-697E-4CA5-8F4A-B6F076748B82}" srcOrd="12" destOrd="0" presId="urn:microsoft.com/office/officeart/2005/8/layout/cycle8"/>
    <dgm:cxn modelId="{7B734757-663B-4B31-9BE9-DDEFB0247769}" type="presParOf" srcId="{4151EBFD-FA16-4E74-8CFB-872B47419799}" destId="{79FAD297-FC5F-4650-B00E-5E8E2E722B60}" srcOrd="13" destOrd="0" presId="urn:microsoft.com/office/officeart/2005/8/layout/cycle8"/>
    <dgm:cxn modelId="{FE08F8B6-E366-4074-8350-0F534D62F095}" type="presParOf" srcId="{4151EBFD-FA16-4E74-8CFB-872B47419799}" destId="{424C3E6A-698C-4A5F-9FFE-EA5FF9BC145D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8D5E5F-F2D0-4115-BDCC-86C253B79749}">
      <dsp:nvSpPr>
        <dsp:cNvPr id="0" name=""/>
        <dsp:cNvSpPr/>
      </dsp:nvSpPr>
      <dsp:spPr>
        <a:xfrm>
          <a:off x="761168" y="309295"/>
          <a:ext cx="4134359" cy="4176861"/>
        </a:xfrm>
        <a:prstGeom prst="pie">
          <a:avLst>
            <a:gd name="adj1" fmla="val 16200000"/>
            <a:gd name="adj2" fmla="val 180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Единый налог на вмененный доход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191,70руб.составляет сумма уплаченного налога в расчете на 1 гражданина в 2014году.</a:t>
          </a:r>
        </a:p>
      </dsp:txBody>
      <dsp:txXfrm>
        <a:off x="2940074" y="1194392"/>
        <a:ext cx="1476557" cy="1243113"/>
      </dsp:txXfrm>
    </dsp:sp>
    <dsp:sp modelId="{0705E827-CEE7-4B91-AF5F-7FAE56A4C5C2}">
      <dsp:nvSpPr>
        <dsp:cNvPr id="0" name=""/>
        <dsp:cNvSpPr/>
      </dsp:nvSpPr>
      <dsp:spPr>
        <a:xfrm>
          <a:off x="676020" y="478201"/>
          <a:ext cx="4134359" cy="4134359"/>
        </a:xfrm>
        <a:prstGeom prst="pie">
          <a:avLst>
            <a:gd name="adj1" fmla="val 1800000"/>
            <a:gd name="adj2" fmla="val 900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Госпошлина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                                     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 40,1руб.составляет сумма уплаченной госпошлины в  расчете на 1 гражданина в 2014 году.</a:t>
          </a:r>
        </a:p>
      </dsp:txBody>
      <dsp:txXfrm>
        <a:off x="1660391" y="3160613"/>
        <a:ext cx="2214835" cy="1082808"/>
      </dsp:txXfrm>
    </dsp:sp>
    <dsp:sp modelId="{B3A0C6A0-59C8-422E-820C-F2270B59FD9B}">
      <dsp:nvSpPr>
        <dsp:cNvPr id="0" name=""/>
        <dsp:cNvSpPr/>
      </dsp:nvSpPr>
      <dsp:spPr>
        <a:xfrm>
          <a:off x="475647" y="297636"/>
          <a:ext cx="4134359" cy="4134359"/>
        </a:xfrm>
        <a:prstGeom prst="pie">
          <a:avLst>
            <a:gd name="adj1" fmla="val 9000000"/>
            <a:gd name="adj2" fmla="val 1620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Налог на доходы физических лиц                   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В среднем  1452,60руб. составляет сумма уплаченного налога в расчете на 1 гражданина в 2014году.</a:t>
          </a:r>
        </a:p>
      </dsp:txBody>
      <dsp:txXfrm>
        <a:off x="954544" y="1173727"/>
        <a:ext cx="1476557" cy="1230464"/>
      </dsp:txXfrm>
    </dsp:sp>
    <dsp:sp modelId="{87C0B430-697E-4CA5-8F4A-B6F076748B82}">
      <dsp:nvSpPr>
        <dsp:cNvPr id="0" name=""/>
        <dsp:cNvSpPr/>
      </dsp:nvSpPr>
      <dsp:spPr>
        <a:xfrm>
          <a:off x="505572" y="74422"/>
          <a:ext cx="4646233" cy="4646233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9FAD297-FC5F-4650-B00E-5E8E2E722B60}">
      <dsp:nvSpPr>
        <dsp:cNvPr id="0" name=""/>
        <dsp:cNvSpPr/>
      </dsp:nvSpPr>
      <dsp:spPr>
        <a:xfrm>
          <a:off x="420083" y="222003"/>
          <a:ext cx="4646233" cy="4646233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24C3E6A-698C-4A5F-9FFE-EA5FF9BC145D}">
      <dsp:nvSpPr>
        <dsp:cNvPr id="0" name=""/>
        <dsp:cNvSpPr/>
      </dsp:nvSpPr>
      <dsp:spPr>
        <a:xfrm>
          <a:off x="219369" y="41699"/>
          <a:ext cx="4646233" cy="4646233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0.17012</cdr:x>
      <cdr:y>0.09755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333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02693-7200-4DD9-8FD4-AAD0E221A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13</Pages>
  <Words>1158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Санталова</cp:lastModifiedBy>
  <cp:revision>35</cp:revision>
  <cp:lastPrinted>2014-05-20T10:23:00Z</cp:lastPrinted>
  <dcterms:created xsi:type="dcterms:W3CDTF">2014-05-20T10:07:00Z</dcterms:created>
  <dcterms:modified xsi:type="dcterms:W3CDTF">2015-04-27T05:40:00Z</dcterms:modified>
</cp:coreProperties>
</file>