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5"/>
        <w:jc w:val="center"/>
        <w:rPr/>
      </w:pPr>
      <w:r>
        <w:rPr/>
        <w:drawing>
          <wp:inline distT="0" distB="0" distL="0" distR="0">
            <wp:extent cx="790575" cy="10001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ИВАНТЕЕВСКОГО МУНИЦИПАЛЬНОГО РАЙОНА </w:t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САРАТОВСКОЙ ОБЛАСТИ</w:t>
      </w:r>
    </w:p>
    <w:p>
      <w:pPr>
        <w:pStyle w:val="Normal"/>
        <w:spacing w:lineRule="auto" w:line="252" w:before="0" w:after="0"/>
        <w:ind w:left="-1200" w:right="-705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/>
      </w:pPr>
      <w:r>
        <w:rPr>
          <w:rFonts w:ascii="Times New Roman" w:hAnsi="Times New Roman"/>
          <w:b/>
          <w:sz w:val="28"/>
        </w:rPr>
        <w:t>ПОСТАНОВЛЕНИЕ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4253" w:leader="none"/>
        </w:tabs>
        <w:spacing w:lineRule="auto" w:line="240" w:before="0" w:after="0"/>
        <w:ind w:left="0" w:right="0" w:hanging="426"/>
        <w:jc w:val="center"/>
        <w:outlineLvl w:val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с. Ивантеевка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0" w:firstLine="426"/>
        <w:outlineLvl w:val="4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737" w:firstLine="397"/>
        <w:jc w:val="left"/>
        <w:outlineLvl w:val="4"/>
        <w:rPr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14.06.2023 №229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737" w:firstLine="397"/>
        <w:jc w:val="left"/>
        <w:outlineLvl w:val="4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53" w:leader="none"/>
        </w:tabs>
        <w:spacing w:lineRule="auto" w:line="240" w:before="0" w:after="0"/>
        <w:ind w:left="0" w:right="737" w:firstLine="397"/>
        <w:jc w:val="left"/>
        <w:outlineLvl w:val="4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Style46"/>
        <w:ind w:left="0" w:right="4393" w:hanging="0"/>
        <w:jc w:val="both"/>
        <w:rPr>
          <w:u w:val="none"/>
        </w:rPr>
      </w:pPr>
      <w:r>
        <w:rPr>
          <w:u w:val="none"/>
        </w:rPr>
      </w:r>
    </w:p>
    <w:p>
      <w:pPr>
        <w:pStyle w:val="Style46"/>
        <w:ind w:left="0" w:right="3259" w:hanging="0"/>
        <w:jc w:val="both"/>
        <w:rPr>
          <w:u w:val="none"/>
        </w:rPr>
      </w:pPr>
      <w:r>
        <w:rPr>
          <w:u w:val="none"/>
        </w:rPr>
        <w:t>О внесении изменений в постановление № 762 от 30.12.2019 г. "Об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>
      <w:pPr>
        <w:pStyle w:val="Style46"/>
        <w:ind w:left="0" w:right="0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ind w:left="0" w:right="0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>
      <w:pPr>
        <w:pStyle w:val="Style46"/>
        <w:tabs>
          <w:tab w:val="clear" w:pos="708"/>
          <w:tab w:val="left" w:pos="9355" w:leader="none"/>
        </w:tabs>
        <w:ind w:left="0" w:right="-5" w:firstLine="567"/>
        <w:jc w:val="both"/>
        <w:rPr/>
      </w:pPr>
      <w:r>
        <w:rPr>
          <w:b w:val="false"/>
          <w:u w:val="none"/>
        </w:rPr>
        <w:t>1. Внести изменения в  Постановление от 30.12.2019 № 762 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изм.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 612, 12.01.2022 № 4,№ 75 от 16.02.2022 г.,№257 от 16.06.2022г, № 410 от 26.09.2022г, № 16 от 18.01.2023г, №17 от 18.01.2023).</w:t>
      </w:r>
    </w:p>
    <w:p>
      <w:pPr>
        <w:pStyle w:val="Style46"/>
        <w:tabs>
          <w:tab w:val="clear" w:pos="708"/>
          <w:tab w:val="left" w:pos="9355" w:leader="none"/>
        </w:tabs>
        <w:ind w:left="0" w:right="-5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  <w:t>2. Паспорт и приложения № 1, 2, 3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>
      <w:pPr>
        <w:pStyle w:val="Style46"/>
        <w:tabs>
          <w:tab w:val="clear" w:pos="708"/>
          <w:tab w:val="left" w:pos="9355" w:leader="none"/>
        </w:tabs>
        <w:ind w:left="0" w:right="-5" w:firstLine="567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  <w:t>3.Контроль за исполнением настоящего постановления оставляю за собой.</w:t>
      </w:r>
    </w:p>
    <w:p>
      <w:pPr>
        <w:pStyle w:val="Style46"/>
        <w:ind w:left="705" w:right="0" w:hanging="0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Style46"/>
        <w:ind w:left="0" w:right="0" w:hanging="0"/>
        <w:jc w:val="both"/>
        <w:rPr>
          <w:u w:val="none"/>
        </w:rPr>
      </w:pPr>
      <w:r>
        <w:rPr>
          <w:u w:val="none"/>
        </w:rPr>
        <w:t xml:space="preserve">Глава Ивантеевского </w:t>
      </w:r>
    </w:p>
    <w:p>
      <w:pPr>
        <w:pStyle w:val="Style46"/>
        <w:ind w:left="705" w:right="0" w:hanging="705"/>
        <w:jc w:val="both"/>
        <w:rPr/>
      </w:pPr>
      <w:r>
        <w:rPr>
          <w:u w:val="none"/>
        </w:rPr>
        <w:t>муниципального района                                                              В.</w:t>
      </w:r>
      <w:r>
        <w:rPr>
          <w:b/>
          <w:sz w:val="28"/>
          <w:u w:val="none"/>
        </w:rPr>
        <w:t>В. Басов</w:t>
      </w:r>
    </w:p>
    <w:p>
      <w:pPr>
        <w:pStyle w:val="NoSpacing1"/>
        <w:jc w:val="center"/>
        <w:rPr>
          <w:sz w:val="20"/>
        </w:rPr>
      </w:pPr>
      <w:r>
        <w:rPr>
          <w:sz w:val="20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ind w:left="0" w:right="0" w:firstLine="567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ind w:left="0" w:right="0" w:firstLine="567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 xml:space="preserve">ПАСПОРТ 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МУНИЦИПАЛЬНОЙ ПРОГРАММЫ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tbl>
      <w:tblPr>
        <w:tblW w:w="102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194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5039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некоторых категорий работников муниципальных учреждений;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повышение общего уровня благоустройства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защита жизни и здоровья граждан и имущества от пожаров;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массовой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инвестиционной и эстетической привлекательности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соблюдению чистоты и порядка на территории Ивантеевского муниципального образовании;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- </w:t>
            </w:r>
            <w:r>
              <w:rPr>
                <w:color w:val="000000"/>
              </w:rPr>
              <w:t>снижение риска пожаров до социально приемлемого уровня;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сохранение и развитие культурного пространства муниципального образования;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  <w:p>
            <w:pPr>
              <w:pStyle w:val="NoSpacing1"/>
              <w:widowControl w:val="false"/>
              <w:tabs>
                <w:tab w:val="clear" w:pos="708"/>
                <w:tab w:val="left" w:pos="601" w:leader="none"/>
              </w:tabs>
              <w:jc w:val="center"/>
              <w:rPr/>
            </w:pPr>
            <w:r>
              <w:rPr/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2020 – 2025 годы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99713,9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10611,2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12123,0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32165,9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–26820,9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8972,2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год- 9020,7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34338,7 тыс. рублей,</w:t>
              <w:br/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17433,0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 xml:space="preserve">–64352,4 тыс. рублей,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9 792,2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10721,1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14594,9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11286,9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8936,6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9020,7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31,7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тыс. рублей,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2020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2021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0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2023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2024 год — 31,7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подпрограммам: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1 «Благоустройство» – 60247,9  тыс.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2 «Организация первичных мер пожарной безопасности» – 152,2 тыс. руб.;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 - 269,7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 - 100тыс.руб.;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автомобильных дорог общего пользования местного значения в границах населенных пунктов Ивантеевского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- 38904,1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6 «Повышение качества водоснабжения и водоотведения» - 40,0 тыс. рублей.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поселения.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формирование культурной среды, отвечающей растущим потребностям личности и общества;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- </w:t>
            </w:r>
            <w:r>
              <w:rPr>
                <w:color w:val="000000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>
                <w:color w:val="000000"/>
              </w:rPr>
              <w:t>- улучшение качества предоставления коммунальных услуг населению.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организации контроля над реализацией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областным законодательством</w:t>
            </w:r>
          </w:p>
        </w:tc>
      </w:tr>
    </w:tbl>
    <w:p>
      <w:pPr>
        <w:pStyle w:val="NoSpacing1"/>
        <w:ind w:left="0" w:right="0" w:firstLine="567"/>
        <w:jc w:val="both"/>
        <w:rPr/>
      </w:pPr>
      <w:r>
        <w:rPr/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организация сбора и вывоза бытовых отходов и мусора;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>организация благоустройства и озеленения территории поселения;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>
      <w:pPr>
        <w:pStyle w:val="NoSpacing1"/>
        <w:ind w:left="0" w:right="0" w:firstLine="567"/>
        <w:jc w:val="both"/>
        <w:rPr/>
      </w:pPr>
      <w:r>
        <w:rPr>
          <w:rFonts w:ascii="Symbol" w:hAnsi="Symbol"/>
        </w:rPr>
        <w:t></w:t>
      </w:r>
      <w:r>
        <w:rPr/>
        <w:t xml:space="preserve"> </w:t>
      </w:r>
      <w:r>
        <w:rPr/>
        <w:t xml:space="preserve">благоустройство и содержание мест захоронения. </w:t>
      </w:r>
    </w:p>
    <w:p>
      <w:pPr>
        <w:pStyle w:val="NoSpacing1"/>
        <w:ind w:left="0" w:right="0" w:firstLine="567"/>
        <w:jc w:val="both"/>
        <w:rPr/>
      </w:pPr>
      <w:r>
        <w:rPr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2025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Характеристика сферы реализации программы, описание основных проблем</w:t>
      </w:r>
    </w:p>
    <w:p>
      <w:pPr>
        <w:pStyle w:val="NoSpacing1"/>
        <w:ind w:left="0" w:right="0"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1"/>
        <w:ind w:left="0" w:right="0"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>
      <w:pPr>
        <w:pStyle w:val="NoSpacing1"/>
        <w:ind w:left="0" w:right="0" w:firstLine="709"/>
        <w:jc w:val="both"/>
        <w:rPr/>
      </w:pPr>
      <w:r>
        <w:rPr/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>
      <w:pPr>
        <w:pStyle w:val="NoSpacing1"/>
        <w:ind w:left="0" w:right="0" w:firstLine="709"/>
        <w:jc w:val="both"/>
        <w:rPr/>
      </w:pPr>
      <w:r>
        <w:rPr/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>
      <w:pPr>
        <w:pStyle w:val="NoSpacing1"/>
        <w:ind w:left="0" w:right="0" w:firstLine="709"/>
        <w:jc w:val="both"/>
        <w:rPr/>
      </w:pPr>
      <w:r>
        <w:rPr/>
        <w:t xml:space="preserve">Содержание мест захоронения является полномочием муниципального образования. 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Ивантеевского муниципального района расположены 31 многоквартирный жилой дом.</w:t>
      </w:r>
    </w:p>
    <w:p>
      <w:pPr>
        <w:pStyle w:val="NoSpacing1"/>
        <w:ind w:left="0" w:right="0" w:firstLine="709"/>
        <w:jc w:val="both"/>
        <w:rPr/>
      </w:pPr>
      <w:r>
        <w:rPr/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>
      <w:pPr>
        <w:pStyle w:val="NoSpacing1"/>
        <w:ind w:left="0" w:right="0" w:firstLine="709"/>
        <w:jc w:val="both"/>
        <w:rPr/>
      </w:pPr>
      <w:r>
        <w:rPr/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>
      <w:pPr>
        <w:pStyle w:val="NoSpacing1"/>
        <w:ind w:left="0" w:right="0" w:firstLine="709"/>
        <w:jc w:val="both"/>
        <w:rPr/>
      </w:pPr>
      <w:r>
        <w:rPr/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Spacing1"/>
        <w:ind w:left="0" w:right="0" w:firstLine="709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1"/>
        <w:widowControl w:val="false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чистоты, порядка и благоустройства на территории Ивантеевского муниципального образования;</w:t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санитарного состояния территорий поселений;</w:t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памятников, мест захоронений;</w:t>
      </w:r>
    </w:p>
    <w:p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1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оплаты труда некоторых категорий работников муниципальных учреждений;</w:t>
      </w:r>
    </w:p>
    <w:p>
      <w:pPr>
        <w:pStyle w:val="NoSpacing1"/>
        <w:numPr>
          <w:ilvl w:val="0"/>
          <w:numId w:val="3"/>
        </w:numPr>
        <w:jc w:val="both"/>
        <w:rPr/>
      </w:pPr>
      <w:r>
        <w:rPr/>
        <w:t>повышение общего уровня благоустройства населенных пунктов.</w:t>
      </w:r>
    </w:p>
    <w:p>
      <w:pPr>
        <w:pStyle w:val="NoSpacing1"/>
        <w:ind w:left="0" w:right="0" w:firstLine="567"/>
        <w:jc w:val="both"/>
        <w:rPr/>
      </w:pPr>
      <w:r>
        <w:rPr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>
      <w:pPr>
        <w:pStyle w:val="NoSpacing1"/>
        <w:numPr>
          <w:ilvl w:val="0"/>
          <w:numId w:val="2"/>
        </w:numPr>
        <w:jc w:val="both"/>
        <w:rPr/>
      </w:pPr>
      <w:r>
        <w:rPr/>
      </w:r>
    </w:p>
    <w:p>
      <w:pPr>
        <w:pStyle w:val="ListParagraph1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первичных мер пожарной безопасности;</w:t>
      </w:r>
    </w:p>
    <w:p>
      <w:pPr>
        <w:pStyle w:val="ListParagraph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защита жизни и здоровья граждан и имущества от пожаров.</w:t>
      </w:r>
    </w:p>
    <w:p>
      <w:pPr>
        <w:pStyle w:val="NoSpacing1"/>
        <w:ind w:left="0" w:right="0" w:firstLine="567"/>
        <w:jc w:val="both"/>
        <w:rPr/>
      </w:pPr>
      <w:r>
        <w:rPr/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>
      <w:pPr>
        <w:pStyle w:val="NoSpacing1"/>
        <w:numPr>
          <w:ilvl w:val="0"/>
          <w:numId w:val="2"/>
        </w:numPr>
        <w:jc w:val="both"/>
        <w:rPr/>
      </w:pPr>
      <w:r>
        <w:rPr/>
      </w:r>
    </w:p>
    <w:p>
      <w:pPr>
        <w:pStyle w:val="ListParagraph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Spacing1"/>
        <w:ind w:left="0" w:right="0" w:firstLine="567"/>
        <w:jc w:val="both"/>
        <w:rPr/>
      </w:pPr>
      <w:r>
        <w:rPr/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>
      <w:pPr>
        <w:pStyle w:val="NoSpacing1"/>
        <w:ind w:left="0" w:right="0" w:firstLine="567"/>
        <w:jc w:val="both"/>
        <w:rPr/>
      </w:pPr>
      <w:r>
        <w:rPr/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>
      <w:pPr>
        <w:pStyle w:val="NoSpacing1"/>
        <w:ind w:left="0" w:right="0" w:firstLine="567"/>
        <w:jc w:val="center"/>
        <w:rPr/>
      </w:pPr>
      <w:r>
        <w:rPr/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4. Обобщенная характеристика мер государственного регулирования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государственного регулирования в сфере реализации муниципальной программы не предусматриваются.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5. Внесение изменений и дополнений в Программу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0" w:hanging="0"/>
        <w:jc w:val="center"/>
        <w:rPr>
          <w:b/>
          <w:b/>
        </w:rPr>
      </w:pPr>
      <w:r>
        <w:rPr>
          <w:b/>
        </w:rPr>
        <w:t>Раздел 6. Характеристика Подпрограмм муниципальной Программы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Подпрограмма 1 «Благоустройство»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Паспорт Подпрограммы</w:t>
      </w:r>
    </w:p>
    <w:tbl>
      <w:tblPr>
        <w:tblW w:w="1028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195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Программа 1 «Благоустройство»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1"/>
              <w:widowControl w:val="false"/>
              <w:jc w:val="center"/>
              <w:rPr/>
            </w:pPr>
            <w:r>
              <w:rPr/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116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повышение общего уровня благоустройства населенных пунктов;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учреждениями, собственниками земельных участков при решении вопросовблагоустройства 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соблюдению чистоты и порядка на территории Ивантеевского муниципального образовании;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  <w:p>
            <w:pPr>
              <w:pStyle w:val="NoSpacing1"/>
              <w:widowControl w:val="false"/>
              <w:tabs>
                <w:tab w:val="clear" w:pos="708"/>
                <w:tab w:val="left" w:pos="601" w:leader="none"/>
              </w:tabs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2020 – 2025 годы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60247,9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10392,2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12093,0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14147,0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–9440,6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7095,9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год- 7079,2тыс.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2871,7 тыс. рублей,</w:t>
              <w:br/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1500,0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 56353,4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9 573,2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10691,1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12509,0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9440,6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7060,3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7079,2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31,7</w:t>
            </w:r>
            <w:r>
              <w:rPr>
                <w:rFonts w:ascii="Times New Roman" w:hAnsi="Times New Roman"/>
                <w:color w:val="C9211E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2020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2021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0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2023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2024 год — 31,7тыс.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2025 год —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поселения.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 формирование культурной среды, отвечающей растущим потребностям личности и общества;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организации контроля над реализацией</w:t>
            </w:r>
          </w:p>
          <w:p>
            <w:pPr>
              <w:pStyle w:val="NoSpacing1"/>
              <w:widowControl w:val="false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областным законодательством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захоронения;</w:t>
      </w:r>
    </w:p>
    <w:p>
      <w:pPr>
        <w:pStyle w:val="ListParagraph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освещению улиц.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>
      <w:pPr>
        <w:pStyle w:val="NoSpacing1"/>
        <w:ind w:left="0" w:right="0"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27"/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Целями и задачами Подпрограммы являются: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39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62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44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62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повышение уровня благоустройства дворовых территорий;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62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установление единого порядка содержания территорий муниципального образования;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30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7"/>
        <w:numPr>
          <w:ilvl w:val="0"/>
          <w:numId w:val="7"/>
        </w:numPr>
        <w:tabs>
          <w:tab w:val="clear" w:pos="708"/>
          <w:tab w:val="left" w:pos="625" w:leader="none"/>
        </w:tabs>
        <w:spacing w:lineRule="auto" w:line="240" w:before="0" w:after="0"/>
        <w:ind w:left="0" w:right="0" w:firstLine="460"/>
        <w:jc w:val="both"/>
        <w:rPr>
          <w:sz w:val="24"/>
        </w:rPr>
      </w:pPr>
      <w:r>
        <w:rPr>
          <w:sz w:val="24"/>
        </w:rPr>
        <w:t>создание новых и обустройство существующих детских площадок малыми архитектурными формами.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Характеристика сферы реализации программы, описание основных проблем</w:t>
      </w:r>
    </w:p>
    <w:p>
      <w:pPr>
        <w:pStyle w:val="NoSpacing1"/>
        <w:ind w:left="0" w:right="0"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1"/>
        <w:ind w:left="0" w:right="0"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>
      <w:pPr>
        <w:pStyle w:val="NoSpacing1"/>
        <w:ind w:left="0" w:right="0" w:firstLine="709"/>
        <w:jc w:val="both"/>
        <w:rPr/>
      </w:pPr>
      <w:r>
        <w:rPr/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>
      <w:pPr>
        <w:pStyle w:val="NoSpacing1"/>
        <w:ind w:left="0" w:right="0" w:firstLine="709"/>
        <w:jc w:val="both"/>
        <w:rPr/>
      </w:pPr>
      <w:r>
        <w:rPr/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>
      <w:pPr>
        <w:pStyle w:val="NoSpacing1"/>
        <w:ind w:left="0" w:right="0" w:firstLine="709"/>
        <w:jc w:val="both"/>
        <w:rPr/>
      </w:pPr>
      <w:r>
        <w:rPr/>
        <w:t xml:space="preserve">Содержание мест захоронения является полномочием муниципального образования. </w:t>
      </w:r>
    </w:p>
    <w:p>
      <w:pPr>
        <w:pStyle w:val="NoSpacing1"/>
        <w:ind w:left="0" w:right="0" w:firstLine="709"/>
        <w:jc w:val="both"/>
        <w:rPr/>
      </w:pPr>
      <w:r>
        <w:rPr/>
        <w:t>В настоящее время на территории Ивантеевского муниципального образования расположены 31 многоквартирный жилой дом.</w:t>
      </w:r>
    </w:p>
    <w:p>
      <w:pPr>
        <w:pStyle w:val="NoSpacing1"/>
        <w:ind w:left="0" w:right="0" w:firstLine="709"/>
        <w:jc w:val="both"/>
        <w:rPr/>
      </w:pPr>
      <w:r>
        <w:rPr/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>
      <w:pPr>
        <w:pStyle w:val="NoSpacing1"/>
        <w:ind w:left="0" w:right="0" w:firstLine="709"/>
        <w:jc w:val="both"/>
        <w:rPr/>
      </w:pPr>
      <w:r>
        <w:rPr/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>
      <w:pPr>
        <w:pStyle w:val="NoSpacing1"/>
        <w:ind w:left="0" w:right="0" w:firstLine="709"/>
        <w:jc w:val="both"/>
        <w:rPr/>
      </w:pPr>
      <w:r>
        <w:rPr/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>
      <w:pPr>
        <w:pStyle w:val="NoSpacing1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1"/>
        <w:ind w:left="0" w:right="0" w:firstLine="709"/>
        <w:jc w:val="both"/>
        <w:rPr/>
      </w:pPr>
      <w:r>
        <w:rPr/>
      </w:r>
    </w:p>
    <w:p>
      <w:pPr>
        <w:pStyle w:val="ListParagraph1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Раздел 5. </w:t>
      </w:r>
      <w:r>
        <w:rPr>
          <w:rFonts w:ascii="Times New Roman" w:hAnsi="Times New Roman"/>
          <w:b/>
          <w:sz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ListParagraph1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осуществляется за счет средств бюджета Ивантеевского муниципального образования.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Общий объем финансового обеспечения под</w:t>
      </w:r>
      <w:r>
        <w:rPr>
          <w:rFonts w:ascii="Times New Roman" w:hAnsi="Times New Roman"/>
          <w:sz w:val="24"/>
        </w:rPr>
        <w:t>программы за счет всех источников финансирования составляет 60247,9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10392,2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12093,0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14147,0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–9440,6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год– 7095,9 тыс.рублей;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год- 7079,2тыс.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>
      <w:pPr>
        <w:pStyle w:val="Normal"/>
        <w:widowControl w:val="false"/>
        <w:spacing w:lineRule="auto" w:line="240" w:before="0" w:after="0"/>
        <w:ind w:left="0" w:right="0" w:firstLine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областной бюджет</w:t>
      </w:r>
      <w:r>
        <w:rPr>
          <w:rFonts w:ascii="Times New Roman" w:hAnsi="Times New Roman"/>
          <w:sz w:val="24"/>
        </w:rPr>
        <w:t xml:space="preserve"> – 2871,7 тыс. рублей,</w:t>
        <w:br/>
        <w:t>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369,0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998,8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1500,0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3,9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местный бюджет</w:t>
      </w:r>
      <w:r>
        <w:rPr>
          <w:rFonts w:ascii="Times New Roman" w:hAnsi="Times New Roman"/>
          <w:sz w:val="24"/>
        </w:rPr>
        <w:t>– 56353,4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9 573,2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10691,1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12509,0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9440,6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7060,3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7079,2 тыс. рублей;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федеральный бюджет</w:t>
      </w:r>
      <w:r>
        <w:rPr>
          <w:rFonts w:ascii="Times New Roman" w:hAnsi="Times New Roman"/>
          <w:sz w:val="24"/>
          <w:u w:val="none"/>
        </w:rPr>
        <w:t xml:space="preserve">- </w:t>
      </w:r>
      <w:r>
        <w:rPr>
          <w:rFonts w:ascii="Times New Roman" w:hAnsi="Times New Roman"/>
          <w:color w:val="000000"/>
          <w:sz w:val="24"/>
          <w:u w:val="none"/>
        </w:rPr>
        <w:t>31,7</w:t>
      </w:r>
      <w:r>
        <w:rPr>
          <w:rFonts w:ascii="Times New Roman" w:hAnsi="Times New Roman"/>
          <w:color w:val="C9211E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>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2020 год —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2021 год —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none"/>
        </w:rPr>
        <w:t>2022 год —</w:t>
      </w:r>
      <w:r>
        <w:rPr>
          <w:rFonts w:ascii="Times New Roman" w:hAnsi="Times New Roman"/>
          <w:color w:val="000000"/>
          <w:sz w:val="24"/>
          <w:u w:val="none"/>
        </w:rPr>
        <w:t xml:space="preserve"> 0</w:t>
      </w:r>
      <w:r>
        <w:rPr>
          <w:rFonts w:ascii="Times New Roman" w:hAnsi="Times New Roman"/>
          <w:sz w:val="24"/>
          <w:u w:val="none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2023 год —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2024 год — 31,7тыс.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2025 год — 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внебюджетные источники</w:t>
      </w:r>
      <w:r>
        <w:rPr>
          <w:rFonts w:ascii="Times New Roman" w:hAnsi="Times New Roman"/>
          <w:sz w:val="24"/>
        </w:rPr>
        <w:t xml:space="preserve"> – 991,1тыс. рублей,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450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403,1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138,0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ListParagraph1"/>
        <w:spacing w:lineRule="auto" w:line="240" w:before="0" w:after="0"/>
        <w:ind w:left="0" w:right="0" w:firstLine="567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Подпрограмма 2 «Обеспечение первичных мер пожарной безопасности»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Паспорт Подпрограммы</w:t>
      </w:r>
    </w:p>
    <w:tbl>
      <w:tblPr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2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«Обеспечение первичных мер пожарной»</w:t>
            </w:r>
          </w:p>
        </w:tc>
      </w:tr>
      <w:tr>
        <w:trPr>
          <w:trHeight w:val="175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Бюджетный кодекс Российской Федерации;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21.12.1994 N 69-ФЗ "О пожарной безопасности";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22.07.2008 N 123-ФЗ "Технический регламент о требованиях пожарной безопасности";</w:t>
            </w:r>
          </w:p>
          <w:p>
            <w:pPr>
              <w:pStyle w:val="ListParagraph1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18" w:right="0" w:hanging="318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района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района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района, Отдел по делам ГО и ЧС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организации (по согласованию)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Целями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снижение риска пожаров до социально приемлемого уровня.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Задачами 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защита жизни и здоровья граждан и имущества от пожаров;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своевременное оповещение граждан о пожаре.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2020 - 2025 годы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Общий объем средств, направленных на реализацию подпрограммных мероприятий, составляет 152,2 тыс. руб.,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40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152,2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40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реализацией 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разработку и реализацию мер пожарной безопасности для муниципального образования;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разработку и организацию выполнения муниципальных программ по вопросам обеспечения пожарной безопасности;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обустройство минерализованной полосы вдоль населенных пунктов и кладбищ.</w:t>
      </w:r>
    </w:p>
    <w:p>
      <w:pPr>
        <w:pStyle w:val="Normal"/>
        <w:spacing w:lineRule="auto" w:line="240" w:before="0" w:after="105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Цели и задачи Подпрограммы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Целями Подпрограммы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снижение риска пожаров до социально приемлемого уровня.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рамках Подпрограммы должны быть решены основные задачи: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защита жизни и здоровья граждан и имущества от пожаров;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своевременное оповещение граждан о пожаре.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Раздел 5. </w:t>
      </w:r>
      <w:r>
        <w:rPr>
          <w:rFonts w:ascii="Times New Roman" w:hAnsi="Times New Roman"/>
          <w:b/>
          <w:sz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осуществляется за счет средств бюджета Ивантеевского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Общий объем средств, направленных на реализацию подпрограммных мероприятий, составляет 152,2 тыс. руб.,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40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2024 год – 28,5 тыс. рублей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152,2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40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2024 год – 28,5 тыс. рублей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>Подпрограмма 3</w:t>
      </w:r>
      <w:r>
        <w:rPr>
          <w:rFonts w:ascii="Times New Roman" w:hAnsi="Times New Roman"/>
          <w:b/>
          <w:sz w:val="24"/>
        </w:rPr>
        <w:t>«Осуществление мероприятий по организации культурного досуга жителей муниципального образования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Паспорт подпрограммы</w:t>
      </w:r>
    </w:p>
    <w:tbl>
      <w:tblPr>
        <w:tblW w:w="9493" w:type="dxa"/>
        <w:jc w:val="left"/>
        <w:tblInd w:w="-10" w:type="dxa"/>
        <w:tblLayout w:type="fixed"/>
        <w:tblCellMar>
          <w:top w:w="0" w:type="dxa"/>
          <w:left w:w="68" w:type="dxa"/>
          <w:bottom w:w="0" w:type="dxa"/>
          <w:right w:w="0" w:type="dxa"/>
        </w:tblCellMar>
      </w:tblPr>
      <w:tblGrid>
        <w:gridCol w:w="2504"/>
        <w:gridCol w:w="6988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2020-2025 годы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Заказчик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Разработчик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области.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</w:rPr>
              <w:t>Подпрограммы</w:t>
            </w:r>
            <w:r>
              <w:rPr/>
              <w:t xml:space="preserve"> - бюджет Ивантеевского муниципального образования.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Общий объем финансирования </w:t>
            </w:r>
            <w:r>
              <w:rPr>
                <w:color w:val="000000"/>
              </w:rPr>
              <w:t>Подпрограммы</w:t>
            </w:r>
            <w:r>
              <w:rPr/>
              <w:t>составляет 269,7 тыс. рублей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60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269,7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60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Задачи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Ожидаемые </w:t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>
        <w:trPr>
          <w:trHeight w:val="69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Координаторы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Заинтересованные</w:t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  <w:tr>
        <w:trPr>
          <w:trHeight w:val="315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Контроль </w:t>
              <w:br/>
              <w:t xml:space="preserve">за исполнением </w:t>
              <w:br/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Администрация Ивантеевского муниципального района Саратовской области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both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center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1"/>
        <w:ind w:left="0" w:right="0" w:firstLine="567"/>
        <w:jc w:val="both"/>
        <w:rPr/>
      </w:pPr>
      <w:r>
        <w:rPr/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</w:rPr>
        <w:t>Подпрограммы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Целью П</w:t>
      </w:r>
      <w:r>
        <w:rPr>
          <w:rFonts w:ascii="Times New Roman" w:hAnsi="Times New Roman"/>
          <w:color w:val="000000"/>
          <w:sz w:val="24"/>
        </w:rPr>
        <w:t>одпрограммы</w:t>
      </w:r>
      <w:r>
        <w:rPr>
          <w:rFonts w:ascii="Times New Roman" w:hAnsi="Times New Roman"/>
          <w:sz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  <w:r>
        <w:rPr>
          <w:rFonts w:ascii="Times New Roman" w:hAnsi="Times New Roman"/>
          <w:b/>
          <w:sz w:val="24"/>
        </w:rPr>
        <w:t xml:space="preserve">,сроки и этапы реализации 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>должны стать: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</w:rPr>
        <w:t xml:space="preserve">Раздел 5. </w:t>
      </w:r>
      <w:r>
        <w:rPr>
          <w:rFonts w:ascii="Times New Roman" w:hAnsi="Times New Roman"/>
          <w:b/>
          <w:sz w:val="24"/>
        </w:rPr>
        <w:t>Финансовое обеспечение реализациимуниципальной</w:t>
      </w:r>
      <w:r>
        <w:rPr>
          <w:rFonts w:ascii="Times New Roman" w:hAnsi="Times New Roman"/>
          <w:b/>
          <w:color w:val="000000"/>
          <w:sz w:val="24"/>
        </w:rPr>
        <w:t>Подпрограммы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before="0" w:after="20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</w:rPr>
        <w:t>Подпрограммы</w:t>
      </w:r>
      <w:r>
        <w:rPr>
          <w:rFonts w:ascii="Times New Roman" w:hAnsi="Times New Roman"/>
          <w:sz w:val="24"/>
        </w:rPr>
        <w:t>осуществляется за счет средств бюджета Ивантеевского муниципального образования.</w:t>
      </w:r>
    </w:p>
    <w:p>
      <w:pPr>
        <w:pStyle w:val="NoSpacing1"/>
        <w:jc w:val="both"/>
        <w:rPr/>
      </w:pPr>
      <w:r>
        <w:rPr/>
        <w:t xml:space="preserve">Общий объем финансирования </w:t>
      </w:r>
      <w:r>
        <w:rPr>
          <w:color w:val="000000"/>
        </w:rPr>
        <w:t>Подпрограммы</w:t>
      </w:r>
      <w:r>
        <w:rPr/>
        <w:t>составляет 269,7 тыс. рублей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60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269,7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60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Spacing1"/>
        <w:ind w:left="0" w:right="0" w:firstLine="142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0" w:name="sub_99"/>
      <w:bookmarkEnd w:id="0"/>
    </w:p>
    <w:tbl>
      <w:tblPr>
        <w:tblW w:w="9645" w:type="dxa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689"/>
        <w:gridCol w:w="6955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>
          <w:trHeight w:val="2158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подготовки спортсменов в областные соревнования и всероссийские;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— 2025 годы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100тыс.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100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>
        <w:rPr>
          <w:rFonts w:ascii="Times New Roman" w:hAnsi="Times New Roman"/>
          <w:color w:val="000000"/>
          <w:sz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</w:rPr>
        <w:t>«Развитие физической культуры, спорта, туризма и молодежной политики».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залов – 4;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спортивных площадок – 9;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плоскостных  спортсооружений – 4 (в т.ч футбольных полей – 1);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комплекс – 1;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инфраструктуры сферы физической культуры и спорта;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финансового обеспечения физкультурно-спортивной деятельности.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с 2020 по 2025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Методика оценки эффективности Подпрограммы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Подпрограммы будет осуществляться путем ежегодного сопоставления: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числа выполненных и планируемых мероприятий плана реализации программы  (целевой параметр - 100%).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>
      <w:pPr>
        <w:pStyle w:val="ListParagraph1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>Реализация основных мероприятий Подпрограммыосуществляется за счет средств бюджета муниципального образования.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100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 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100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567"/>
        <w:jc w:val="center"/>
        <w:rPr/>
      </w:pPr>
      <w:r>
        <w:rPr>
          <w:b/>
        </w:rPr>
        <w:t>Подпрограмма 5 «Развитие автомобильных дорог общего пользования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муниципального образования»</w:t>
      </w:r>
    </w:p>
    <w:p>
      <w:pPr>
        <w:pStyle w:val="NoSpacing1"/>
        <w:ind w:left="0" w:right="0" w:firstLine="567"/>
        <w:jc w:val="both"/>
        <w:rPr/>
      </w:pPr>
      <w:r>
        <w:rPr/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tbl>
      <w:tblPr>
        <w:tblW w:w="10416" w:type="dxa"/>
        <w:jc w:val="left"/>
        <w:tblInd w:w="-10" w:type="dxa"/>
        <w:tblLayout w:type="fixed"/>
        <w:tblCellMar>
          <w:top w:w="0" w:type="dxa"/>
          <w:left w:w="68" w:type="dxa"/>
          <w:bottom w:w="0" w:type="dxa"/>
          <w:right w:w="0" w:type="dxa"/>
        </w:tblCellMar>
      </w:tblPr>
      <w:tblGrid>
        <w:gridCol w:w="2504"/>
        <w:gridCol w:w="7911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Название </w:t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Подпрограмма «Развитие автомобильных дорог общего пользования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местного значения в границах населенных пунктов Ивантеевского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муниципального образования».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Срок реализации </w:t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2022-2025 годы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Подпрограммы областной и местный  бюджеты.Общий объем финансирования Программы составляет 38904,1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18018,9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17230,3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7437,1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2085,9тыс.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1696,3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01795,1тыс.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31467,0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15933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 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-ремонт внутрипоселковых дорог общего пользования в границах Ивантеевского МО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</w:t>
            </w:r>
          </w:p>
          <w:p>
            <w:pPr>
              <w:pStyle w:val="NoSpacing1"/>
              <w:widowControl w:val="false"/>
              <w:jc w:val="both"/>
              <w:rPr/>
            </w:pPr>
            <w:r>
              <w:rPr/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1"/>
              <w:widowControl w:val="false"/>
              <w:jc w:val="both"/>
              <w:rPr/>
            </w:pPr>
            <w:r>
              <w:rPr/>
              <w:t xml:space="preserve">Ожидаемые </w:t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both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1.Характеристика текущего состояния</w:t>
      </w:r>
    </w:p>
    <w:p>
      <w:pPr>
        <w:pStyle w:val="NoSpacing1"/>
        <w:ind w:left="0" w:right="0" w:firstLine="567"/>
        <w:jc w:val="both"/>
        <w:rPr/>
      </w:pPr>
      <w:r>
        <w:rPr/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0" w:firstLine="567"/>
        <w:jc w:val="center"/>
        <w:rPr>
          <w:b/>
          <w:b/>
        </w:rPr>
      </w:pPr>
      <w:r>
        <w:rPr>
          <w:b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NoSpacing1"/>
        <w:ind w:left="0" w:right="0" w:firstLine="567"/>
        <w:jc w:val="both"/>
        <w:rPr/>
      </w:pPr>
      <w:r>
        <w:rPr/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widowControl w:val="false"/>
        <w:numPr>
          <w:ilvl w:val="0"/>
          <w:numId w:val="0"/>
        </w:numPr>
        <w:spacing w:before="0" w:after="200"/>
        <w:ind w:left="0" w:right="0" w:hanging="0"/>
        <w:contextualSpacing/>
        <w:jc w:val="both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2"/>
        <w:ind w:left="0" w:right="0"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2"/>
        <w:ind w:left="0" w:right="0"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2"/>
        <w:ind w:left="0" w:right="0"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4. Цели и задачи Подпрограммы</w:t>
      </w:r>
    </w:p>
    <w:p>
      <w:pPr>
        <w:pStyle w:val="NoSpacing1"/>
        <w:ind w:left="0" w:right="0" w:firstLine="567"/>
        <w:jc w:val="both"/>
        <w:rPr/>
      </w:pPr>
      <w:r>
        <w:rPr/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</w:rPr>
        <w:t xml:space="preserve">Раздел 5. Прогноз конечных результатов Подпрограммы, сроки и этапы реализации 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 должны стать:</w:t>
      </w:r>
    </w:p>
    <w:p>
      <w:pPr>
        <w:pStyle w:val="ConsPlusNormal2"/>
        <w:ind w:left="0" w:righ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</w:rPr>
        <w:t>Раздел  6. Финансовое обеспечение реализации муниципальной Подпрограммы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областного и местного бюджетов.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38904,1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18018,9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17230,3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 1859,8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7437,1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2085,9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1696,3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1859,8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31467,0 тыс. рублей, в том числе по годам: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15933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15534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Раздел 7. Перечень улично-дорожной сети внутрипоселковых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4272"/>
        <w:gridCol w:w="3119"/>
      </w:tblGrid>
      <w:tr>
        <w:trPr>
          <w:trHeight w:val="300" w:hRule="atLeast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Населенный пункт</w:t>
            </w:r>
          </w:p>
        </w:tc>
        <w:tc>
          <w:tcPr>
            <w:tcW w:w="4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а/д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протяженность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0,39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2,23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0,36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Виталия Корябкина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Гунина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0,59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0,27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1,12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0,55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0,74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1,49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0,32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0,23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0,28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0,46</w:t>
            </w:r>
          </w:p>
        </w:tc>
      </w:tr>
      <w:tr>
        <w:trPr>
          <w:trHeight w:val="2235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микрорайон (ул. Международная, ул. Демократическая, ул. Кузьмина, ул. Дружбы, ул. Жаркова, ул. Парковая, ул. Дремова,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3,63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</w:tbl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одпрограмма 6 "Повышение качества водоснабжения и водоотведения"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1" w:name="sub_991"/>
      <w:bookmarkEnd w:id="1"/>
    </w:p>
    <w:tbl>
      <w:tblPr>
        <w:tblW w:w="9645" w:type="dxa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689"/>
        <w:gridCol w:w="6955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"Повышение качества водоснабжения и водоотведения"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>
        <w:trPr>
          <w:trHeight w:val="2158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проведение мероприятий по сокращению потерь воды в системах водоснабжения.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40тыс.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40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40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40 тыс. рублей;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капитальный ремонт и ремонт 2,8 уличных водопроводных сетей, нуждающихся в замене.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населения бесперебойным водоснабжением.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Подпрограмма«Повышение качества водоснабжения и водоотведения" является приоритетным направлением  развития водохозяйственного комплекса в долгосрочной перстпективе совершенствования технологии подготовки питьевой воды, реконструкция водопроводных сооружений, внедрение новых технологий водоочистки.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 xml:space="preserve">Решение проблем обеспечения жителей пос. Мирный Ивантеевского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технологического оборудования для улучшения качества воды.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поставленной целью необходимо решить следующие задачи: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мероприятий по сокращению потерь воды в системах водоснабжения.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3. </w:t>
      </w:r>
      <w:r>
        <w:rPr>
          <w:rFonts w:ascii="Times New Roman" w:hAnsi="Times New Roman"/>
          <w:b/>
          <w:color w:val="000000"/>
          <w:sz w:val="24"/>
        </w:rPr>
        <w:t>Сроки реализации подпрограммы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будет осуществляться в течении 2023 года. Выделение отдельных этапов реализации не предполагается.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Описание мероприятий и целевых показателей их выполнения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 мероприятием подпрограммы «Повышение качества водоснабжения и водоотведения в Ивантеевском муниципальном образовании на период 2023 года» является ремонт объектов водоснабжения и водоотведения, которое направлено на сокращение потерь воды и обеспечение населения бесперебойным водоснабжением.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Перечень основных мероприятий подпрограммы представлен в приложении N 2 к муниципальной программе.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>
      <w:pPr>
        <w:pStyle w:val="ListParagraph1"/>
        <w:spacing w:before="0" w:after="0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муниципального образования.</w:t>
      </w:r>
    </w:p>
    <w:p>
      <w:pPr>
        <w:pStyle w:val="Style31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40 тыс. рублей: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40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40 тыс. рублей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40 тыс.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tabs>
          <w:tab w:val="clear" w:pos="708"/>
          <w:tab w:val="left" w:pos="9639" w:leader="none"/>
        </w:tabs>
        <w:spacing w:lineRule="auto" w:line="240"/>
        <w:ind w:left="0" w:right="157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Управляющая делами администрации</w:t>
      </w:r>
    </w:p>
    <w:p>
      <w:pPr>
        <w:sectPr>
          <w:type w:val="nextPage"/>
          <w:pgSz w:w="11906" w:h="16838"/>
          <w:pgMar w:left="1134" w:right="707" w:header="0" w:top="426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Ивантеевского муниципального района     </w:t>
        <w:tab/>
        <w:tab/>
        <w:tab/>
        <w:tab/>
        <w:t>А.М. Грачева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Приложение 1 к муниципальной Программе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>
      <w:pPr>
        <w:pStyle w:val="Normal"/>
        <w:tabs>
          <w:tab w:val="clear" w:pos="708"/>
          <w:tab w:val="left" w:pos="4784" w:leader="none"/>
        </w:tabs>
        <w:spacing w:lineRule="auto" w:line="204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</w:rPr>
        <w:t xml:space="preserve">«Комплексное развитие Ивантеевского муниципального образования Ивантеевского муниципального </w:t>
      </w:r>
      <w:r>
        <w:rPr>
          <w:rFonts w:ascii="Times New Roman" w:hAnsi="Times New Roman"/>
          <w:b/>
          <w:color w:val="000000"/>
          <w:sz w:val="24"/>
        </w:rPr>
        <w:t>района»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18934" w:type="dxa"/>
        <w:jc w:val="left"/>
        <w:tblInd w:w="-29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82"/>
        <w:gridCol w:w="68"/>
        <w:gridCol w:w="4635"/>
        <w:gridCol w:w="1320"/>
        <w:gridCol w:w="1250"/>
        <w:gridCol w:w="1243"/>
        <w:gridCol w:w="1311"/>
        <w:gridCol w:w="1244"/>
        <w:gridCol w:w="1325"/>
        <w:gridCol w:w="1307"/>
        <w:gridCol w:w="1510"/>
        <w:gridCol w:w="3336"/>
      </w:tblGrid>
      <w:tr>
        <w:trPr>
          <w:trHeight w:val="20" w:hRule="atLeast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измере-ния</w:t>
            </w:r>
          </w:p>
        </w:tc>
        <w:tc>
          <w:tcPr>
            <w:tcW w:w="7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показателей*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70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год 2019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(оценка)**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140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«Благоустройство»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70" w:leader="none"/>
              </w:tabs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фонарей на энергосберегающие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97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видеокамер (ловушек)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55" w:hRule="atLeast"/>
        </w:trPr>
        <w:tc>
          <w:tcPr>
            <w:tcW w:w="140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140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культурно-досуговых мероприятий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140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140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Spacing1"/>
              <w:widowControl w:val="false"/>
              <w:ind w:left="0" w:right="0" w:firstLine="567"/>
              <w:jc w:val="center"/>
              <w:rPr>
                <w:b/>
                <w:b/>
              </w:rPr>
            </w:pPr>
            <w:r>
              <w:rPr>
                <w:b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Ивантеевскогомуниципального образования»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Spacing1"/>
              <w:widowControl w:val="false"/>
              <w:ind w:left="0" w:right="0"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Протяженность отремонтированных автомобильных дорог общего пользования местного значениявграницахнаселенных пунктов сельских поселений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3,134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82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/>
              <w:ind w:left="0" w:right="0" w:hanging="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outlineLvl w:val="1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68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45" w:type="dxa"/>
            <w:gridSpan w:val="9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60"/>
              <w:gridCol w:w="1295"/>
              <w:gridCol w:w="1237"/>
              <w:gridCol w:w="1238"/>
              <w:gridCol w:w="1297"/>
              <w:gridCol w:w="1243"/>
              <w:gridCol w:w="1354"/>
              <w:gridCol w:w="1297"/>
              <w:gridCol w:w="1508"/>
            </w:tblGrid>
            <w:tr>
              <w:trPr/>
              <w:tc>
                <w:tcPr>
                  <w:tcW w:w="15029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Spacing1"/>
                    <w:widowControl w:val="false"/>
                    <w:ind w:left="0" w:right="0" w:firstLine="567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Подпрограмма 6 </w:t>
                  </w:r>
                  <w:r>
                    <w:rPr>
                      <w:b/>
                      <w:sz w:val="24"/>
                    </w:rPr>
                    <w:t>"Повышение качества водоснабжения и водоотведения"</w:t>
                  </w:r>
                </w:p>
              </w:tc>
            </w:tr>
            <w:tr>
              <w:trPr/>
              <w:tc>
                <w:tcPr>
                  <w:tcW w:w="456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rPr/>
                  </w:pPr>
                  <w:r>
                    <w:rPr/>
                    <w:t>6</w:t>
                  </w:r>
                </w:p>
                <w:p>
                  <w:pPr>
                    <w:pStyle w:val="Style32"/>
                    <w:widowControl w:val="false"/>
                    <w:spacing w:lineRule="auto" w:line="276" w:before="0" w:after="200"/>
                    <w:ind w:left="567" w:right="0" w:hanging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2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км.</w:t>
                  </w:r>
                </w:p>
              </w:tc>
              <w:tc>
                <w:tcPr>
                  <w:tcW w:w="12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  <w:t>0</w:t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3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2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2,8</w:t>
                  </w:r>
                </w:p>
              </w:tc>
              <w:tc>
                <w:tcPr>
                  <w:tcW w:w="129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  <w:tc>
                <w:tcPr>
                  <w:tcW w:w="15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32"/>
                    <w:widowControl w:val="false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Style32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  <w:t>0</w:t>
                  </w:r>
                </w:p>
              </w:tc>
            </w:tr>
          </w:tbl>
          <w:p>
            <w:pPr>
              <w:pStyle w:val="NoSpacing1"/>
              <w:widowControl w:val="false"/>
              <w:numPr>
                <w:ilvl w:val="0"/>
                <w:numId w:val="0"/>
              </w:numPr>
              <w:spacing w:lineRule="auto" w:line="204"/>
              <w:ind w:left="0" w:right="0" w:firstLine="567"/>
              <w:jc w:val="center"/>
              <w:outlineLvl w:val="1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3336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8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45" w:type="dxa"/>
            <w:gridSpan w:val="9"/>
            <w:tcBorders/>
          </w:tcPr>
          <w:p>
            <w:pPr>
              <w:pStyle w:val="NoSpacing1"/>
              <w:widowControl w:val="false"/>
              <w:numPr>
                <w:ilvl w:val="0"/>
                <w:numId w:val="0"/>
              </w:numPr>
              <w:spacing w:lineRule="auto" w:line="204"/>
              <w:ind w:left="0" w:right="0" w:firstLine="567"/>
              <w:jc w:val="center"/>
              <w:outlineLvl w:val="1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45" w:type="dxa"/>
            <w:gridSpan w:val="9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75" w:hRule="atLeast"/>
        </w:trPr>
        <w:tc>
          <w:tcPr>
            <w:tcW w:w="38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145" w:type="dxa"/>
            <w:gridSpan w:val="9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04" w:before="0" w:after="200"/>
              <w:ind w:left="0" w:right="0" w:hanging="0"/>
              <w:jc w:val="both"/>
              <w:outlineLvl w:val="1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Верно: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Управляющая делами администрации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</w:t>
        <w:tab/>
        <w:tab/>
        <w:tab/>
        <w:t xml:space="preserve">                                            </w:t>
        <w:tab/>
        <w:t xml:space="preserve">                                                А.М. Грачева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Приложение 2 к муниципальной Программе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left="0" w:right="0" w:firstLine="698"/>
        <w:jc w:val="center"/>
        <w:rPr/>
      </w:pPr>
      <w:r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color w:val="000000"/>
          <w:sz w:val="26"/>
        </w:rPr>
        <w:t>Комплексное развитие Ивантеевского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sz w:val="26"/>
        </w:rPr>
        <w:t>»</w:t>
      </w:r>
    </w:p>
    <w:tbl>
      <w:tblPr>
        <w:tblW w:w="15165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69"/>
        <w:gridCol w:w="2126"/>
        <w:gridCol w:w="849"/>
        <w:gridCol w:w="992"/>
        <w:gridCol w:w="2411"/>
        <w:gridCol w:w="2991"/>
        <w:gridCol w:w="2960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 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"Благоустройство"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Загрязнение населенных пунктов Ивантеевского МО твердыми коммунальными отходами; увеличение несанкционированных свалок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экологической обстановки в населенных пунктов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более благоприятного социального климата внутри Ивантеевского МО, развитие экологической грамотности у населения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"Ивантеевское"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оказываемых услуг.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2 "Обеспечение первичных мер пожарной безопасности"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04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 муниципального образования»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Осуществление дорожной деятельности 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отношении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в границах населенных пунктов сельских поселений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ДТП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15165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69"/>
        <w:gridCol w:w="2126"/>
        <w:gridCol w:w="849"/>
        <w:gridCol w:w="992"/>
        <w:gridCol w:w="2411"/>
        <w:gridCol w:w="2991"/>
        <w:gridCol w:w="2960"/>
      </w:tblGrid>
      <w:tr>
        <w:trPr/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 6  « Повышение качества водоснабжения и водоотведения»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"Ремонт и развитие водопроводной сети"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населения бесперебойным водоснабжением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объема потерь воды и увеличение уровня износов объектов водоснаобжнния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объема потери воды и ремонт уличных водопроводных сетей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Управляющая делами администрации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</w:rPr>
        <w:t xml:space="preserve">Ивантеевского муниципального района     </w:t>
        <w:tab/>
        <w:tab/>
        <w:tab/>
        <w:t xml:space="preserve">                                            </w:t>
        <w:tab/>
        <w:t xml:space="preserve">                        А.М. Грачева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Spacing1"/>
        <w:jc w:val="right"/>
        <w:rPr>
          <w:b/>
          <w:b/>
          <w:sz w:val="20"/>
        </w:rPr>
      </w:pPr>
      <w:r>
        <w:rPr/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Приложение 3 к муниципальной Программе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>
      <w:pPr>
        <w:pStyle w:val="NoSpacing1"/>
        <w:jc w:val="right"/>
        <w:rPr>
          <w:b/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>
      <w:pPr>
        <w:pStyle w:val="Normal"/>
        <w:tabs>
          <w:tab w:val="clear" w:pos="708"/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456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1570"/>
        <w:gridCol w:w="1260"/>
        <w:gridCol w:w="1064"/>
        <w:gridCol w:w="60"/>
        <w:gridCol w:w="916"/>
        <w:gridCol w:w="45"/>
        <w:gridCol w:w="916"/>
        <w:gridCol w:w="1018"/>
        <w:gridCol w:w="900"/>
        <w:gridCol w:w="916"/>
        <w:gridCol w:w="960"/>
        <w:gridCol w:w="1241"/>
      </w:tblGrid>
      <w:tr>
        <w:trPr/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наименование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финансового обеспечения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Объемы финансового обеспечения (всего) (тыс. руб.)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 год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2022год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b/>
                <w:sz w:val="21"/>
              </w:rPr>
              <w:t>2024 г</w:t>
            </w:r>
            <w:r>
              <w:rPr>
                <w:rFonts w:ascii="Times New Roman" w:hAnsi="Times New Roman"/>
                <w:b/>
                <w:i w:val="false"/>
                <w:sz w:val="21"/>
              </w:rPr>
              <w:t>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2025 год</w:t>
            </w:r>
          </w:p>
        </w:tc>
      </w:tr>
      <w:tr>
        <w:trPr/>
        <w:tc>
          <w:tcPr>
            <w:tcW w:w="13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Подпрограмма «Благоустройство»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705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6860,1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1 068,0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1 164,7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1327,4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1080</w:t>
            </w:r>
          </w:p>
        </w:tc>
      </w:tr>
      <w:tr>
        <w:trPr>
          <w:trHeight w:val="705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88" w:leader="none"/>
              </w:tabs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санитарного состояния населенных пунктов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564,0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248,5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58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1.3.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928,1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58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935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34,2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508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91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1247,8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309,1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85,6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582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территорий внутри населенных пунктов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2449,2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575,3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</w:tr>
      <w:tr>
        <w:trPr>
          <w:trHeight w:val="39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1.5.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учреждения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348,6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116,4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>
        <w:trPr>
          <w:trHeight w:val="39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453,1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1.6.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45011,5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7 478,0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8 276,5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7323,7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5 440,3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5449,2</w:t>
            </w:r>
          </w:p>
        </w:tc>
      </w:tr>
      <w:tr>
        <w:trPr/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704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7" w:leader="none"/>
                <w:tab w:val="center" w:pos="743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162,1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129,9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инициативных проектов: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942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703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45205,0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7 509,4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8308,7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7453,6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5449,2</w:t>
            </w:r>
          </w:p>
        </w:tc>
      </w:tr>
      <w:tr>
        <w:trPr>
          <w:trHeight w:val="375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1.7.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«Ивантеевское»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62" w:leader="none"/>
              </w:tabs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362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2871,7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96" w:hRule="atLeast"/>
        </w:trPr>
        <w:tc>
          <w:tcPr>
            <w:tcW w:w="5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56353,4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9 573,2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10 691,1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12509,0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9440,6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>
        <w:trPr/>
        <w:tc>
          <w:tcPr>
            <w:tcW w:w="5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1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60247,9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10 392,2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12093,0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14147,0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9440,6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7095,9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>
        <w:trPr/>
        <w:tc>
          <w:tcPr>
            <w:tcW w:w="13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«Обеспечение первичных мер пожарной безопасности»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211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152,2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>
        <w:trPr>
          <w:trHeight w:val="512" w:hRule="atLeast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2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152,2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>
        <w:trPr/>
        <w:tc>
          <w:tcPr>
            <w:tcW w:w="13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>
          <w:trHeight w:val="1224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3.1.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269,7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>
        <w:trPr>
          <w:trHeight w:val="1224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>
        <w:trPr>
          <w:trHeight w:val="616" w:hRule="atLeast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3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>
        <w:trPr/>
        <w:tc>
          <w:tcPr>
            <w:tcW w:w="13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0" w:firstLine="54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0" w:firstLine="5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3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4.1.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физкультурных и спортивно-массовых мероприятий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>
        <w:trPr>
          <w:trHeight w:val="1043" w:hRule="atLeast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4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>
        <w:trPr>
          <w:trHeight w:val="1043" w:hRule="atLeast"/>
        </w:trPr>
        <w:tc>
          <w:tcPr>
            <w:tcW w:w="13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 муниципального образования»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52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5.1.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Осуществление дорожной деятельности 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отношении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 границах населенных пунктов сельских поселений"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31467,0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15 933,0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7437,1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2085,9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</w:tc>
      </w:tr>
      <w:tr>
        <w:trPr>
          <w:trHeight w:val="26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МБУ «Ивантеевское»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1043" w:hRule="atLeast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5 подпрограмме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38904,1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18018,9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17230,3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1043" w:hRule="atLeast"/>
        </w:trPr>
        <w:tc>
          <w:tcPr>
            <w:tcW w:w="145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tbl>
            <w:tblPr>
              <w:tblW w:w="143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76"/>
              <w:gridCol w:w="1806"/>
              <w:gridCol w:w="1241"/>
              <w:gridCol w:w="1090"/>
              <w:gridCol w:w="943"/>
              <w:gridCol w:w="927"/>
              <w:gridCol w:w="1099"/>
              <w:gridCol w:w="1368"/>
              <w:gridCol w:w="1312"/>
              <w:gridCol w:w="1191"/>
            </w:tblGrid>
            <w:tr>
              <w:trPr>
                <w:trHeight w:val="1043" w:hRule="atLeast"/>
              </w:trPr>
              <w:tc>
                <w:tcPr>
                  <w:tcW w:w="1435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  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Подпрограмма  6  « Повышение качества водоснабжения и водоотведения»</w:t>
                  </w:r>
                </w:p>
              </w:tc>
            </w:tr>
            <w:tr>
              <w:trPr>
                <w:trHeight w:val="1043" w:hRule="atLeast"/>
              </w:trPr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ind w:left="170" w:right="0" w:hanging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Основное мероприятие 6.1</w:t>
                  </w:r>
                </w:p>
                <w:p>
                  <w:pPr>
                    <w:pStyle w:val="Normal"/>
                    <w:widowControl w:val="false"/>
                    <w:spacing w:lineRule="auto" w:line="276" w:before="0" w:after="200"/>
                    <w:ind w:left="397" w:right="0" w:hanging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Администрация Ивантеевского муниципального образования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местный бюджет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>
              <w:trPr>
                <w:trHeight w:val="1043" w:hRule="atLeast"/>
              </w:trPr>
              <w:tc>
                <w:tcPr>
                  <w:tcW w:w="51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ИТОГО ПО ПОДПРОГРАММЕ: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ВСЕГО по 6 подпрограмме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40,0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5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34338,7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17433,0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>
          <w:trHeight w:val="296" w:hRule="atLeast"/>
        </w:trPr>
        <w:tc>
          <w:tcPr>
            <w:tcW w:w="5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64352,4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9792,2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10721,1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14594,9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11286,9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8936,6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  <w:tr>
        <w:trPr/>
        <w:tc>
          <w:tcPr>
            <w:tcW w:w="5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Программе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99713,9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10 611,2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12123,0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32165,9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26820,9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8972,2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Управляющая делами администрации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                        </w:t>
        <w:tab/>
        <w:tab/>
        <w:tab/>
        <w:tab/>
        <w:tab/>
        <w:tab/>
        <w:tab/>
        <w:tab/>
        <w:tab/>
        <w:t xml:space="preserve">            А.М. Грачева</w:t>
      </w:r>
    </w:p>
    <w:sectPr>
      <w:type w:val="nextPage"/>
      <w:pgSz w:orient="landscape" w:w="16838" w:h="11906"/>
      <w:pgMar w:left="993" w:right="962" w:header="0" w:top="567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XO Thames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YS Tex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Noto Sans Devanagar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36_ch"/>
    <w:uiPriority w:val="9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Normal"/>
    <w:next w:val="Normal"/>
    <w:link w:val="Style_55_ch"/>
    <w:uiPriority w:val="9"/>
    <w:qFormat/>
    <w:pPr>
      <w:keepNext w:val="true"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Normal"/>
    <w:next w:val="Normal"/>
    <w:link w:val="Style_21_ch"/>
    <w:uiPriority w:val="9"/>
    <w:qFormat/>
    <w:pPr>
      <w:keepNext w:val="true"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Normal"/>
    <w:link w:val="Style_54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oto Serif CJK SC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3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oto Serif CJK SC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31">
    <w:name w:val="Заголовок 3 Знак"/>
    <w:basedOn w:val="DefaultParagraphFont"/>
    <w:link w:val="Style_12"/>
    <w:qFormat/>
    <w:rPr>
      <w:rFonts w:ascii="Cambria" w:hAnsi="Cambria"/>
      <w:b/>
      <w:color w:val="4F81BD"/>
      <w:sz w:val="22"/>
    </w:rPr>
  </w:style>
  <w:style w:type="character" w:styleId="Style9">
    <w:name w:val="Указатель"/>
    <w:link w:val="Style_14"/>
    <w:qFormat/>
    <w:rPr/>
  </w:style>
  <w:style w:type="character" w:styleId="Contents2">
    <w:name w:val="Contents 2"/>
    <w:link w:val="Style_15"/>
    <w:qFormat/>
    <w:rPr>
      <w:rFonts w:ascii="XO Thames" w:hAnsi="XO Thames"/>
      <w:sz w:val="28"/>
    </w:rPr>
  </w:style>
  <w:style w:type="character" w:styleId="Contents4">
    <w:name w:val="Contents 4"/>
    <w:link w:val="Style_16"/>
    <w:qFormat/>
    <w:rPr>
      <w:rFonts w:ascii="XO Thames" w:hAnsi="XO Thames"/>
      <w:sz w:val="28"/>
    </w:rPr>
  </w:style>
  <w:style w:type="character" w:styleId="Style10">
    <w:name w:val="Верхний колонтитул Знак"/>
    <w:basedOn w:val="DefaultParagraphFont"/>
    <w:link w:val="Style_17"/>
    <w:qFormat/>
    <w:rPr/>
  </w:style>
  <w:style w:type="character" w:styleId="Contents6">
    <w:name w:val="Contents 6"/>
    <w:link w:val="Style_18"/>
    <w:qFormat/>
    <w:rPr>
      <w:rFonts w:ascii="XO Thames" w:hAnsi="XO Thames"/>
      <w:sz w:val="28"/>
    </w:rPr>
  </w:style>
  <w:style w:type="character" w:styleId="Contents7">
    <w:name w:val="Contents 7"/>
    <w:link w:val="Style_19"/>
    <w:qFormat/>
    <w:rPr>
      <w:rFonts w:ascii="XO Thames" w:hAnsi="XO Thames"/>
      <w:sz w:val="28"/>
    </w:rPr>
  </w:style>
  <w:style w:type="character" w:styleId="Style11">
    <w:name w:val="Таблицы (моноширинный)"/>
    <w:link w:val="Style_7"/>
    <w:qFormat/>
    <w:rPr>
      <w:rFonts w:ascii="Courier New" w:hAnsi="Courier New"/>
      <w:sz w:val="24"/>
    </w:rPr>
  </w:style>
  <w:style w:type="character" w:styleId="11">
    <w:name w:val="Заголовок 1 Знак"/>
    <w:basedOn w:val="DefaultParagraphFont"/>
    <w:link w:val="Style_20"/>
    <w:qFormat/>
    <w:rPr>
      <w:rFonts w:ascii="Arial" w:hAnsi="Arial"/>
      <w:b/>
      <w:color w:val="000080"/>
      <w:sz w:val="24"/>
    </w:rPr>
  </w:style>
  <w:style w:type="character" w:styleId="12">
    <w:name w:val="Основной текст1"/>
    <w:link w:val="Style_9"/>
    <w:qFormat/>
    <w:rPr>
      <w:sz w:val="24"/>
      <w:highlight w:val="white"/>
    </w:rPr>
  </w:style>
  <w:style w:type="character" w:styleId="Style12">
    <w:name w:val="Содержимое таблицы"/>
    <w:link w:val="Style_10"/>
    <w:qFormat/>
    <w:rPr/>
  </w:style>
  <w:style w:type="character" w:styleId="Heading3">
    <w:name w:val="Heading 3"/>
    <w:link w:val="Style_21"/>
    <w:qFormat/>
    <w:rPr>
      <w:rFonts w:ascii="Cambria" w:hAnsi="Cambria"/>
      <w:b/>
      <w:color w:val="4F81BD"/>
    </w:rPr>
  </w:style>
  <w:style w:type="character" w:styleId="21">
    <w:name w:val="Заголовок 2 Знак"/>
    <w:basedOn w:val="DefaultParagraphFont"/>
    <w:link w:val="Style_22"/>
    <w:qFormat/>
    <w:rPr>
      <w:rFonts w:ascii="Cambria" w:hAnsi="Cambria"/>
      <w:b/>
      <w:color w:val="4F81BD"/>
      <w:sz w:val="26"/>
    </w:rPr>
  </w:style>
  <w:style w:type="character" w:styleId="ConsPlusCell">
    <w:name w:val="ConsPlusCell"/>
    <w:link w:val="Style_23"/>
    <w:qFormat/>
    <w:rPr>
      <w:rFonts w:ascii="Times New Roman" w:hAnsi="Times New Roman"/>
      <w:color w:val="000000"/>
      <w:sz w:val="28"/>
    </w:rPr>
  </w:style>
  <w:style w:type="character" w:styleId="Style13">
    <w:name w:val="Основной текст_"/>
    <w:link w:val="Style_24"/>
    <w:qFormat/>
    <w:rPr>
      <w:sz w:val="24"/>
      <w:highlight w:val="white"/>
    </w:rPr>
  </w:style>
  <w:style w:type="character" w:styleId="List">
    <w:name w:val="List"/>
    <w:basedOn w:val="Textbody"/>
    <w:link w:val="Style_25"/>
    <w:qFormat/>
    <w:rPr/>
  </w:style>
  <w:style w:type="character" w:styleId="Style14">
    <w:name w:val="Название Знак"/>
    <w:basedOn w:val="DefaultParagraphFont"/>
    <w:link w:val="Style_27"/>
    <w:qFormat/>
    <w:rPr>
      <w:rFonts w:ascii="Cambria" w:hAnsi="Cambria"/>
      <w:b/>
      <w:sz w:val="32"/>
    </w:rPr>
  </w:style>
  <w:style w:type="character" w:styleId="Style15">
    <w:name w:val="Текст выноски Знак"/>
    <w:basedOn w:val="DefaultParagraphFont"/>
    <w:link w:val="Style_28"/>
    <w:qFormat/>
    <w:rPr>
      <w:rFonts w:ascii="Tahoma" w:hAnsi="Tahoma"/>
      <w:sz w:val="16"/>
    </w:rPr>
  </w:style>
  <w:style w:type="character" w:styleId="Footer">
    <w:name w:val="Footer"/>
    <w:link w:val="Style_29"/>
    <w:qFormat/>
    <w:rPr>
      <w:sz w:val="20"/>
    </w:rPr>
  </w:style>
  <w:style w:type="character" w:styleId="Contents3">
    <w:name w:val="Contents 3"/>
    <w:link w:val="Style_30"/>
    <w:qFormat/>
    <w:rPr>
      <w:rFonts w:ascii="XO Thames" w:hAnsi="XO Thames"/>
      <w:sz w:val="28"/>
    </w:rPr>
  </w:style>
  <w:style w:type="character" w:styleId="Style16">
    <w:name w:val="Заголовок"/>
    <w:link w:val="Style_31"/>
    <w:qFormat/>
    <w:rPr>
      <w:rFonts w:ascii="Liberation Sans" w:hAnsi="Liberation Sans"/>
      <w:sz w:val="28"/>
    </w:rPr>
  </w:style>
  <w:style w:type="character" w:styleId="Style17">
    <w:name w:val="Символ нумерации"/>
    <w:link w:val="Style_32"/>
    <w:qFormat/>
    <w:rPr/>
  </w:style>
  <w:style w:type="character" w:styleId="Style18">
    <w:name w:val="Нижний колонтитул Знак"/>
    <w:basedOn w:val="DefaultParagraphFont"/>
    <w:link w:val="Style_33"/>
    <w:qFormat/>
    <w:rPr/>
  </w:style>
  <w:style w:type="character" w:styleId="22">
    <w:name w:val="Основной текст (2)_"/>
    <w:link w:val="Style_34"/>
    <w:qFormat/>
    <w:rPr>
      <w:rFonts w:ascii="Times New Roman" w:hAnsi="Times New Roman"/>
      <w:highlight w:val="white"/>
    </w:rPr>
  </w:style>
  <w:style w:type="character" w:styleId="Heading5">
    <w:name w:val="Heading 5"/>
    <w:link w:val="Style_35"/>
    <w:qFormat/>
    <w:rPr>
      <w:rFonts w:ascii="XO Thames" w:hAnsi="XO Thames"/>
      <w:b/>
      <w:sz w:val="22"/>
    </w:rPr>
  </w:style>
  <w:style w:type="character" w:styleId="Heading1">
    <w:name w:val="Heading 1"/>
    <w:link w:val="Style_36"/>
    <w:qFormat/>
    <w:rPr>
      <w:rFonts w:ascii="Arial" w:hAnsi="Arial"/>
      <w:b/>
      <w:color w:val="000080"/>
      <w:sz w:val="24"/>
    </w:rPr>
  </w:style>
  <w:style w:type="character" w:styleId="Caption">
    <w:name w:val="Caption"/>
    <w:link w:val="Style_37"/>
    <w:qFormat/>
    <w:rPr>
      <w:i/>
      <w:sz w:val="24"/>
    </w:rPr>
  </w:style>
  <w:style w:type="character" w:styleId="Style19">
    <w:name w:val="Интернет-ссылка"/>
    <w:link w:val="Style_38"/>
    <w:rPr>
      <w:color w:val="0000FF"/>
      <w:u w:val="single"/>
    </w:rPr>
  </w:style>
  <w:style w:type="character" w:styleId="Footnote">
    <w:name w:val="Footnote"/>
    <w:link w:val="Style_39"/>
    <w:qFormat/>
    <w:rPr>
      <w:rFonts w:ascii="XO Thames" w:hAnsi="XO Thames"/>
      <w:sz w:val="22"/>
    </w:rPr>
  </w:style>
  <w:style w:type="character" w:styleId="Style20">
    <w:name w:val="Верхний и нижний колонтитулы"/>
    <w:link w:val="Style_40"/>
    <w:qFormat/>
    <w:rPr/>
  </w:style>
  <w:style w:type="character" w:styleId="Contents1">
    <w:name w:val="Contents 1"/>
    <w:link w:val="Style_41"/>
    <w:qFormat/>
    <w:rPr>
      <w:rFonts w:ascii="XO Thames" w:hAnsi="XO Thames"/>
      <w:b/>
      <w:sz w:val="28"/>
    </w:rPr>
  </w:style>
  <w:style w:type="character" w:styleId="Style21">
    <w:name w:val="Цветовое выделение"/>
    <w:link w:val="Style_42"/>
    <w:qFormat/>
    <w:rPr>
      <w:b/>
      <w:color w:val="26282F"/>
      <w:sz w:val="26"/>
    </w:rPr>
  </w:style>
  <w:style w:type="character" w:styleId="HeaderandFooter">
    <w:name w:val="Header and Footer"/>
    <w:link w:val="Style_43"/>
    <w:qFormat/>
    <w:rPr>
      <w:rFonts w:ascii="XO Thames" w:hAnsi="XO Thames"/>
      <w:sz w:val="20"/>
    </w:rPr>
  </w:style>
  <w:style w:type="character" w:styleId="BalloonText">
    <w:name w:val="Balloon Text"/>
    <w:link w:val="Style_44"/>
    <w:qFormat/>
    <w:rPr>
      <w:rFonts w:ascii="Tahoma" w:hAnsi="Tahoma"/>
      <w:sz w:val="16"/>
    </w:rPr>
  </w:style>
  <w:style w:type="character" w:styleId="Contents9">
    <w:name w:val="Contents 9"/>
    <w:link w:val="Style_45"/>
    <w:qFormat/>
    <w:rPr>
      <w:rFonts w:ascii="XO Thames" w:hAnsi="XO Thames"/>
      <w:sz w:val="28"/>
    </w:rPr>
  </w:style>
  <w:style w:type="character" w:styleId="ConsPlusNormal">
    <w:name w:val="ConsPlusNormal"/>
    <w:link w:val="Style_8"/>
    <w:qFormat/>
    <w:rPr>
      <w:rFonts w:ascii="Arial" w:hAnsi="Arial"/>
      <w:color w:val="000000"/>
      <w:sz w:val="22"/>
    </w:rPr>
  </w:style>
  <w:style w:type="character" w:styleId="ConsPlusNormal1">
    <w:name w:val="ConsPlusNormal Знак"/>
    <w:link w:val="Style_46"/>
    <w:qFormat/>
    <w:rPr>
      <w:rFonts w:ascii="Arial" w:hAnsi="Arial"/>
      <w:sz w:val="22"/>
    </w:rPr>
  </w:style>
  <w:style w:type="character" w:styleId="23">
    <w:name w:val="Основной текст (2)"/>
    <w:link w:val="Style_6"/>
    <w:qFormat/>
    <w:rPr>
      <w:rFonts w:ascii="Times New Roman" w:hAnsi="Times New Roman"/>
      <w:sz w:val="20"/>
    </w:rPr>
  </w:style>
  <w:style w:type="character" w:styleId="Style22">
    <w:name w:val="Выделение"/>
    <w:basedOn w:val="DefaultParagraphFont"/>
    <w:link w:val="Style_11"/>
    <w:qFormat/>
    <w:rPr>
      <w:i/>
    </w:rPr>
  </w:style>
  <w:style w:type="character" w:styleId="Contents8">
    <w:name w:val="Contents 8"/>
    <w:link w:val="Style_47"/>
    <w:qFormat/>
    <w:rPr>
      <w:rFonts w:ascii="XO Thames" w:hAnsi="XO Thames"/>
      <w:sz w:val="28"/>
    </w:rPr>
  </w:style>
  <w:style w:type="character" w:styleId="ListParagraph">
    <w:name w:val="List Paragraph"/>
    <w:link w:val="Style_5"/>
    <w:qFormat/>
    <w:rPr/>
  </w:style>
  <w:style w:type="character" w:styleId="Style23">
    <w:name w:val="Заголовок таблицы"/>
    <w:basedOn w:val="Style12"/>
    <w:link w:val="Style_48"/>
    <w:qFormat/>
    <w:rPr>
      <w:b/>
    </w:rPr>
  </w:style>
  <w:style w:type="character" w:styleId="Style24">
    <w:name w:val="Подзаголовок Знак"/>
    <w:basedOn w:val="DefaultParagraphFont"/>
    <w:link w:val="Style_49"/>
    <w:qFormat/>
    <w:rPr>
      <w:rFonts w:ascii="Cambria" w:hAnsi="Cambria"/>
      <w:i/>
      <w:color w:val="4F81BD"/>
      <w:spacing w:val="15"/>
      <w:sz w:val="24"/>
    </w:rPr>
  </w:style>
  <w:style w:type="character" w:styleId="Header">
    <w:name w:val="Header"/>
    <w:link w:val="Style_50"/>
    <w:qFormat/>
    <w:rPr>
      <w:sz w:val="20"/>
    </w:rPr>
  </w:style>
  <w:style w:type="character" w:styleId="Contents5">
    <w:name w:val="Contents 5"/>
    <w:link w:val="Style_51"/>
    <w:qFormat/>
    <w:rPr>
      <w:rFonts w:ascii="XO Thames" w:hAnsi="XO Thames"/>
      <w:sz w:val="28"/>
    </w:rPr>
  </w:style>
  <w:style w:type="character" w:styleId="DefaultParagraphFont">
    <w:name w:val="Default Paragraph Font"/>
    <w:link w:val="Style_13"/>
    <w:qFormat/>
    <w:rPr/>
  </w:style>
  <w:style w:type="character" w:styleId="FontStyle11">
    <w:name w:val="Font Style11"/>
    <w:link w:val="Style_52"/>
    <w:qFormat/>
    <w:rPr>
      <w:rFonts w:ascii="Times New Roman" w:hAnsi="Times New Roman"/>
      <w:sz w:val="22"/>
    </w:rPr>
  </w:style>
  <w:style w:type="character" w:styleId="Subtitle">
    <w:name w:val="Subtitle"/>
    <w:link w:val="Style_1"/>
    <w:qFormat/>
    <w:rPr>
      <w:rFonts w:ascii="Cambria" w:hAnsi="Cambria"/>
      <w:i/>
      <w:color w:val="4F81BD"/>
      <w:spacing w:val="15"/>
      <w:sz w:val="24"/>
    </w:rPr>
  </w:style>
  <w:style w:type="character" w:styleId="Textbody">
    <w:name w:val="Text body"/>
    <w:link w:val="Style_26"/>
    <w:qFormat/>
    <w:rPr/>
  </w:style>
  <w:style w:type="character" w:styleId="13">
    <w:name w:val="Название Знак1"/>
    <w:basedOn w:val="DefaultParagraphFont"/>
    <w:link w:val="Style_53"/>
    <w:qFormat/>
    <w:rPr>
      <w:rFonts w:ascii="Times New Roman" w:hAnsi="Times New Roman"/>
      <w:b/>
      <w:sz w:val="24"/>
      <w:u w:val="single"/>
    </w:rPr>
  </w:style>
  <w:style w:type="character" w:styleId="Title">
    <w:name w:val="Title"/>
    <w:link w:val="Style_3"/>
    <w:qFormat/>
    <w:rPr>
      <w:rFonts w:ascii="Times New Roman" w:hAnsi="Times New Roman"/>
      <w:b/>
      <w:sz w:val="28"/>
      <w:u w:val="single"/>
    </w:rPr>
  </w:style>
  <w:style w:type="character" w:styleId="Heading4">
    <w:name w:val="Heading 4"/>
    <w:link w:val="Style_54"/>
    <w:qFormat/>
    <w:rPr>
      <w:rFonts w:ascii="XO Thames" w:hAnsi="XO Thames"/>
      <w:b/>
      <w:sz w:val="24"/>
    </w:rPr>
  </w:style>
  <w:style w:type="character" w:styleId="NoSpacing">
    <w:name w:val="No Spacing"/>
    <w:link w:val="Style_4"/>
    <w:qFormat/>
    <w:rPr>
      <w:rFonts w:ascii="Times New Roman" w:hAnsi="Times New Roman"/>
      <w:color w:val="000000"/>
      <w:sz w:val="24"/>
    </w:rPr>
  </w:style>
  <w:style w:type="character" w:styleId="Heading2">
    <w:name w:val="Heading 2"/>
    <w:link w:val="Style_55"/>
    <w:qFormat/>
    <w:rPr>
      <w:rFonts w:ascii="Cambria" w:hAnsi="Cambria"/>
      <w:b/>
      <w:color w:val="4F81BD"/>
      <w:sz w:val="26"/>
    </w:rPr>
  </w:style>
  <w:style w:type="paragraph" w:styleId="Style25">
    <w:name w:val="Заголовок"/>
    <w:basedOn w:val="Normal"/>
    <w:next w:val="Style26"/>
    <w:link w:val="Style_3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6">
    <w:name w:val="Body Text"/>
    <w:basedOn w:val="Normal"/>
    <w:link w:val="Style_26_ch"/>
    <w:pPr>
      <w:spacing w:lineRule="auto" w:line="276" w:before="0" w:after="140"/>
    </w:pPr>
    <w:rPr/>
  </w:style>
  <w:style w:type="paragraph" w:styleId="Style27">
    <w:name w:val="List"/>
    <w:basedOn w:val="Style26"/>
    <w:link w:val="Style_25_ch"/>
    <w:pPr/>
    <w:rPr/>
  </w:style>
  <w:style w:type="paragraph" w:styleId="Style28">
    <w:name w:val="Caption"/>
    <w:basedOn w:val="Normal"/>
    <w:link w:val="Style_37_ch"/>
    <w:qFormat/>
    <w:pPr>
      <w:spacing w:before="120" w:after="120"/>
    </w:pPr>
    <w:rPr>
      <w:i/>
      <w:sz w:val="24"/>
    </w:rPr>
  </w:style>
  <w:style w:type="paragraph" w:styleId="Style29">
    <w:name w:val="Указатель"/>
    <w:basedOn w:val="Normal"/>
    <w:link w:val="Style_14_ch"/>
    <w:qFormat/>
    <w:pPr/>
    <w:rPr/>
  </w:style>
  <w:style w:type="paragraph" w:styleId="32">
    <w:name w:val="Заголовок 3 Знак"/>
    <w:basedOn w:val="DefaultParagraphFont1"/>
    <w:link w:val="Style_12_ch"/>
    <w:qFormat/>
    <w:pPr/>
    <w:rPr>
      <w:rFonts w:ascii="Cambria" w:hAnsi="Cambria"/>
      <w:b/>
      <w:color w:val="4F81BD"/>
      <w:sz w:val="22"/>
    </w:rPr>
  </w:style>
  <w:style w:type="paragraph" w:styleId="24">
    <w:name w:val="TOC 2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Верхний колонтитул Знак"/>
    <w:basedOn w:val="DefaultParagraphFont1"/>
    <w:link w:val="Style_17_ch"/>
    <w:qFormat/>
    <w:pPr/>
    <w:rPr/>
  </w:style>
  <w:style w:type="paragraph" w:styleId="6">
    <w:name w:val="TOC 6"/>
    <w:next w:val="Normal"/>
    <w:link w:val="Style_18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9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Таблицы (моноширинный)"/>
    <w:basedOn w:val="Normal"/>
    <w:next w:val="Normal"/>
    <w:link w:val="Style_7_ch"/>
    <w:qFormat/>
    <w:pPr>
      <w:widowControl w:val="false"/>
      <w:spacing w:lineRule="auto" w:line="240" w:before="0" w:after="0"/>
      <w:jc w:val="both"/>
    </w:pPr>
    <w:rPr>
      <w:rFonts w:ascii="Courier New" w:hAnsi="Courier New"/>
      <w:sz w:val="24"/>
    </w:rPr>
  </w:style>
  <w:style w:type="paragraph" w:styleId="14">
    <w:name w:val="Заголовок 1 Знак"/>
    <w:basedOn w:val="DefaultParagraphFont1"/>
    <w:link w:val="Style_20_ch"/>
    <w:qFormat/>
    <w:pPr/>
    <w:rPr>
      <w:rFonts w:ascii="Arial" w:hAnsi="Arial"/>
      <w:b/>
      <w:color w:val="000080"/>
      <w:sz w:val="24"/>
    </w:rPr>
  </w:style>
  <w:style w:type="paragraph" w:styleId="15">
    <w:name w:val="Основной текст1"/>
    <w:basedOn w:val="Normal"/>
    <w:link w:val="Style_9_ch"/>
    <w:qFormat/>
    <w:pPr>
      <w:spacing w:lineRule="exact" w:line="197" w:before="0" w:after="0"/>
      <w:ind w:left="0" w:right="0" w:hanging="560"/>
      <w:jc w:val="center"/>
    </w:pPr>
    <w:rPr>
      <w:sz w:val="24"/>
      <w:highlight w:val="white"/>
    </w:rPr>
  </w:style>
  <w:style w:type="paragraph" w:styleId="Style32">
    <w:name w:val="Содержимое таблицы"/>
    <w:basedOn w:val="Normal"/>
    <w:link w:val="Style_10_ch"/>
    <w:qFormat/>
    <w:pPr>
      <w:widowControl w:val="false"/>
    </w:pPr>
    <w:rPr/>
  </w:style>
  <w:style w:type="paragraph" w:styleId="25">
    <w:name w:val="Заголовок 2 Знак"/>
    <w:basedOn w:val="DefaultParagraphFont1"/>
    <w:link w:val="Style_22_ch"/>
    <w:qFormat/>
    <w:pPr/>
    <w:rPr>
      <w:rFonts w:ascii="Cambria" w:hAnsi="Cambria"/>
      <w:b/>
      <w:color w:val="4F81BD"/>
      <w:sz w:val="26"/>
    </w:rPr>
  </w:style>
  <w:style w:type="paragraph" w:styleId="ConsPlusCell1">
    <w:name w:val="ConsPlusCell"/>
    <w:link w:val="Style_2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Основной текст_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4"/>
      <w:szCs w:val="20"/>
      <w:highlight w:val="white"/>
      <w:lang w:val="ru-RU" w:eastAsia="zh-CN" w:bidi="hi-IN"/>
    </w:rPr>
  </w:style>
  <w:style w:type="paragraph" w:styleId="Style34">
    <w:name w:val="Название Знак"/>
    <w:basedOn w:val="DefaultParagraphFont1"/>
    <w:link w:val="Style_27_ch"/>
    <w:qFormat/>
    <w:pPr/>
    <w:rPr>
      <w:rFonts w:ascii="Cambria" w:hAnsi="Cambria"/>
      <w:b/>
      <w:sz w:val="32"/>
    </w:rPr>
  </w:style>
  <w:style w:type="paragraph" w:styleId="Style35">
    <w:name w:val="Текст выноски Знак"/>
    <w:basedOn w:val="DefaultParagraphFont1"/>
    <w:link w:val="Style_28_ch"/>
    <w:qFormat/>
    <w:pPr/>
    <w:rPr>
      <w:rFonts w:ascii="Tahoma" w:hAnsi="Tahoma"/>
      <w:sz w:val="16"/>
    </w:rPr>
  </w:style>
  <w:style w:type="paragraph" w:styleId="Style36">
    <w:name w:val="Верхний и нижний колонтитулы"/>
    <w:link w:val="Style_43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oto Serif CJK SC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Footer"/>
    <w:basedOn w:val="Normal"/>
    <w:link w:val="Style_29_ch"/>
    <w:pPr>
      <w:tabs>
        <w:tab w:val="clear" w:pos="708"/>
        <w:tab w:val="center" w:pos="4677" w:leader="none"/>
        <w:tab w:val="right" w:pos="9355" w:leader="none"/>
      </w:tabs>
    </w:pPr>
    <w:rPr>
      <w:sz w:val="20"/>
    </w:rPr>
  </w:style>
  <w:style w:type="paragraph" w:styleId="33">
    <w:name w:val="TOC 3"/>
    <w:next w:val="Normal"/>
    <w:link w:val="Style_30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8">
    <w:name w:val="Символ нумерации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9">
    <w:name w:val="Нижний колонтитул Знак"/>
    <w:basedOn w:val="DefaultParagraphFont1"/>
    <w:link w:val="Style_33_ch"/>
    <w:qFormat/>
    <w:pPr/>
    <w:rPr/>
  </w:style>
  <w:style w:type="paragraph" w:styleId="26">
    <w:name w:val="Основной текст (2)_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2"/>
      <w:szCs w:val="20"/>
      <w:highlight w:val="white"/>
      <w:lang w:val="ru-RU" w:eastAsia="zh-CN" w:bidi="hi-IN"/>
    </w:rPr>
  </w:style>
  <w:style w:type="paragraph" w:styleId="Internetlink">
    <w:name w:val="Hyperlink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39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link w:val="Style_41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oto Serif CJK SC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Цветовое выделение"/>
    <w:link w:val="Style_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b/>
      <w:color w:val="26282F"/>
      <w:spacing w:val="0"/>
      <w:kern w:val="0"/>
      <w:sz w:val="26"/>
      <w:szCs w:val="20"/>
      <w:lang w:val="ru-RU" w:eastAsia="zh-CN" w:bidi="hi-IN"/>
    </w:rPr>
  </w:style>
  <w:style w:type="paragraph" w:styleId="BalloonText1">
    <w:name w:val="Balloon Text"/>
    <w:basedOn w:val="Normal"/>
    <w:link w:val="Style_44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9">
    <w:name w:val="TOC 9"/>
    <w:next w:val="Normal"/>
    <w:link w:val="Style_45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2">
    <w:name w:val="ConsPlusNormal"/>
    <w:link w:val="Style_8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3">
    <w:name w:val="ConsPlusNormal Знак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7">
    <w:name w:val="Основной текст (2)"/>
    <w:basedOn w:val="Normal"/>
    <w:link w:val="Style_6_ch"/>
    <w:qFormat/>
    <w:pPr>
      <w:widowControl w:val="false"/>
      <w:spacing w:lineRule="exact" w:line="259" w:before="0" w:after="5100"/>
      <w:ind w:left="0" w:right="0" w:hanging="320"/>
      <w:jc w:val="right"/>
    </w:pPr>
    <w:rPr>
      <w:rFonts w:ascii="Times New Roman" w:hAnsi="Times New Roman"/>
      <w:sz w:val="20"/>
    </w:rPr>
  </w:style>
  <w:style w:type="paragraph" w:styleId="Style41">
    <w:name w:val="Выделение"/>
    <w:basedOn w:val="DefaultParagraphFont1"/>
    <w:link w:val="Style_11_ch"/>
    <w:qFormat/>
    <w:pPr/>
    <w:rPr>
      <w:i/>
    </w:rPr>
  </w:style>
  <w:style w:type="paragraph" w:styleId="8">
    <w:name w:val="TOC 8"/>
    <w:next w:val="Normal"/>
    <w:link w:val="Style_47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Style_5_ch"/>
    <w:qFormat/>
    <w:pPr>
      <w:spacing w:before="0" w:after="200"/>
      <w:ind w:left="720" w:right="0" w:hanging="0"/>
      <w:contextualSpacing/>
    </w:pPr>
    <w:rPr/>
  </w:style>
  <w:style w:type="paragraph" w:styleId="Style42">
    <w:name w:val="Заголовок таблицы"/>
    <w:basedOn w:val="Style32"/>
    <w:link w:val="Style_48_ch"/>
    <w:qFormat/>
    <w:pPr>
      <w:jc w:val="center"/>
    </w:pPr>
    <w:rPr>
      <w:b/>
    </w:rPr>
  </w:style>
  <w:style w:type="paragraph" w:styleId="Style43">
    <w:name w:val="Подзаголовок Знак"/>
    <w:basedOn w:val="DefaultParagraphFont1"/>
    <w:link w:val="Style_49_ch"/>
    <w:qFormat/>
    <w:pPr/>
    <w:rPr>
      <w:rFonts w:ascii="Cambria" w:hAnsi="Cambria"/>
      <w:i/>
      <w:color w:val="4F81BD"/>
      <w:spacing w:val="15"/>
      <w:sz w:val="24"/>
    </w:rPr>
  </w:style>
  <w:style w:type="paragraph" w:styleId="Style44">
    <w:name w:val="Header"/>
    <w:basedOn w:val="Normal"/>
    <w:link w:val="Style_50_ch"/>
    <w:pPr>
      <w:tabs>
        <w:tab w:val="clear" w:pos="708"/>
        <w:tab w:val="center" w:pos="4677" w:leader="none"/>
        <w:tab w:val="right" w:pos="9355" w:leader="none"/>
      </w:tabs>
    </w:pPr>
    <w:rPr>
      <w:sz w:val="20"/>
    </w:rPr>
  </w:style>
  <w:style w:type="paragraph" w:styleId="51">
    <w:name w:val="TOC 5"/>
    <w:next w:val="Normal"/>
    <w:link w:val="Style_51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oto Serif CJK SC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ntStyle111">
    <w:name w:val="Font Style11"/>
    <w:link w:val="Style_5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5">
    <w:name w:val="Subtitle"/>
    <w:basedOn w:val="Normal"/>
    <w:next w:val="Normal"/>
    <w:link w:val="Style_1_ch"/>
    <w:uiPriority w:val="11"/>
    <w:qFormat/>
    <w:pPr/>
    <w:rPr>
      <w:rFonts w:ascii="Cambria" w:hAnsi="Cambria"/>
      <w:i/>
      <w:color w:val="4F81BD"/>
      <w:spacing w:val="15"/>
      <w:sz w:val="24"/>
    </w:rPr>
  </w:style>
  <w:style w:type="paragraph" w:styleId="17">
    <w:name w:val="Название Знак1"/>
    <w:basedOn w:val="DefaultParagraphFont1"/>
    <w:link w:val="Style_53_ch"/>
    <w:qFormat/>
    <w:pPr/>
    <w:rPr>
      <w:rFonts w:ascii="Times New Roman" w:hAnsi="Times New Roman"/>
      <w:b/>
      <w:sz w:val="24"/>
      <w:u w:val="single"/>
    </w:rPr>
  </w:style>
  <w:style w:type="paragraph" w:styleId="Style46">
    <w:name w:val="Title"/>
    <w:basedOn w:val="Normal"/>
    <w:link w:val="Style_3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8"/>
      <w:u w:val="single"/>
    </w:rPr>
  </w:style>
  <w:style w:type="paragraph" w:styleId="NoSpacing1">
    <w:name w:val="No Spacing"/>
    <w:link w:val="Style_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oto Serif CJK SC" w:cs="Noto Sans Devanagari"/>
      <w:color w:val="000000"/>
      <w:spacing w:val="0"/>
      <w:kern w:val="0"/>
      <w:sz w:val="24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LibreOffice/7.0.4.2$Linux_X86_64 LibreOffice_project/00$Build-2</Application>
  <AppVersion>15.0000</AppVersion>
  <Pages>41</Pages>
  <Words>10144</Words>
  <Characters>74100</Characters>
  <CharactersWithSpaces>83308</CharactersWithSpaces>
  <Paragraphs>1695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2023-06-14T16:06:46Z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