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10.07.2023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2306070108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 xml:space="preserve">право заключения договора </w:t>
      </w:r>
      <w:r>
        <w:rPr>
          <w:rFonts w:eastAsia="Times New Roman" w:cs="Times New Roman" w:ascii="Times New Roman" w:hAnsi="Times New Roman"/>
          <w:bCs/>
          <w:color w:val="00000A"/>
          <w:kern w:val="0"/>
          <w:sz w:val="26"/>
          <w:szCs w:val="26"/>
          <w:lang w:val="ru-RU" w:eastAsia="ru-RU" w:bidi="ar-SA"/>
        </w:rPr>
        <w:t>купли-продажи</w:t>
      </w:r>
      <w:r>
        <w:rPr>
          <w:rFonts w:ascii="Times New Roman" w:hAnsi="Times New Roman"/>
          <w:bCs/>
          <w:sz w:val="26"/>
          <w:szCs w:val="26"/>
        </w:rPr>
        <w:t xml:space="preserve"> земельного участка</w:t>
      </w:r>
    </w:p>
    <w:tbl>
      <w:tblPr>
        <w:tblW w:w="10530" w:type="dxa"/>
        <w:jc w:val="left"/>
        <w:tblInd w:w="-16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29"/>
        <w:gridCol w:w="3031"/>
        <w:gridCol w:w="1754"/>
        <w:gridCol w:w="1066"/>
        <w:gridCol w:w="1395"/>
        <w:gridCol w:w="1410"/>
        <w:gridCol w:w="1244"/>
      </w:tblGrid>
      <w:tr>
        <w:trPr>
          <w:trHeight w:val="67" w:hRule="atLeast"/>
          <w:cantSplit w:val="true"/>
        </w:trPr>
        <w:tc>
          <w:tcPr>
            <w:tcW w:w="62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303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Начальная цена аукциона (руб.)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Размер задатка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6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Ивантеевское МО, вдоль левого берега реки Чернава, 60-330м к северо-западу от автодороги Р-229 «Самара-Пугачев-Энгельс-Волгоград»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64:14: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010401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468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53 000</w:t>
            </w:r>
            <w:bookmarkStart w:id="1" w:name="__DdeLink__1030_3572435259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,00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пятьдесят три тысячи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) рублей 00 копеек</w:t>
            </w:r>
            <w:bookmarkEnd w:id="1"/>
          </w:p>
        </w:tc>
        <w:tc>
          <w:tcPr>
            <w:tcW w:w="141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1590,00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одна тысяча пятьсот девяносто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копеек</w:t>
            </w:r>
          </w:p>
        </w:tc>
        <w:tc>
          <w:tcPr>
            <w:tcW w:w="12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53 000</w:t>
            </w:r>
            <w:bookmarkStart w:id="2" w:name="__DdeLink__1030_3572435259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,00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пятьдесят три тысячи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) рублей 00 копеек</w:t>
            </w:r>
            <w:bookmarkEnd w:id="2"/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</w:rPr>
      </w:pPr>
      <w:bookmarkStart w:id="3" w:name="__DdeLink__695_3651884632"/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 от 11.072023г,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 аукцион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признан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несостоявшимся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в связи с тем, что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 xml:space="preserve"> не было подано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ни одного предложения о цене предмета аукциона, которое предусматривало бы более высокую цену предмета аукциона.</w:t>
      </w:r>
      <w:bookmarkEnd w:id="3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LibreOffice/6.3.4.2$Windows_x86 LibreOffice_project/60da17e045e08f1793c57c00ba83cdfce946d0aa</Application>
  <Pages>1</Pages>
  <Words>191</Words>
  <Characters>1381</Characters>
  <CharactersWithSpaces>1594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2023-07-11T14:35:52Z</cp:lastPrinted>
  <dcterms:modified xsi:type="dcterms:W3CDTF">2023-07-11T15:07:59Z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