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aenoaieoiaioa"/>
        <w:ind w:hanging="0"/>
        <w:jc w:val="center"/>
        <w:rPr/>
      </w:pPr>
      <w:r>
        <w:rPr/>
        <w:drawing>
          <wp:inline distT="0" distB="0" distL="0" distR="0">
            <wp:extent cx="812800" cy="10223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Oaenoaieoiaioa"/>
        <w:ind w:hang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Oaenoaieoiaioa"/>
        <w:ind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>
      <w:pPr>
        <w:pStyle w:val="Oaenoaieoiaioa"/>
        <w:ind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>
      <w:pPr>
        <w:pStyle w:val="Oaenoaieoiaioa"/>
        <w:ind w:hang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>
      <w:pPr>
        <w:pStyle w:val="Oaenoaieoiaioa"/>
        <w:ind w:hang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Oaenoaieoiaioa"/>
        <w:ind w:hanging="0"/>
        <w:jc w:val="center"/>
        <w:rPr>
          <w:b/>
          <w:bCs/>
        </w:rPr>
      </w:pPr>
      <w:r>
        <w:rPr>
          <w:b/>
          <w:bCs/>
        </w:rPr>
        <w:t xml:space="preserve">Тридцатое заседание </w:t>
      </w:r>
    </w:p>
    <w:p>
      <w:pPr>
        <w:pStyle w:val="Oaenoaieoiaioa"/>
        <w:tabs>
          <w:tab w:val="clear" w:pos="708"/>
          <w:tab w:val="left" w:pos="7720" w:leader="none"/>
          <w:tab w:val="right" w:pos="9355" w:leader="none"/>
        </w:tabs>
        <w:ind w:hanging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  <w:r>
        <w:rPr>
          <w:b/>
          <w:bCs/>
          <w:sz w:val="24"/>
          <w:szCs w:val="24"/>
        </w:rPr>
        <w:tab/>
        <w:tab/>
        <w:tab/>
        <w:tab/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 xml:space="preserve">РЕШЕНИЕ № </w:t>
      </w:r>
      <w:r>
        <w:rPr>
          <w:b/>
          <w:bCs/>
          <w:sz w:val="32"/>
          <w:szCs w:val="32"/>
        </w:rPr>
        <w:t>38</w:t>
      </w:r>
    </w:p>
    <w:p>
      <w:pPr>
        <w:pStyle w:val="Oaenoaieoiaioa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>от 30 августа 2023 года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>
      <w:pPr>
        <w:pStyle w:val="Normal"/>
        <w:widowControl w:val="fals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rPr>
          <w:b/>
          <w:sz w:val="24"/>
          <w:szCs w:val="24"/>
        </w:rPr>
      </w:pPr>
      <w:r>
        <w:rPr>
          <w:b/>
          <w:sz w:val="24"/>
          <w:szCs w:val="24"/>
        </w:rPr>
        <w:t>О  мерах по реализации на территории</w:t>
      </w:r>
    </w:p>
    <w:p>
      <w:pPr>
        <w:pStyle w:val="Normal"/>
        <w:widowControl w:val="false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>
      <w:pPr>
        <w:pStyle w:val="Normal"/>
        <w:widowControl w:val="false"/>
        <w:rPr>
          <w:b/>
          <w:sz w:val="24"/>
          <w:szCs w:val="24"/>
        </w:rPr>
      </w:pPr>
      <w:r>
        <w:rPr>
          <w:b/>
          <w:sz w:val="24"/>
          <w:szCs w:val="24"/>
        </w:rPr>
        <w:t>субъектами малого и среднего предпринимательства</w:t>
      </w:r>
    </w:p>
    <w:p>
      <w:pPr>
        <w:pStyle w:val="Normal"/>
        <w:widowControl w:val="false"/>
        <w:rPr>
          <w:b/>
          <w:sz w:val="24"/>
          <w:szCs w:val="24"/>
        </w:rPr>
      </w:pPr>
      <w:r>
        <w:rPr>
          <w:b/>
          <w:sz w:val="24"/>
          <w:szCs w:val="24"/>
        </w:rPr>
        <w:t>Преимущественных прав на приобретение арендуемого имущества</w:t>
      </w:r>
    </w:p>
    <w:p>
      <w:pPr>
        <w:pStyle w:val="Normal"/>
        <w:widowControl w:val="fals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Саратовской области от 17 сентября 2008 года №242-ЗСО «О мерах по реализации в Саратовской области субъектами малого и среднего предпринимательства преимущественных прав на приобретение арендуемого имущества», определяются условия реализации на территории Ивантеевского муниципального района субъектами малого и среднего предпринимательства преимущественных прав на приобретение арендуемого имущества, находящегося в муниципальной собственности Ивантеевского района и на основании статьи 19  </w:t>
      </w:r>
      <w:hyperlink r:id="rId3" w:tgtFrame="УСТАВ МО от 22.12.1996 0:00:00 № Принят на референдуме Ивантеевского района Саратовской области УСТАВ ИВАНТЕЕВСКОГО МУНИЦИПАЛЬНОГО РАЙОНА САРАТОВСКОЙ ОБЛАСТИ">
        <w:r>
          <w:rPr>
            <w:rStyle w:val="Hyperlink"/>
            <w:color w:themeColor="text1" w:val="000000"/>
            <w:sz w:val="28"/>
            <w:szCs w:val="28"/>
            <w:u w:val="none"/>
          </w:rPr>
          <w:t>Устава Ивантеевского муниципального района Саратовской области</w:t>
        </w:r>
      </w:hyperlink>
      <w:r>
        <w:rPr>
          <w:rStyle w:val="Hyperlink"/>
          <w:color w:themeColor="text1" w:val="000000"/>
          <w:sz w:val="28"/>
          <w:szCs w:val="28"/>
          <w:u w:val="none"/>
        </w:rPr>
        <w:t>,</w:t>
      </w:r>
      <w:r>
        <w:rPr>
          <w:color w:themeColor="text1"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Ивантеевское районное Собрание </w:t>
      </w:r>
      <w:r>
        <w:rPr>
          <w:b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рассрочки оплаты имущества, находящегося  в муниципальной собственности Ивантеевского муницип</w:t>
      </w:r>
      <w:bookmarkStart w:id="0" w:name="_GoBack"/>
      <w:bookmarkEnd w:id="0"/>
      <w:r>
        <w:rPr>
          <w:sz w:val="28"/>
          <w:szCs w:val="28"/>
        </w:rPr>
        <w:t>ального района и приобретаемого субъектами малого и среднего предпринимательства при реализации преимущественного права  на приобретение арендуемого имущества, составляет семь лет для недвижимого имущества и три года движимого имущества.</w:t>
      </w:r>
    </w:p>
    <w:p>
      <w:pPr>
        <w:pStyle w:val="Oaenoaieoiaioa"/>
        <w:ind w:firstLine="709"/>
        <w:rPr>
          <w:color w:themeColor="text1" w:val="000000"/>
          <w:kern w:val="2"/>
          <w:szCs w:val="28"/>
        </w:rPr>
      </w:pPr>
      <w:r>
        <w:rPr>
          <w:color w:themeColor="text1" w:val="000000"/>
          <w:szCs w:val="28"/>
        </w:rPr>
        <w:t xml:space="preserve">2. Опубликовать настоящее решение в </w:t>
      </w:r>
      <w:r>
        <w:rPr>
          <w:color w:themeColor="text1" w:val="000000"/>
          <w:szCs w:val="28"/>
          <w:shd w:fill="FFFFFF" w:val="clear"/>
        </w:rPr>
        <w:t>официальном информационном бюллетене «Вестник Ивантеевского муниципального района»</w:t>
      </w:r>
      <w:r>
        <w:rPr>
          <w:color w:themeColor="text1" w:val="000000"/>
          <w:szCs w:val="28"/>
        </w:rPr>
        <w:t xml:space="preserve"> и разместить на официальном сайте администрации </w:t>
      </w:r>
      <w:r>
        <w:rPr>
          <w:bCs/>
          <w:color w:themeColor="text1" w:val="000000"/>
          <w:szCs w:val="28"/>
        </w:rPr>
        <w:t>Ивантеевского</w:t>
      </w:r>
      <w:r>
        <w:rPr>
          <w:color w:themeColor="text1" w:val="000000"/>
          <w:szCs w:val="28"/>
        </w:rPr>
        <w:t xml:space="preserve"> муниципального района в сети «Интернет».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>ешение вступает в силу с момента опубликования.</w:t>
      </w:r>
    </w:p>
    <w:p>
      <w:pPr>
        <w:pStyle w:val="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>
      <w:pPr>
        <w:pStyle w:val="Normal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  <w:tab/>
        <w:t xml:space="preserve">                                                                   А.М. Нелин</w:t>
      </w:r>
      <w:r>
        <w:rPr>
          <w:szCs w:val="28"/>
        </w:rPr>
        <w:tab/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Style1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>
      <w:pPr>
        <w:pStyle w:val="Style1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>
      <w:pPr>
        <w:pStyle w:val="Normal"/>
        <w:rPr>
          <w:b/>
          <w:sz w:val="28"/>
        </w:rPr>
      </w:pPr>
      <w:r>
        <w:rPr>
          <w:b/>
          <w:sz w:val="28"/>
        </w:rPr>
        <w:t>Саратовской области                                                                     В.В. Басов</w:t>
      </w:r>
    </w:p>
    <w:sectPr>
      <w:footerReference w:type="default" r:id="rId4"/>
      <w:type w:val="nextPage"/>
      <w:pgSz w:w="11906" w:h="16838"/>
      <w:pgMar w:left="1701" w:right="1134" w:gutter="0" w:header="0" w:top="454" w:footer="709" w:bottom="76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81672410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" w:customStyle="1">
    <w:name w:val="Заголовок 5 Знак"/>
    <w:basedOn w:val="DefaultParagraphFont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Hyperlink">
    <w:name w:val="Hyperlink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4828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48281d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7" w:customStyle="1">
    <w:name w:val="Таблицы (моноширинный)"/>
    <w:basedOn w:val="Normal"/>
    <w:next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tru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4828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4"/>
    <w:uiPriority w:val="99"/>
    <w:unhideWhenUsed/>
    <w:rsid w:val="0048281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zakon.scli.ru:8111/content/act/080c92a9-01c8-401c-b8e7-bf4d2460c650.html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3A28-F730-412A-8C65-DB2FE2DC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LibreOffice/7.6.0.3$Windows_X86_64 LibreOffice_project/69edd8b8ebc41d00b4de3915dc82f8f0fc3b6265</Application>
  <AppVersion>15.0000</AppVersion>
  <Pages>1</Pages>
  <Words>196</Words>
  <Characters>1515</Characters>
  <CharactersWithSpaces>1849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2023-04-20T10:42:00Z</dcterms:created>
  <dc:creator>Iva_raysobr</dc:creator>
  <dc:description/>
  <dc:language>ru-RU</dc:language>
  <cp:lastModifiedBy/>
  <cp:lastPrinted>2023-08-25T10:21:00Z</cp:lastPrinted>
  <dcterms:modified xsi:type="dcterms:W3CDTF">2023-08-30T14:30:01Z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