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964" y="0"/>
                <wp:lineTo x="-964" y="20063"/>
                <wp:lineTo x="21241" y="20063"/>
                <wp:lineTo x="21241" y="0"/>
                <wp:lineTo x="-96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05 ноября</w:t>
      </w:r>
      <w:r>
        <w:rPr>
          <w:b/>
          <w:bCs/>
        </w:rPr>
        <w:t xml:space="preserve"> 2020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3</w:t>
      </w:r>
      <w:r>
        <w:rPr>
          <w:b/>
          <w:bCs/>
        </w:rPr>
        <w:t xml:space="preserve"> (1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tbl>
      <w:tblPr>
        <w:tblW w:w="10318" w:type="dxa"/>
        <w:jc w:val="left"/>
        <w:tblInd w:w="-28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3510"/>
        <w:gridCol w:w="3688"/>
      </w:tblGrid>
      <w:tr>
        <w:trPr>
          <w:trHeight w:val="100" w:hRule="atLeast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(1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Ноябрь</w:t>
            </w:r>
            <w:r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>
      <w:pPr>
        <w:pStyle w:val="Normal"/>
        <w:tabs>
          <w:tab w:val="clear" w:pos="708"/>
          <w:tab w:val="left" w:pos="6240" w:leader="none"/>
        </w:tabs>
        <w:rPr/>
      </w:pPr>
      <w:r>
        <w:rPr/>
        <w:tab/>
      </w:r>
    </w:p>
    <w:tbl>
      <w:tblPr>
        <w:tblW w:w="7029" w:type="dxa"/>
        <w:jc w:val="left"/>
        <w:tblInd w:w="30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9"/>
      </w:tblGrid>
      <w:tr>
        <w:trPr>
          <w:trHeight w:val="809" w:hRule="atLeast"/>
        </w:trPr>
        <w:tc>
          <w:tcPr>
            <w:tcW w:w="702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A276A9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805180" cy="520700"/>
                      <wp:effectExtent l="19050" t="0" r="22860" b="40640"/>
                      <wp:wrapNone/>
                      <wp:docPr id="2" name="Поли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00" cy="520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*Извещение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об итогах аукциона</w:t>
            </w:r>
          </w:p>
          <w:p>
            <w:pPr>
              <w:pStyle w:val="Normal"/>
              <w:tabs>
                <w:tab w:val="clear" w:pos="708"/>
                <w:tab w:val="left" w:pos="3390" w:leader="none"/>
              </w:tabs>
              <w:jc w:val="both"/>
              <w:rPr>
                <w:rFonts w:ascii="Times New Roman" w:hAnsi="Times New Roman"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Дата, время и место назначенное для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09.11</w:t>
      </w:r>
      <w:r>
        <w:rPr>
          <w:rFonts w:eastAsia="Times New Roman" w:cs="Times New Roman"/>
          <w:b/>
          <w:bCs/>
          <w:color w:val="00000A"/>
          <w:sz w:val="26"/>
          <w:szCs w:val="26"/>
          <w:lang w:eastAsia="ru-RU"/>
        </w:rPr>
        <w:t>.2020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цена земельного участка</w:t>
      </w:r>
    </w:p>
    <w:tbl>
      <w:tblPr>
        <w:tblW w:w="103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6"/>
        <w:gridCol w:w="1069"/>
        <w:gridCol w:w="1446"/>
        <w:gridCol w:w="1015"/>
        <w:gridCol w:w="1651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лота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Местоположение и характеристики объекта аукциона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Площадь</w:t>
              <w:br/>
              <w:t>общая (кв. м)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Начальная цена – рыночная стоимость (руб.)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ул.Гражданская, 50м к юго-западу от дома №19А.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Земельный участок обременен охранной зоной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объектов электросетевого хозяйства.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220411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946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104 000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сто четыре тысячи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3120,00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две</w:t>
            </w:r>
            <w:r>
              <w:rPr>
                <w:sz w:val="20"/>
                <w:szCs w:val="20"/>
              </w:rPr>
              <w:t xml:space="preserve"> тысячи)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с.Раевка, у западной границы земельного участка по ул.Брянская, 47/1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Земельный участок обременен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охранной зоной объектов электросетевого хозяйства.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250101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536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тридцать тысяч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15 000</w:t>
            </w:r>
            <w:r>
              <w:rPr>
                <w:sz w:val="20"/>
                <w:szCs w:val="20"/>
              </w:rPr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пятнадцать</w:t>
            </w:r>
            <w:r>
              <w:rPr>
                <w:sz w:val="20"/>
                <w:szCs w:val="20"/>
              </w:rPr>
              <w:t xml:space="preserve"> тысяч)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8"/>
          <w:szCs w:val="28"/>
        </w:rPr>
        <w:tab/>
        <w:tab/>
      </w:r>
      <w:r>
        <w:rPr>
          <w:sz w:val="26"/>
          <w:szCs w:val="26"/>
        </w:rPr>
        <w:t>В соответствии с протоколом №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sz w:val="26"/>
          <w:szCs w:val="26"/>
        </w:rPr>
        <w:t xml:space="preserve"> от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05.11</w:t>
      </w:r>
      <w:r>
        <w:rPr>
          <w:sz w:val="26"/>
          <w:szCs w:val="26"/>
        </w:rPr>
        <w:t>.20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20</w:t>
      </w:r>
      <w:r>
        <w:rPr>
          <w:sz w:val="26"/>
          <w:szCs w:val="26"/>
        </w:rPr>
        <w:t>г  рассмотрения заявок, аукционной комиссией принято решение:</w:t>
      </w:r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>Признать аукцион по лоту №1 и Лоту №2 не состоявшимся, в связи с отсутствием заявок.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0" w:name="__DdeLink__714_3977364283"/>
      <w:r>
        <w:rPr>
          <w:b/>
          <w:sz w:val="26"/>
          <w:szCs w:val="26"/>
        </w:rPr>
        <w:t xml:space="preserve">Председатель аукционной комиссии                 </w:t>
        <w:tab/>
        <w:t xml:space="preserve">                   В.А. Болмосов</w:t>
      </w:r>
      <w:bookmarkEnd w:id="0"/>
    </w:p>
    <w:sectPr>
      <w:type w:val="nextPage"/>
      <w:pgSz w:w="11906" w:h="16838"/>
      <w:pgMar w:left="1155" w:right="611" w:header="0" w:top="567" w:footer="0" w:bottom="4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3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1" w:customStyle="1">
    <w:name w:val="Без интервала1"/>
    <w:qFormat/>
    <w:rsid w:val="009a4b7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f14bf4"/>
    <w:pPr>
      <w:tabs>
        <w:tab w:val="clear" w:pos="708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LibreOffice/6.3.4.2$Windows_x86 LibreOffice_project/60da17e045e08f1793c57c00ba83cdfce946d0aa</Application>
  <Pages>1</Pages>
  <Words>239</Words>
  <Characters>1690</Characters>
  <CharactersWithSpaces>2010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2020-10-07T15:07:26Z</cp:lastPrinted>
  <dcterms:modified xsi:type="dcterms:W3CDTF">2020-11-06T09:00:53Z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