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0C" w:rsidRPr="0057030C" w:rsidRDefault="0057030C" w:rsidP="0057030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3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Доклад об осуществлении администрацией Ивантеевского муниципального образования Ивантеевского муниципального района Саратовской области муниципального земельного контроля за 2013 год</w:t>
      </w:r>
    </w:p>
    <w:p w:rsidR="0057030C" w:rsidRPr="0057030C" w:rsidRDefault="0057030C" w:rsidP="0057030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7030C" w:rsidRPr="0057030C" w:rsidRDefault="0057030C" w:rsidP="0057030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Раздел 1. Состояние нормативно-правового регулирования в сфере муниципального земельного контроля </w:t>
      </w:r>
      <w:r w:rsidRPr="005703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Статьей 72 Земельного кодекса Российской Федерации предусмотрено осуществление муниципального земельного </w:t>
      </w:r>
      <w:proofErr w:type="gramStart"/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контроля за</w:t>
      </w:r>
      <w:proofErr w:type="gramEnd"/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использованием земель на территории муниципального образования органами местного самоуправления. 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муниципальный земельный контроль осуществляется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;Ф</w:t>
      </w:r>
      <w:proofErr w:type="gramEnd"/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едеральным законом от 26 декабря 2008 года № 294 «О защите прав юридических лиц и индивидуальных предпринимателей при осуществлении муниципального контроля»;Уставом Ивантеевского муниципального  образования Ивантеевского муниципального района Саратовской области; Положением « О муниципальном земельном контроле на территории Ивантеевского муниципального образования Ивантеевского муниципального района Саратовской области, утвержденного решением Совета Ивантеевского  муниципального образования от 28.11.2008 года № 13, с изменениями от 24 июня 2011 года № 38.</w:t>
      </w:r>
    </w:p>
    <w:p w:rsidR="0057030C" w:rsidRPr="0057030C" w:rsidRDefault="0057030C" w:rsidP="0057030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Раздел 2. Финансовое и кадровое обеспечение муниципального земельного контроля 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 обеспечение исполнения функции по осуществлению муниципального земельного контроля на территории Ивантеевского м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униципального образования в 2013</w:t>
      </w: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году выделение бюджетных средств не предусматривалось. Финансирование на содержание муниципального инспектора отдельной статьей не выделено.</w:t>
      </w:r>
    </w:p>
    <w:p w:rsidR="0057030C" w:rsidRPr="0057030C" w:rsidRDefault="0057030C" w:rsidP="0057030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Раздел 3. Проведение муниципального земельного контроля </w:t>
      </w:r>
      <w:r w:rsidRPr="005703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течение 2013</w:t>
      </w: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года на территории Ивантеевского муниципального образования не планировалось проведение проверки соблюдения земельного законодательства по использованию земель на территории Ивантеевского муниципального образования в отношении индивидуальных предпринимателей, юридических и физических лиц.</w:t>
      </w:r>
    </w:p>
    <w:p w:rsidR="0057030C" w:rsidRPr="0057030C" w:rsidRDefault="0057030C" w:rsidP="0057030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Раздел 4. Анализ и оценка эффективности муниципального земельного контроля 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Анализируя работу администрации можно сделать вывод о том,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       К проблемным вопросам по функции осуществления муниципального земельного контроля необходимо отнести большую загруженность специалистов администрации Ивантеевского муниципального образования</w:t>
      </w:r>
      <w:proofErr w:type="gramStart"/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исполнением всех функциональных обязанностей, отсутствием специалистов с юридическим и экономическим образованием в штате администрации, а также возможности финансирования мероприятий по муниципальному земельному контролю. В связи с этим составление ежегодных планов админи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страцией Ивантеевского МО в 2013</w:t>
      </w: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не планировалось</w:t>
      </w:r>
      <w:proofErr w:type="gramStart"/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</w:p>
    <w:p w:rsidR="0057030C" w:rsidRPr="0057030C" w:rsidRDefault="0057030C" w:rsidP="0057030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Раздел 5. Выводы и предложения по результатам муниципального земельного контроля 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контроля.                               Основными задачами в вопросах осуществления муниципального земельного контроля на территории Ивантеевского м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униципального образования в 2014 </w:t>
      </w: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году необходимо считать: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-выполнение в полном объеме плановых проверок по соблюдению земельного законодательства;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проведение документарных проверок, используя при этом материалы межевания земельных участков как юридических, так и физических лиц; </w:t>
      </w:r>
      <w:r w:rsidRPr="005703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lastRenderedPageBreak/>
        <w:t>- проведение кустовых семинаров – учебных занятий с муниципальными инспекторами поселений по вопросам планирования организации и осуществлении муниципального земельного контроля на подведомственных территориях;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муниципального земельного контроля;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инимателями и гражданами на 2014</w:t>
      </w: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год;</w:t>
      </w:r>
    </w:p>
    <w:p w:rsidR="0057030C" w:rsidRPr="0057030C" w:rsidRDefault="0057030C" w:rsidP="005703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3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57030C" w:rsidRPr="0057030C" w:rsidRDefault="0057030C" w:rsidP="005703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7030C" w:rsidRDefault="0057030C" w:rsidP="005703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7030C" w:rsidRDefault="0057030C" w:rsidP="005703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7030C" w:rsidRPr="0057030C" w:rsidRDefault="0057030C" w:rsidP="005703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7030C" w:rsidRPr="0057030C" w:rsidRDefault="0057030C" w:rsidP="0057030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57030C">
        <w:rPr>
          <w:rFonts w:ascii="Arial" w:eastAsia="Times New Roman" w:hAnsi="Arial" w:cs="Arial"/>
          <w:b/>
          <w:sz w:val="18"/>
          <w:szCs w:val="18"/>
        </w:rPr>
        <w:t>Глава администрации</w:t>
      </w:r>
    </w:p>
    <w:p w:rsidR="0057030C" w:rsidRPr="0057030C" w:rsidRDefault="0057030C" w:rsidP="0057030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57030C">
        <w:rPr>
          <w:rFonts w:ascii="Arial" w:eastAsia="Times New Roman" w:hAnsi="Arial" w:cs="Arial"/>
          <w:b/>
          <w:sz w:val="18"/>
          <w:szCs w:val="18"/>
        </w:rPr>
        <w:t>Ивантеевского муниципального</w:t>
      </w:r>
    </w:p>
    <w:p w:rsidR="0057030C" w:rsidRPr="0057030C" w:rsidRDefault="0057030C" w:rsidP="0057030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57030C">
        <w:rPr>
          <w:rFonts w:ascii="Arial" w:eastAsia="Times New Roman" w:hAnsi="Arial" w:cs="Arial"/>
          <w:b/>
          <w:sz w:val="18"/>
          <w:szCs w:val="18"/>
        </w:rPr>
        <w:t xml:space="preserve">образования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</w:rPr>
        <w:t xml:space="preserve">            </w:t>
      </w:r>
      <w:r w:rsidRPr="0057030C">
        <w:rPr>
          <w:rFonts w:ascii="Arial" w:eastAsia="Times New Roman" w:hAnsi="Arial" w:cs="Arial"/>
          <w:b/>
          <w:sz w:val="18"/>
          <w:szCs w:val="18"/>
        </w:rPr>
        <w:t xml:space="preserve">             С.В.Калёнова</w:t>
      </w:r>
    </w:p>
    <w:p w:rsidR="0057030C" w:rsidRPr="0057030C" w:rsidRDefault="0057030C" w:rsidP="00570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6925" w:rsidRDefault="001E6925"/>
    <w:sectPr w:rsidR="001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030C"/>
    <w:rsid w:val="001E6925"/>
    <w:rsid w:val="005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2014-01-16T08:29:00Z</dcterms:created>
  <dcterms:modified xsi:type="dcterms:W3CDTF">2014-01-16T08:35:00Z</dcterms:modified>
</cp:coreProperties>
</file>