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A85EE1" w:rsidRDefault="00A85EE1" w:rsidP="00D7442E">
      <w:pPr>
        <w:keepNext/>
        <w:jc w:val="center"/>
        <w:outlineLvl w:val="0"/>
        <w:rPr>
          <w:b/>
          <w:sz w:val="32"/>
          <w:szCs w:val="20"/>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A85EE1" w:rsidRDefault="00A85EE1" w:rsidP="00752A25">
      <w:pPr>
        <w:keepNext/>
        <w:jc w:val="right"/>
        <w:outlineLvl w:val="0"/>
        <w:rPr>
          <w:color w:val="000000" w:themeColor="text1"/>
          <w:sz w:val="28"/>
          <w:szCs w:val="28"/>
        </w:rPr>
      </w:pPr>
    </w:p>
    <w:p w:rsidR="00D7442E" w:rsidRPr="00AC4E5A" w:rsidRDefault="00EA6903" w:rsidP="00D7442E">
      <w:pPr>
        <w:keepNext/>
        <w:outlineLvl w:val="0"/>
        <w:rPr>
          <w:color w:val="000000" w:themeColor="text1"/>
          <w:sz w:val="28"/>
          <w:szCs w:val="28"/>
          <w:u w:val="single"/>
        </w:rPr>
      </w:pPr>
      <w:r w:rsidRPr="00AC4E5A">
        <w:rPr>
          <w:color w:val="000000" w:themeColor="text1"/>
          <w:sz w:val="28"/>
          <w:szCs w:val="28"/>
          <w:u w:val="single"/>
        </w:rPr>
        <w:t>От</w:t>
      </w:r>
      <w:r w:rsidR="00AC4E5A" w:rsidRPr="00AC4E5A">
        <w:rPr>
          <w:color w:val="000000" w:themeColor="text1"/>
          <w:sz w:val="28"/>
          <w:szCs w:val="28"/>
          <w:u w:val="single"/>
        </w:rPr>
        <w:t xml:space="preserve"> 18.03.2020 </w:t>
      </w:r>
      <w:r w:rsidR="00D019D3" w:rsidRPr="00AC4E5A">
        <w:rPr>
          <w:color w:val="000000" w:themeColor="text1"/>
          <w:sz w:val="28"/>
          <w:szCs w:val="28"/>
          <w:u w:val="single"/>
        </w:rPr>
        <w:t>.</w:t>
      </w:r>
      <w:r w:rsidR="00631CD5" w:rsidRPr="00AC4E5A">
        <w:rPr>
          <w:color w:val="000000" w:themeColor="text1"/>
          <w:sz w:val="28"/>
          <w:szCs w:val="28"/>
          <w:u w:val="single"/>
        </w:rPr>
        <w:t>№</w:t>
      </w:r>
      <w:r w:rsidR="00AC4E5A" w:rsidRPr="00AC4E5A">
        <w:rPr>
          <w:color w:val="000000" w:themeColor="text1"/>
          <w:sz w:val="28"/>
          <w:szCs w:val="28"/>
          <w:u w:val="single"/>
        </w:rPr>
        <w:t xml:space="preserve"> 95</w:t>
      </w:r>
      <w:r w:rsidR="0086259D" w:rsidRPr="00AC4E5A">
        <w:rPr>
          <w:color w:val="000000" w:themeColor="text1"/>
          <w:sz w:val="28"/>
          <w:szCs w:val="28"/>
          <w:u w:val="single"/>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bookmarkStart w:id="0" w:name="_GoBack"/>
      <w:bookmarkEnd w:id="0"/>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«Развитие</w:t>
      </w:r>
      <w:r w:rsidR="00C30A2C">
        <w:rPr>
          <w:b/>
          <w:color w:val="000000" w:themeColor="text1"/>
          <w:sz w:val="28"/>
          <w:szCs w:val="28"/>
        </w:rPr>
        <w:t xml:space="preserve"> </w:t>
      </w: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86259D">
        <w:rPr>
          <w:color w:val="000000" w:themeColor="text1"/>
          <w:sz w:val="28"/>
          <w:szCs w:val="28"/>
        </w:rPr>
        <w:t xml:space="preserve"> с учетом изменений от 27.01.2020г. №26п</w:t>
      </w:r>
      <w:r w:rsidR="00A94867" w:rsidRPr="00A94867">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AC4E5A">
        <w:rPr>
          <w:color w:val="000000" w:themeColor="text1"/>
          <w:u w:val="single"/>
        </w:rPr>
        <w:t xml:space="preserve"> 18.03.2020 </w:t>
      </w:r>
      <w:r w:rsidRPr="00E04B0A">
        <w:rPr>
          <w:color w:val="000000" w:themeColor="text1"/>
          <w:u w:val="single"/>
        </w:rPr>
        <w:t>№</w:t>
      </w:r>
      <w:r w:rsidR="00AC4E5A">
        <w:rPr>
          <w:color w:val="000000" w:themeColor="text1"/>
          <w:u w:val="single"/>
        </w:rPr>
        <w:t>95</w:t>
      </w:r>
      <w:r w:rsidRPr="00E04B0A">
        <w:rPr>
          <w:color w:val="000000" w:themeColor="text1"/>
          <w:u w:val="single"/>
        </w:rPr>
        <w:t xml:space="preserve"> </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культуры Ивантеевского</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1" w:name="Par23"/>
      <w:bookmarkEnd w:id="1"/>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lastRenderedPageBreak/>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2B1B34" w:rsidRDefault="00077E7E" w:rsidP="00077E7E">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w:t>
            </w:r>
            <w:proofErr w:type="gramStart"/>
            <w:r w:rsidR="002B1B34" w:rsidRPr="002B1B34">
              <w:rPr>
                <w:bCs/>
                <w:color w:val="000000" w:themeColor="text1"/>
                <w:spacing w:val="-6"/>
              </w:rPr>
              <w:t>размера оплаты труда</w:t>
            </w:r>
            <w:proofErr w:type="gramEnd"/>
            <w:r w:rsidR="002B1B34" w:rsidRPr="002B1B34">
              <w:rPr>
                <w:bCs/>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E50299">
              <w:rPr>
                <w:color w:val="000000" w:themeColor="text1"/>
              </w:rPr>
              <w:t>122064,1</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50299">
              <w:rPr>
                <w:color w:val="000000" w:themeColor="text1"/>
              </w:rPr>
              <w:t>61820,4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8B2D5B">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B2D5B">
              <w:rPr>
                <w:color w:val="000000" w:themeColor="text1"/>
              </w:rPr>
              <w:t>17239,0</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E50299">
              <w:rPr>
                <w:color w:val="000000" w:themeColor="text1"/>
              </w:rPr>
              <w:t>44116,</w:t>
            </w:r>
            <w:r w:rsidR="008B2D5B">
              <w:rPr>
                <w:color w:val="000000" w:themeColor="text1"/>
              </w:rPr>
              <w:t>8</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50299">
              <w:rPr>
                <w:color w:val="000000" w:themeColor="text1"/>
              </w:rPr>
              <w:t>15348,</w:t>
            </w:r>
            <w:r w:rsidR="008B2D5B">
              <w:rPr>
                <w:color w:val="000000" w:themeColor="text1"/>
              </w:rPr>
              <w:t>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E50299">
              <w:rPr>
                <w:color w:val="000000" w:themeColor="text1"/>
                <w:spacing w:val="-6"/>
              </w:rPr>
              <w:t>60708,</w:t>
            </w:r>
            <w:r w:rsidR="008B2D5B">
              <w:rPr>
                <w:color w:val="000000" w:themeColor="text1"/>
                <w:spacing w:val="-6"/>
              </w:rPr>
              <w:t>3</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50299">
              <w:rPr>
                <w:color w:val="000000" w:themeColor="text1"/>
              </w:rPr>
              <w:t>29233,</w:t>
            </w:r>
            <w:r w:rsidR="008B2D5B">
              <w:rPr>
                <w:color w:val="000000" w:themeColor="text1"/>
              </w:rPr>
              <w:t>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E50299">
              <w:rPr>
                <w:color w:val="000000" w:themeColor="text1"/>
              </w:rPr>
              <w:t>26281,4</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E50299">
              <w:rPr>
                <w:color w:val="000000" w:themeColor="text1"/>
              </w:rPr>
              <w:t>87335,2</w:t>
            </w:r>
            <w:r w:rsidRPr="00077E7E">
              <w:rPr>
                <w:color w:val="000000" w:themeColor="text1"/>
              </w:rPr>
              <w:t xml:space="preserve"> тыс. рублей</w:t>
            </w:r>
          </w:p>
          <w:p w:rsidR="00077E7E" w:rsidRPr="00077E7E" w:rsidRDefault="00077E7E" w:rsidP="00E50299">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E50299">
              <w:rPr>
                <w:color w:val="000000" w:themeColor="text1"/>
              </w:rPr>
              <w:t>8447,6</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w:t>
            </w:r>
            <w:r w:rsidRPr="00077E7E">
              <w:rPr>
                <w:rFonts w:eastAsia="Calibri"/>
                <w:color w:val="000000" w:themeColor="text1"/>
                <w:lang w:eastAsia="en-US"/>
              </w:rPr>
              <w:lastRenderedPageBreak/>
              <w:t>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выход в Интернет, что облегчает работу этих библиотек по выполнению информационных </w:t>
      </w:r>
      <w:r>
        <w:lastRenderedPageBreak/>
        <w:t xml:space="preserve">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w:t>
      </w:r>
      <w:r w:rsidRPr="00731DF5">
        <w:lastRenderedPageBreak/>
        <w:t xml:space="preserve">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w:t>
      </w:r>
      <w:r w:rsidRPr="00731DF5">
        <w:lastRenderedPageBreak/>
        <w:t>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8515F8" w:rsidRPr="008515F8" w:rsidRDefault="00E23524" w:rsidP="008515F8">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E50299">
        <w:rPr>
          <w:color w:val="000000" w:themeColor="text1"/>
        </w:rPr>
        <w:t>122064,1</w:t>
      </w:r>
      <w:r w:rsidR="008515F8" w:rsidRPr="008515F8">
        <w:rPr>
          <w:color w:val="000000" w:themeColor="text1"/>
        </w:rPr>
        <w:t xml:space="preserve"> тыс. рублей, в том числе по годам:</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2020 год – </w:t>
      </w:r>
      <w:r w:rsidR="00E50299">
        <w:rPr>
          <w:color w:val="000000" w:themeColor="text1"/>
        </w:rPr>
        <w:t>61820,4</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год- 28860,7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год- 31383,0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из них:</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федеральный бюджет – </w:t>
      </w:r>
      <w:r w:rsidR="008B2D5B">
        <w:rPr>
          <w:color w:val="000000" w:themeColor="text1"/>
        </w:rPr>
        <w:t>17239,0</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2020 год  - 1723</w:t>
      </w:r>
      <w:r w:rsidR="008B2D5B">
        <w:rPr>
          <w:color w:val="000000" w:themeColor="text1"/>
        </w:rPr>
        <w:t>9,0</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областной бюджет – </w:t>
      </w:r>
      <w:r w:rsidR="00E50299">
        <w:rPr>
          <w:color w:val="000000" w:themeColor="text1"/>
        </w:rPr>
        <w:t>44116,</w:t>
      </w:r>
      <w:r w:rsidR="008B2D5B">
        <w:rPr>
          <w:color w:val="000000" w:themeColor="text1"/>
        </w:rPr>
        <w:t>8</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2020 год  - </w:t>
      </w:r>
      <w:r w:rsidR="00E50299">
        <w:rPr>
          <w:color w:val="000000" w:themeColor="text1"/>
        </w:rPr>
        <w:t>15348,</w:t>
      </w:r>
      <w:r w:rsidR="008B2D5B">
        <w:rPr>
          <w:color w:val="000000" w:themeColor="text1"/>
        </w:rPr>
        <w:t>4</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 13228,0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2022 год – 15540,4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местный бюджет– </w:t>
      </w:r>
      <w:r w:rsidR="00E50299">
        <w:rPr>
          <w:color w:val="000000" w:themeColor="text1"/>
        </w:rPr>
        <w:t>60708,</w:t>
      </w:r>
      <w:r w:rsidR="008B2D5B">
        <w:rPr>
          <w:color w:val="000000" w:themeColor="text1"/>
        </w:rPr>
        <w:t>3</w:t>
      </w:r>
      <w:r w:rsidRPr="008515F8">
        <w:rPr>
          <w:color w:val="000000" w:themeColor="text1"/>
        </w:rPr>
        <w:t xml:space="preserve">  тыс. рублей, 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2020 год – </w:t>
      </w:r>
      <w:r w:rsidR="00E50299">
        <w:rPr>
          <w:color w:val="000000" w:themeColor="text1"/>
        </w:rPr>
        <w:t>29233,</w:t>
      </w:r>
      <w:r w:rsidR="008B2D5B">
        <w:rPr>
          <w:color w:val="000000" w:themeColor="text1"/>
        </w:rPr>
        <w:t>0</w:t>
      </w:r>
      <w:r w:rsidRPr="008515F8">
        <w:rPr>
          <w:color w:val="000000" w:themeColor="text1"/>
        </w:rPr>
        <w:t xml:space="preserve">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 15632,7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2022 год – 15842,6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По подпрограммам: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подпрограмма 1 «Развитие библиотечно-информационного обслуживания населения» – </w:t>
      </w:r>
      <w:r w:rsidR="00E50299">
        <w:rPr>
          <w:color w:val="000000" w:themeColor="text1"/>
        </w:rPr>
        <w:t>26281,4</w:t>
      </w:r>
      <w:r w:rsidRPr="008515F8">
        <w:rPr>
          <w:color w:val="000000" w:themeColor="text1"/>
        </w:rPr>
        <w:t xml:space="preserve"> тыс. рублей; </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E50299">
        <w:rPr>
          <w:color w:val="000000" w:themeColor="text1"/>
        </w:rPr>
        <w:t>87335,2</w:t>
      </w:r>
      <w:r w:rsidRPr="008515F8">
        <w:rPr>
          <w:color w:val="000000" w:themeColor="text1"/>
        </w:rPr>
        <w:t xml:space="preserve"> тыс. рублей</w:t>
      </w:r>
    </w:p>
    <w:p w:rsid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подпрограмма 3 «Обеспечение квалифицированным бухгалтерским обслуживанием и </w:t>
      </w:r>
      <w:proofErr w:type="spellStart"/>
      <w:r w:rsidRPr="008515F8">
        <w:rPr>
          <w:color w:val="000000" w:themeColor="text1"/>
        </w:rPr>
        <w:t>вспомогательно-хозяйственное</w:t>
      </w:r>
      <w:proofErr w:type="spellEnd"/>
      <w:r w:rsidRPr="008515F8">
        <w:rPr>
          <w:color w:val="000000" w:themeColor="text1"/>
        </w:rPr>
        <w:t xml:space="preserve"> обеспечение муниципальных учреждений культуры» - </w:t>
      </w:r>
      <w:r w:rsidR="00E50299">
        <w:rPr>
          <w:color w:val="000000" w:themeColor="text1"/>
        </w:rPr>
        <w:t>8447,6</w:t>
      </w:r>
      <w:r w:rsidRPr="008515F8">
        <w:rPr>
          <w:color w:val="000000" w:themeColor="text1"/>
        </w:rPr>
        <w:t xml:space="preserve"> тыс. рублей</w:t>
      </w:r>
    </w:p>
    <w:p w:rsidR="00E23524" w:rsidRPr="00731DF5" w:rsidRDefault="00E24043" w:rsidP="008515F8">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lastRenderedPageBreak/>
              <w:t xml:space="preserve">общий объем финансового обеспечения подпрограммы из всех источников финансирования составляет </w:t>
            </w:r>
            <w:r w:rsidR="00E50299">
              <w:rPr>
                <w:color w:val="000000" w:themeColor="text1"/>
              </w:rPr>
              <w:t>26281,4</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E50299">
              <w:rPr>
                <w:color w:val="000000" w:themeColor="text1"/>
              </w:rPr>
              <w:t>9964,0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8B2D5B">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8B2D5B">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741AD9">
              <w:rPr>
                <w:color w:val="000000" w:themeColor="text1"/>
              </w:rPr>
              <w:t>10419,</w:t>
            </w:r>
            <w:r w:rsidR="008B2D5B">
              <w:rPr>
                <w:color w:val="000000" w:themeColor="text1"/>
              </w:rPr>
              <w:t>3</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8B2D5B">
              <w:rPr>
                <w:color w:val="000000" w:themeColor="text1"/>
              </w:rPr>
              <w:t>3242,0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38582C">
              <w:rPr>
                <w:color w:val="000000" w:themeColor="text1"/>
              </w:rPr>
              <w:t>15677,8</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38582C">
              <w:rPr>
                <w:color w:val="000000" w:themeColor="text1"/>
              </w:rPr>
              <w:t>6537,8</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lastRenderedPageBreak/>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F65C72" w:rsidRPr="00F65C72" w:rsidRDefault="00E23524" w:rsidP="00F65C72">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38582C">
        <w:rPr>
          <w:color w:val="000000" w:themeColor="text1"/>
        </w:rPr>
        <w:t>26281,4</w:t>
      </w:r>
      <w:r w:rsidR="00F65C72" w:rsidRPr="00F65C72">
        <w:rPr>
          <w:color w:val="000000" w:themeColor="text1"/>
        </w:rPr>
        <w:t xml:space="preserve"> тыс. рублей, в том числе:</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 xml:space="preserve">2020 год – </w:t>
      </w:r>
      <w:r w:rsidR="0038582C">
        <w:rPr>
          <w:color w:val="000000" w:themeColor="text1"/>
        </w:rPr>
        <w:t>9964,0</w:t>
      </w:r>
      <w:r w:rsidRPr="00F65C72">
        <w:rPr>
          <w:color w:val="000000" w:themeColor="text1"/>
        </w:rPr>
        <w:t xml:space="preserve">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7790,4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lastRenderedPageBreak/>
        <w:t>2022 год – 8526,9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из них:</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федеральный бюджет – 184,</w:t>
      </w:r>
      <w:r w:rsidR="008B2D5B">
        <w:rPr>
          <w:color w:val="000000" w:themeColor="text1"/>
        </w:rPr>
        <w:t>2</w:t>
      </w:r>
      <w:r w:rsidRPr="00F65C72">
        <w:rPr>
          <w:color w:val="000000" w:themeColor="text1"/>
        </w:rPr>
        <w:t>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184,</w:t>
      </w:r>
      <w:r w:rsidR="008B2D5B">
        <w:rPr>
          <w:color w:val="000000" w:themeColor="text1"/>
        </w:rPr>
        <w:t>2</w:t>
      </w:r>
      <w:r w:rsidRPr="00F65C72">
        <w:rPr>
          <w:color w:val="000000" w:themeColor="text1"/>
        </w:rPr>
        <w:t xml:space="preserve">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областной бюджет – 10419,</w:t>
      </w:r>
      <w:r w:rsidR="008B2D5B">
        <w:rPr>
          <w:color w:val="000000" w:themeColor="text1"/>
        </w:rPr>
        <w:t>3</w:t>
      </w:r>
      <w:r w:rsidRPr="00F65C72">
        <w:rPr>
          <w:color w:val="000000" w:themeColor="text1"/>
        </w:rPr>
        <w:t xml:space="preserve"> 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3242,</w:t>
      </w:r>
      <w:r w:rsidR="008B2D5B">
        <w:rPr>
          <w:color w:val="000000" w:themeColor="text1"/>
        </w:rPr>
        <w:t>0</w:t>
      </w:r>
      <w:r w:rsidRPr="00F65C72">
        <w:rPr>
          <w:color w:val="000000" w:themeColor="text1"/>
        </w:rPr>
        <w:t xml:space="preserve">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3230,0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2022 год – 3947,3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 xml:space="preserve">местный бюджет– </w:t>
      </w:r>
      <w:r w:rsidR="0038582C">
        <w:rPr>
          <w:color w:val="000000" w:themeColor="text1"/>
        </w:rPr>
        <w:t>15677,8</w:t>
      </w:r>
      <w:r w:rsidRPr="00F65C72">
        <w:rPr>
          <w:color w:val="000000" w:themeColor="text1"/>
        </w:rPr>
        <w:t xml:space="preserve"> тыс. рублей, в том числе:</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 xml:space="preserve">2020 год – </w:t>
      </w:r>
      <w:r w:rsidR="0038582C">
        <w:rPr>
          <w:color w:val="000000" w:themeColor="text1"/>
        </w:rPr>
        <w:t>6537,8</w:t>
      </w:r>
      <w:r w:rsidRPr="00F65C72">
        <w:rPr>
          <w:color w:val="000000" w:themeColor="text1"/>
        </w:rPr>
        <w:t xml:space="preserve">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4560,4 тыс. рублей</w:t>
      </w:r>
    </w:p>
    <w:p w:rsidR="00F65C72" w:rsidRDefault="00F65C72" w:rsidP="00F65C72">
      <w:pPr>
        <w:widowControl w:val="0"/>
        <w:autoSpaceDE w:val="0"/>
        <w:autoSpaceDN w:val="0"/>
        <w:adjustRightInd w:val="0"/>
        <w:jc w:val="both"/>
        <w:rPr>
          <w:color w:val="000000" w:themeColor="text1"/>
        </w:rPr>
      </w:pPr>
      <w:r w:rsidRPr="00F65C72">
        <w:rPr>
          <w:color w:val="000000" w:themeColor="text1"/>
        </w:rPr>
        <w:t>2022 год – 4579,6 тыс. рублей</w:t>
      </w:r>
      <w:r>
        <w:rPr>
          <w:color w:val="000000" w:themeColor="text1"/>
        </w:rPr>
        <w:t>.</w:t>
      </w:r>
    </w:p>
    <w:p w:rsidR="00E23524" w:rsidRPr="00731DF5" w:rsidRDefault="004C5653" w:rsidP="00F65C72">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 xml:space="preserve">Сроки и этапы реализации </w:t>
            </w:r>
            <w:r w:rsidRPr="00380EC9">
              <w:rPr>
                <w:b/>
                <w:bCs/>
                <w:color w:val="000000" w:themeColor="text1"/>
                <w:sz w:val="26"/>
              </w:rPr>
              <w:lastRenderedPageBreak/>
              <w:t>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lastRenderedPageBreak/>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38582C">
              <w:rPr>
                <w:color w:val="000000" w:themeColor="text1"/>
              </w:rPr>
              <w:t>87335,2</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38582C">
              <w:rPr>
                <w:color w:val="000000" w:themeColor="text1"/>
              </w:rPr>
              <w:t>49023,4</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w:t>
            </w:r>
            <w:r w:rsidR="008B2D5B">
              <w:rPr>
                <w:color w:val="000000" w:themeColor="text1"/>
              </w:rPr>
              <w:t>8</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w:t>
            </w:r>
            <w:r w:rsidR="008B2D5B">
              <w:rPr>
                <w:color w:val="000000" w:themeColor="text1"/>
              </w:rPr>
              <w:t>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11260C">
              <w:rPr>
                <w:color w:val="000000" w:themeColor="text1"/>
              </w:rPr>
              <w:t>25249,</w:t>
            </w:r>
            <w:r w:rsidR="004F148E">
              <w:rPr>
                <w:color w:val="000000" w:themeColor="text1"/>
              </w:rPr>
              <w:t>9</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11260C">
              <w:rPr>
                <w:color w:val="000000" w:themeColor="text1"/>
              </w:rPr>
              <w:t>9273,</w:t>
            </w:r>
            <w:r w:rsidR="004F148E">
              <w:rPr>
                <w:color w:val="000000" w:themeColor="text1"/>
              </w:rPr>
              <w:t>4</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38582C">
              <w:rPr>
                <w:color w:val="000000" w:themeColor="text1"/>
              </w:rPr>
              <w:t>45030,</w:t>
            </w:r>
            <w:r w:rsidR="008B2D5B">
              <w:rPr>
                <w:color w:val="000000" w:themeColor="text1"/>
              </w:rPr>
              <w:t>5</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38582C">
              <w:rPr>
                <w:color w:val="000000" w:themeColor="text1"/>
              </w:rPr>
              <w:t>22695,3</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w:t>
            </w:r>
            <w:r w:rsidR="008B2D5B">
              <w:rPr>
                <w:color w:val="000000" w:themeColor="text1"/>
              </w:rPr>
              <w:t>2</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lastRenderedPageBreak/>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lastRenderedPageBreak/>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EA1543" w:rsidRDefault="00187772" w:rsidP="00187772">
      <w:pPr>
        <w:jc w:val="both"/>
      </w:pPr>
      <w:r>
        <w:tab/>
      </w:r>
      <w:r w:rsidR="004D7BDC" w:rsidRPr="00731DF5">
        <w:t>4.3. «Укрепление материально-технической базы</w:t>
      </w:r>
      <w:r w:rsidR="009C6BF3">
        <w:t xml:space="preserve"> учреждения</w:t>
      </w:r>
      <w:r w:rsidR="004D7BDC" w:rsidRPr="00731DF5">
        <w:t xml:space="preserve">» </w:t>
      </w:r>
    </w:p>
    <w:p w:rsidR="00187772" w:rsidRPr="00187772" w:rsidRDefault="004D7BDC" w:rsidP="00187772">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00187772"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rsidR="00187772">
        <w:t>,</w:t>
      </w:r>
    </w:p>
    <w:p w:rsidR="00187772" w:rsidRPr="00187772" w:rsidRDefault="00187772" w:rsidP="00187772">
      <w:pPr>
        <w:jc w:val="both"/>
      </w:pPr>
      <w:r>
        <w:t>в</w:t>
      </w:r>
      <w:r w:rsidRPr="00187772">
        <w:t xml:space="preserve"> том числе:</w:t>
      </w:r>
    </w:p>
    <w:p w:rsidR="00187772" w:rsidRPr="00187772" w:rsidRDefault="00187772" w:rsidP="00187772">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D7BDC" w:rsidRDefault="000732BB" w:rsidP="00187772">
      <w:pPr>
        <w:jc w:val="both"/>
      </w:pPr>
      <w:r>
        <w:t xml:space="preserve">- </w:t>
      </w:r>
      <w:r w:rsidR="00187772" w:rsidRPr="00187772">
        <w:t xml:space="preserve">приобретение оборудования, аппаратуры, </w:t>
      </w:r>
      <w:proofErr w:type="spellStart"/>
      <w:r w:rsidR="00187772" w:rsidRPr="00187772">
        <w:t>музыкальной</w:t>
      </w:r>
      <w:proofErr w:type="gramStart"/>
      <w:r w:rsidR="00187772"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rsidR="00187772">
        <w:t>-</w:t>
      </w:r>
      <w:r w:rsidR="00187772"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9C6BF3" w:rsidRPr="00731DF5" w:rsidRDefault="009C6BF3" w:rsidP="009C6BF3">
      <w:pPr>
        <w:spacing w:line="247" w:lineRule="auto"/>
        <w:ind w:firstLine="709"/>
        <w:jc w:val="both"/>
      </w:pPr>
      <w:r>
        <w:t>4.4.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EA1543">
        <w:t>5</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Pr="00731DF5" w:rsidRDefault="004D7BDC" w:rsidP="004D7BDC">
      <w:pPr>
        <w:spacing w:line="247" w:lineRule="auto"/>
        <w:ind w:firstLine="709"/>
        <w:jc w:val="both"/>
      </w:pPr>
      <w:r w:rsidRPr="00731DF5">
        <w:t>4.</w:t>
      </w:r>
      <w:r w:rsidR="00EA1543">
        <w:t>6</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1B0C98" w:rsidRPr="001B0C98" w:rsidRDefault="004D7BDC" w:rsidP="001B0C98">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38582C">
        <w:rPr>
          <w:color w:val="000000" w:themeColor="text1"/>
        </w:rPr>
        <w:t>87335,2</w:t>
      </w:r>
      <w:r w:rsidR="001B0C98" w:rsidRPr="001B0C98">
        <w:rPr>
          <w:color w:val="000000" w:themeColor="text1"/>
        </w:rPr>
        <w:t xml:space="preserve">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 xml:space="preserve">2020 год – </w:t>
      </w:r>
      <w:r w:rsidR="0038582C">
        <w:rPr>
          <w:color w:val="000000" w:themeColor="text1"/>
        </w:rPr>
        <w:t>49023,4</w:t>
      </w:r>
      <w:r w:rsidRPr="001B0C98">
        <w:rPr>
          <w:color w:val="000000" w:themeColor="text1"/>
        </w:rPr>
        <w:t xml:space="preserve">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18263,0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2022 год – 20048,8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из них:</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федеральный бюджет  – 17054,</w:t>
      </w:r>
      <w:r w:rsidR="00047774">
        <w:rPr>
          <w:color w:val="000000" w:themeColor="text1"/>
        </w:rPr>
        <w:t>8</w:t>
      </w:r>
      <w:r w:rsidRPr="001B0C98">
        <w:rPr>
          <w:color w:val="000000" w:themeColor="text1"/>
        </w:rPr>
        <w:t xml:space="preserve">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17054,</w:t>
      </w:r>
      <w:r w:rsidR="00047774">
        <w:rPr>
          <w:color w:val="000000" w:themeColor="text1"/>
        </w:rPr>
        <w:t>8</w:t>
      </w:r>
      <w:r w:rsidRPr="001B0C98">
        <w:rPr>
          <w:color w:val="000000" w:themeColor="text1"/>
        </w:rPr>
        <w:t xml:space="preserve">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областной бюджет  – 25249,9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9273,4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7190,7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2022 год – 8785,8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 xml:space="preserve">местный бюджет– </w:t>
      </w:r>
      <w:r w:rsidR="0038582C">
        <w:rPr>
          <w:color w:val="000000" w:themeColor="text1"/>
        </w:rPr>
        <w:t>45030,</w:t>
      </w:r>
      <w:r w:rsidR="00047774">
        <w:rPr>
          <w:color w:val="000000" w:themeColor="text1"/>
        </w:rPr>
        <w:t>5</w:t>
      </w:r>
      <w:r w:rsidRPr="001B0C98">
        <w:rPr>
          <w:color w:val="000000" w:themeColor="text1"/>
        </w:rPr>
        <w:t xml:space="preserve">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 xml:space="preserve">2020 год – </w:t>
      </w:r>
      <w:r w:rsidR="0038582C">
        <w:rPr>
          <w:color w:val="000000" w:themeColor="text1"/>
        </w:rPr>
        <w:t>22695,</w:t>
      </w:r>
      <w:r w:rsidR="00047774">
        <w:rPr>
          <w:color w:val="000000" w:themeColor="text1"/>
        </w:rPr>
        <w:t>2</w:t>
      </w:r>
      <w:r w:rsidRPr="001B0C98">
        <w:rPr>
          <w:color w:val="000000" w:themeColor="text1"/>
        </w:rPr>
        <w:t xml:space="preserve">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11072,3 тыс. рублей</w:t>
      </w:r>
    </w:p>
    <w:p w:rsid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 xml:space="preserve">2022 год – 11263,0 тыс. рублей </w:t>
      </w:r>
    </w:p>
    <w:p w:rsidR="004D7BDC" w:rsidRPr="00731DF5" w:rsidRDefault="004D7BDC" w:rsidP="001B0C98">
      <w:pPr>
        <w:widowControl w:val="0"/>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lastRenderedPageBreak/>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lastRenderedPageBreak/>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w:t>
      </w:r>
      <w:r w:rsidR="0038582C">
        <w:rPr>
          <w:color w:val="000000" w:themeColor="text1"/>
        </w:rPr>
        <w:t> 447,6</w:t>
      </w:r>
      <w:r w:rsidR="004434A6"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w:t>
      </w:r>
      <w:r w:rsidR="0038582C">
        <w:rPr>
          <w:color w:val="000000" w:themeColor="text1"/>
        </w:rPr>
        <w:t> 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788"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1135"/>
        <w:gridCol w:w="2689"/>
        <w:gridCol w:w="2127"/>
        <w:gridCol w:w="3824"/>
      </w:tblGrid>
      <w:tr w:rsidR="00731DF5" w:rsidRPr="00731DF5" w:rsidTr="00C2693D">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272"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68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C2693D">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1135"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68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C2693D">
        <w:trPr>
          <w:trHeight w:val="20"/>
          <w:tblCellSpacing w:w="5" w:type="nil"/>
        </w:trPr>
        <w:tc>
          <w:tcPr>
            <w:tcW w:w="1578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C2693D">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C2693D">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268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C2693D">
        <w:trPr>
          <w:trHeight w:val="686"/>
          <w:tblCellSpacing w:w="5" w:type="nil"/>
        </w:trPr>
        <w:tc>
          <w:tcPr>
            <w:tcW w:w="1578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C2693D">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268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268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поддержка лучших работников муниципальных учреждений культуры, находящихся на территории сельских </w:t>
            </w:r>
            <w:r w:rsidRPr="00731DF5">
              <w:rPr>
                <w:sz w:val="20"/>
                <w:szCs w:val="20"/>
              </w:rPr>
              <w:lastRenderedPageBreak/>
              <w:t>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268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731DF5" w:rsidRPr="00731DF5" w:rsidTr="00C2693D">
        <w:trPr>
          <w:trHeight w:val="20"/>
          <w:tblCellSpacing w:w="5" w:type="nil"/>
        </w:trPr>
        <w:tc>
          <w:tcPr>
            <w:tcW w:w="15788" w:type="dxa"/>
            <w:gridSpan w:val="9"/>
          </w:tcPr>
          <w:p w:rsidR="000B6F92" w:rsidRPr="00731DF5" w:rsidRDefault="000B6F92" w:rsidP="002C091F">
            <w:pPr>
              <w:autoSpaceDE w:val="0"/>
              <w:autoSpaceDN w:val="0"/>
              <w:adjustRightInd w:val="0"/>
              <w:rPr>
                <w:sz w:val="20"/>
                <w:szCs w:val="20"/>
              </w:rPr>
            </w:pPr>
            <w:r w:rsidRPr="00731DF5">
              <w:rPr>
                <w:b/>
                <w:sz w:val="20"/>
                <w:szCs w:val="20"/>
              </w:rPr>
              <w:lastRenderedPageBreak/>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C2693D">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1135"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268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796D15" w:rsidP="00533680">
            <w:pPr>
              <w:jc w:val="center"/>
              <w:rPr>
                <w:b/>
                <w:sz w:val="20"/>
                <w:szCs w:val="20"/>
              </w:rPr>
            </w:pPr>
            <w:r>
              <w:rPr>
                <w:b/>
                <w:sz w:val="20"/>
                <w:szCs w:val="20"/>
              </w:rPr>
              <w:t>15397,6</w:t>
            </w:r>
          </w:p>
        </w:tc>
        <w:tc>
          <w:tcPr>
            <w:tcW w:w="1559" w:type="dxa"/>
            <w:shd w:val="clear" w:color="auto" w:fill="auto"/>
          </w:tcPr>
          <w:p w:rsidR="00D71D04" w:rsidRPr="004F0A76" w:rsidRDefault="00796D15" w:rsidP="00FC2002">
            <w:pPr>
              <w:jc w:val="center"/>
              <w:rPr>
                <w:b/>
                <w:sz w:val="20"/>
                <w:szCs w:val="20"/>
              </w:rPr>
            </w:pPr>
            <w:r>
              <w:rPr>
                <w:b/>
                <w:sz w:val="20"/>
                <w:szCs w:val="20"/>
              </w:rPr>
              <w:t>6397,6</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2405D2">
            <w:pPr>
              <w:jc w:val="center"/>
              <w:rPr>
                <w:b/>
                <w:sz w:val="20"/>
                <w:szCs w:val="20"/>
              </w:rPr>
            </w:pPr>
            <w:r w:rsidRPr="00781249">
              <w:rPr>
                <w:b/>
                <w:sz w:val="20"/>
                <w:szCs w:val="20"/>
              </w:rPr>
              <w:t>84,</w:t>
            </w:r>
            <w:r w:rsidR="002405D2">
              <w:rPr>
                <w:b/>
                <w:sz w:val="20"/>
                <w:szCs w:val="20"/>
              </w:rPr>
              <w:t>2</w:t>
            </w:r>
          </w:p>
        </w:tc>
        <w:tc>
          <w:tcPr>
            <w:tcW w:w="1559" w:type="dxa"/>
            <w:shd w:val="clear" w:color="auto" w:fill="auto"/>
          </w:tcPr>
          <w:p w:rsidR="00781249" w:rsidRPr="00257849" w:rsidRDefault="00781249" w:rsidP="002405D2">
            <w:pPr>
              <w:jc w:val="center"/>
              <w:rPr>
                <w:b/>
                <w:sz w:val="20"/>
                <w:szCs w:val="20"/>
              </w:rPr>
            </w:pPr>
            <w:r>
              <w:rPr>
                <w:b/>
                <w:sz w:val="20"/>
                <w:szCs w:val="20"/>
              </w:rPr>
              <w:t>84,</w:t>
            </w:r>
            <w:r w:rsidR="002405D2">
              <w:rPr>
                <w:b/>
                <w:sz w:val="20"/>
                <w:szCs w:val="20"/>
              </w:rPr>
              <w:t>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10,4</w:t>
            </w:r>
          </w:p>
        </w:tc>
        <w:tc>
          <w:tcPr>
            <w:tcW w:w="1559" w:type="dxa"/>
            <w:shd w:val="clear" w:color="auto" w:fill="auto"/>
          </w:tcPr>
          <w:p w:rsidR="00781249" w:rsidRPr="00257849" w:rsidRDefault="00781249" w:rsidP="00533680">
            <w:pPr>
              <w:jc w:val="center"/>
              <w:rPr>
                <w:b/>
                <w:sz w:val="20"/>
                <w:szCs w:val="20"/>
              </w:rPr>
            </w:pPr>
            <w:r>
              <w:rPr>
                <w:b/>
                <w:sz w:val="20"/>
                <w:szCs w:val="20"/>
              </w:rPr>
              <w:t>10,4</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796D15">
            <w:pPr>
              <w:jc w:val="center"/>
              <w:rPr>
                <w:b/>
                <w:sz w:val="20"/>
                <w:szCs w:val="20"/>
              </w:rPr>
            </w:pPr>
            <w:r w:rsidRPr="00781249">
              <w:rPr>
                <w:b/>
                <w:sz w:val="20"/>
                <w:szCs w:val="20"/>
              </w:rPr>
              <w:t>0,</w:t>
            </w:r>
            <w:r w:rsidR="00796D15">
              <w:rPr>
                <w:b/>
                <w:sz w:val="20"/>
                <w:szCs w:val="20"/>
              </w:rPr>
              <w:t>0</w:t>
            </w:r>
          </w:p>
        </w:tc>
        <w:tc>
          <w:tcPr>
            <w:tcW w:w="1559" w:type="dxa"/>
            <w:shd w:val="clear" w:color="auto" w:fill="auto"/>
          </w:tcPr>
          <w:p w:rsidR="00781249" w:rsidRPr="00257849" w:rsidRDefault="00781249"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Default="00781249" w:rsidP="00533680">
            <w:pPr>
              <w:rPr>
                <w:b/>
                <w:sz w:val="18"/>
                <w:szCs w:val="18"/>
              </w:rPr>
            </w:pPr>
            <w:r w:rsidRPr="00002CBE">
              <w:rPr>
                <w:b/>
                <w:sz w:val="18"/>
                <w:szCs w:val="18"/>
              </w:rPr>
              <w:t>Укрепление материально-технической базы учреждения</w:t>
            </w:r>
          </w:p>
          <w:p w:rsidR="00002CBE" w:rsidRPr="00002CBE" w:rsidRDefault="00002CBE" w:rsidP="00533680">
            <w:pPr>
              <w:rPr>
                <w:sz w:val="18"/>
                <w:szCs w:val="18"/>
              </w:rPr>
            </w:pPr>
            <w:r>
              <w:rPr>
                <w:sz w:val="18"/>
                <w:szCs w:val="18"/>
              </w:rPr>
              <w:t>-</w:t>
            </w:r>
            <w:r w:rsidR="007C353B" w:rsidRPr="007C353B">
              <w:rPr>
                <w:b/>
                <w:sz w:val="18"/>
                <w:szCs w:val="18"/>
              </w:rPr>
              <w:t>Г</w:t>
            </w:r>
            <w:r w:rsidRPr="007C353B">
              <w:rPr>
                <w:b/>
                <w:sz w:val="18"/>
                <w:szCs w:val="18"/>
              </w:rPr>
              <w:t>осударственная поддержка лучших сельских учреждений культуры</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C353B" w:rsidRPr="00257849" w:rsidTr="008D0561">
        <w:trPr>
          <w:trHeight w:val="329"/>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sz w:val="20"/>
                <w:szCs w:val="20"/>
              </w:rPr>
            </w:pPr>
            <w:r w:rsidRPr="00257849">
              <w:rPr>
                <w:b/>
                <w:sz w:val="20"/>
                <w:szCs w:val="20"/>
              </w:rPr>
              <w:t>областной бюджет</w:t>
            </w:r>
          </w:p>
        </w:tc>
        <w:tc>
          <w:tcPr>
            <w:tcW w:w="1559" w:type="dxa"/>
            <w:shd w:val="clear" w:color="auto" w:fill="auto"/>
          </w:tcPr>
          <w:p w:rsidR="007C353B" w:rsidRPr="00781249" w:rsidRDefault="007C353B" w:rsidP="005150BF">
            <w:pPr>
              <w:jc w:val="center"/>
              <w:rPr>
                <w:b/>
                <w:sz w:val="20"/>
                <w:szCs w:val="20"/>
              </w:rPr>
            </w:pPr>
            <w:r w:rsidRPr="00781249">
              <w:rPr>
                <w:b/>
                <w:sz w:val="20"/>
                <w:szCs w:val="20"/>
              </w:rPr>
              <w:t>12,</w:t>
            </w:r>
            <w:r w:rsidR="005150BF">
              <w:rPr>
                <w:b/>
                <w:sz w:val="20"/>
                <w:szCs w:val="20"/>
              </w:rPr>
              <w:t>3</w:t>
            </w:r>
          </w:p>
        </w:tc>
        <w:tc>
          <w:tcPr>
            <w:tcW w:w="1559" w:type="dxa"/>
            <w:shd w:val="clear" w:color="auto" w:fill="auto"/>
          </w:tcPr>
          <w:p w:rsidR="007C353B" w:rsidRPr="00257849" w:rsidRDefault="007C353B" w:rsidP="005150BF">
            <w:pPr>
              <w:jc w:val="center"/>
              <w:rPr>
                <w:b/>
                <w:sz w:val="20"/>
                <w:szCs w:val="20"/>
              </w:rPr>
            </w:pPr>
            <w:r>
              <w:rPr>
                <w:b/>
                <w:sz w:val="20"/>
                <w:szCs w:val="20"/>
              </w:rPr>
              <w:t>12,</w:t>
            </w:r>
            <w:r w:rsidR="005150BF">
              <w:rPr>
                <w:b/>
                <w:sz w:val="20"/>
                <w:szCs w:val="20"/>
              </w:rPr>
              <w:t>3</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7C353B" w:rsidRPr="00257849" w:rsidTr="008D0561">
        <w:trPr>
          <w:trHeight w:val="277"/>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b/>
                <w:sz w:val="20"/>
                <w:szCs w:val="20"/>
              </w:rPr>
            </w:pPr>
            <w:r w:rsidRPr="00257849">
              <w:rPr>
                <w:b/>
                <w:sz w:val="20"/>
                <w:szCs w:val="20"/>
              </w:rPr>
              <w:t>местный бюджет</w:t>
            </w:r>
          </w:p>
        </w:tc>
        <w:tc>
          <w:tcPr>
            <w:tcW w:w="1559" w:type="dxa"/>
            <w:shd w:val="clear" w:color="auto" w:fill="auto"/>
          </w:tcPr>
          <w:p w:rsidR="007C353B" w:rsidRPr="00781249" w:rsidRDefault="00796D15" w:rsidP="00E415EB">
            <w:pPr>
              <w:jc w:val="center"/>
              <w:rPr>
                <w:b/>
                <w:sz w:val="20"/>
                <w:szCs w:val="20"/>
              </w:rPr>
            </w:pPr>
            <w:r>
              <w:rPr>
                <w:b/>
                <w:sz w:val="20"/>
                <w:szCs w:val="20"/>
              </w:rPr>
              <w:t>0,0</w:t>
            </w:r>
          </w:p>
        </w:tc>
        <w:tc>
          <w:tcPr>
            <w:tcW w:w="1559" w:type="dxa"/>
            <w:shd w:val="clear" w:color="auto" w:fill="auto"/>
          </w:tcPr>
          <w:p w:rsidR="007C353B" w:rsidRPr="00257849" w:rsidRDefault="00796D15" w:rsidP="00E415EB">
            <w:pPr>
              <w:jc w:val="center"/>
              <w:rPr>
                <w:b/>
                <w:sz w:val="20"/>
                <w:szCs w:val="20"/>
              </w:rPr>
            </w:pPr>
            <w:r>
              <w:rPr>
                <w:b/>
                <w:sz w:val="20"/>
                <w:szCs w:val="20"/>
              </w:rPr>
              <w:t>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81249" w:rsidP="00533680">
            <w:pPr>
              <w:jc w:val="center"/>
              <w:rPr>
                <w:b/>
                <w:sz w:val="20"/>
                <w:szCs w:val="20"/>
              </w:rPr>
            </w:pPr>
            <w:r>
              <w:rPr>
                <w:b/>
                <w:sz w:val="20"/>
                <w:szCs w:val="20"/>
              </w:rPr>
              <w:t>10396,6</w:t>
            </w:r>
          </w:p>
        </w:tc>
        <w:tc>
          <w:tcPr>
            <w:tcW w:w="1559" w:type="dxa"/>
            <w:shd w:val="clear" w:color="auto" w:fill="auto"/>
          </w:tcPr>
          <w:p w:rsidR="00FE638C" w:rsidRPr="00257849" w:rsidRDefault="00F073D6" w:rsidP="00D43944">
            <w:pPr>
              <w:jc w:val="center"/>
              <w:rPr>
                <w:b/>
                <w:sz w:val="20"/>
                <w:szCs w:val="20"/>
              </w:rPr>
            </w:pPr>
            <w:r>
              <w:rPr>
                <w:b/>
                <w:sz w:val="20"/>
                <w:szCs w:val="20"/>
              </w:rPr>
              <w:t>3219,3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781249" w:rsidP="00533680">
            <w:pPr>
              <w:jc w:val="center"/>
              <w:rPr>
                <w:b/>
                <w:sz w:val="20"/>
                <w:szCs w:val="20"/>
              </w:rPr>
            </w:pPr>
            <w:r>
              <w:rPr>
                <w:b/>
                <w:sz w:val="20"/>
                <w:szCs w:val="20"/>
              </w:rPr>
              <w:t>200,2</w:t>
            </w:r>
          </w:p>
        </w:tc>
        <w:tc>
          <w:tcPr>
            <w:tcW w:w="1559" w:type="dxa"/>
            <w:shd w:val="clear" w:color="auto" w:fill="auto"/>
          </w:tcPr>
          <w:p w:rsidR="00FE638C" w:rsidRPr="00257849" w:rsidRDefault="00F073D6" w:rsidP="00533680">
            <w:pPr>
              <w:jc w:val="center"/>
              <w:rPr>
                <w:b/>
                <w:sz w:val="20"/>
                <w:szCs w:val="20"/>
              </w:rPr>
            </w:pPr>
            <w:r>
              <w:rPr>
                <w:b/>
                <w:sz w:val="20"/>
                <w:szCs w:val="20"/>
              </w:rPr>
              <w:t>60,2</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C92C6A">
            <w:pPr>
              <w:jc w:val="center"/>
              <w:rPr>
                <w:b/>
                <w:color w:val="FF0000"/>
                <w:sz w:val="20"/>
                <w:szCs w:val="20"/>
              </w:rPr>
            </w:pPr>
            <w:r>
              <w:rPr>
                <w:b/>
                <w:color w:val="FF0000"/>
                <w:sz w:val="20"/>
                <w:szCs w:val="20"/>
              </w:rPr>
              <w:t>184</w:t>
            </w:r>
            <w:r w:rsidR="009F1508">
              <w:rPr>
                <w:b/>
                <w:color w:val="FF0000"/>
                <w:sz w:val="20"/>
                <w:szCs w:val="20"/>
              </w:rPr>
              <w:t>,</w:t>
            </w:r>
            <w:r w:rsidR="00C92C6A">
              <w:rPr>
                <w:b/>
                <w:color w:val="FF0000"/>
                <w:sz w:val="20"/>
                <w:szCs w:val="20"/>
              </w:rPr>
              <w:t>2</w:t>
            </w:r>
          </w:p>
        </w:tc>
        <w:tc>
          <w:tcPr>
            <w:tcW w:w="1559" w:type="dxa"/>
            <w:shd w:val="clear" w:color="auto" w:fill="auto"/>
          </w:tcPr>
          <w:p w:rsidR="00A174F4" w:rsidRPr="000B13D5" w:rsidRDefault="00A174F4" w:rsidP="00C92C6A">
            <w:pPr>
              <w:jc w:val="center"/>
              <w:rPr>
                <w:b/>
                <w:color w:val="FF0000"/>
                <w:sz w:val="20"/>
                <w:szCs w:val="20"/>
              </w:rPr>
            </w:pPr>
            <w:r w:rsidRPr="000B13D5">
              <w:rPr>
                <w:b/>
                <w:color w:val="FF0000"/>
                <w:sz w:val="20"/>
                <w:szCs w:val="20"/>
              </w:rPr>
              <w:t>184,</w:t>
            </w:r>
            <w:r w:rsidR="00C92C6A">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FB79AD" w:rsidP="00C92C6A">
            <w:pPr>
              <w:jc w:val="center"/>
              <w:rPr>
                <w:b/>
                <w:color w:val="FF0000"/>
                <w:sz w:val="20"/>
                <w:szCs w:val="20"/>
              </w:rPr>
            </w:pPr>
            <w:r>
              <w:rPr>
                <w:b/>
                <w:color w:val="FF0000"/>
                <w:sz w:val="20"/>
                <w:szCs w:val="20"/>
              </w:rPr>
              <w:t>10419,</w:t>
            </w:r>
            <w:r w:rsidR="00C92C6A">
              <w:rPr>
                <w:b/>
                <w:color w:val="FF0000"/>
                <w:sz w:val="20"/>
                <w:szCs w:val="20"/>
              </w:rPr>
              <w:t>3</w:t>
            </w:r>
          </w:p>
        </w:tc>
        <w:tc>
          <w:tcPr>
            <w:tcW w:w="1559" w:type="dxa"/>
            <w:shd w:val="clear" w:color="auto" w:fill="auto"/>
          </w:tcPr>
          <w:p w:rsidR="00A174F4" w:rsidRPr="000B13D5" w:rsidRDefault="00A174F4" w:rsidP="00C92C6A">
            <w:pPr>
              <w:jc w:val="center"/>
              <w:rPr>
                <w:b/>
                <w:color w:val="FF0000"/>
                <w:sz w:val="20"/>
                <w:szCs w:val="20"/>
              </w:rPr>
            </w:pPr>
            <w:r w:rsidRPr="000B13D5">
              <w:rPr>
                <w:b/>
                <w:color w:val="FF0000"/>
                <w:sz w:val="20"/>
                <w:szCs w:val="20"/>
              </w:rPr>
              <w:t>3242,</w:t>
            </w:r>
            <w:r w:rsidR="00C92C6A">
              <w:rPr>
                <w:b/>
                <w:color w:val="FF0000"/>
                <w:sz w:val="20"/>
                <w:szCs w:val="20"/>
              </w:rPr>
              <w:t>0</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796D15" w:rsidP="007D3805">
            <w:pPr>
              <w:jc w:val="center"/>
              <w:rPr>
                <w:b/>
                <w:color w:val="FF0000"/>
                <w:sz w:val="20"/>
                <w:szCs w:val="20"/>
              </w:rPr>
            </w:pPr>
            <w:r>
              <w:rPr>
                <w:b/>
                <w:color w:val="FF0000"/>
                <w:sz w:val="20"/>
                <w:szCs w:val="20"/>
              </w:rPr>
              <w:t>15677,8</w:t>
            </w:r>
          </w:p>
        </w:tc>
        <w:tc>
          <w:tcPr>
            <w:tcW w:w="1559" w:type="dxa"/>
            <w:shd w:val="clear" w:color="auto" w:fill="auto"/>
          </w:tcPr>
          <w:p w:rsidR="00A174F4" w:rsidRPr="000B13D5" w:rsidRDefault="00796D15" w:rsidP="009B1652">
            <w:pPr>
              <w:jc w:val="center"/>
              <w:rPr>
                <w:b/>
                <w:color w:val="FF0000"/>
                <w:sz w:val="20"/>
                <w:szCs w:val="20"/>
              </w:rPr>
            </w:pPr>
            <w:r>
              <w:rPr>
                <w:b/>
                <w:color w:val="FF0000"/>
                <w:sz w:val="20"/>
                <w:szCs w:val="20"/>
              </w:rPr>
              <w:t>6537,8</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FB79AD" w:rsidP="006948EA">
            <w:pPr>
              <w:jc w:val="center"/>
              <w:rPr>
                <w:b/>
                <w:color w:val="FF0000"/>
                <w:sz w:val="20"/>
                <w:szCs w:val="20"/>
              </w:rPr>
            </w:pPr>
            <w:r w:rsidRPr="00FB79AD">
              <w:rPr>
                <w:b/>
                <w:color w:val="FF0000"/>
                <w:sz w:val="20"/>
                <w:szCs w:val="20"/>
              </w:rPr>
              <w:t>0,0</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0,0</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796D15" w:rsidP="009F1508">
            <w:pPr>
              <w:jc w:val="center"/>
              <w:rPr>
                <w:b/>
                <w:color w:val="FF0000"/>
                <w:sz w:val="20"/>
                <w:szCs w:val="20"/>
              </w:rPr>
            </w:pPr>
            <w:r>
              <w:rPr>
                <w:b/>
                <w:color w:val="FF0000"/>
                <w:sz w:val="20"/>
                <w:szCs w:val="20"/>
              </w:rPr>
              <w:t>26281,4</w:t>
            </w:r>
          </w:p>
        </w:tc>
        <w:tc>
          <w:tcPr>
            <w:tcW w:w="1559" w:type="dxa"/>
            <w:shd w:val="clear" w:color="auto" w:fill="auto"/>
          </w:tcPr>
          <w:p w:rsidR="00A174F4" w:rsidRPr="000B13D5" w:rsidRDefault="00796D15" w:rsidP="009F1508">
            <w:pPr>
              <w:jc w:val="center"/>
              <w:rPr>
                <w:b/>
                <w:color w:val="FF0000"/>
                <w:sz w:val="20"/>
                <w:szCs w:val="20"/>
              </w:rPr>
            </w:pPr>
            <w:r>
              <w:rPr>
                <w:b/>
                <w:color w:val="FF0000"/>
                <w:sz w:val="20"/>
                <w:szCs w:val="20"/>
              </w:rPr>
              <w:t>9964,0</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796D15" w:rsidP="00570CF2">
            <w:pPr>
              <w:jc w:val="center"/>
              <w:rPr>
                <w:b/>
                <w:sz w:val="20"/>
                <w:szCs w:val="20"/>
              </w:rPr>
            </w:pPr>
            <w:r>
              <w:rPr>
                <w:b/>
                <w:sz w:val="20"/>
                <w:szCs w:val="20"/>
              </w:rPr>
              <w:t>44494,6</w:t>
            </w:r>
          </w:p>
        </w:tc>
        <w:tc>
          <w:tcPr>
            <w:tcW w:w="1559" w:type="dxa"/>
            <w:tcBorders>
              <w:top w:val="single" w:sz="4" w:space="0" w:color="auto"/>
            </w:tcBorders>
            <w:shd w:val="clear" w:color="auto" w:fill="auto"/>
          </w:tcPr>
          <w:p w:rsidR="002D766C" w:rsidRPr="003A6757" w:rsidRDefault="00796D15" w:rsidP="00570CF2">
            <w:pPr>
              <w:jc w:val="center"/>
              <w:rPr>
                <w:b/>
                <w:sz w:val="20"/>
                <w:szCs w:val="20"/>
              </w:rPr>
            </w:pPr>
            <w:r>
              <w:rPr>
                <w:b/>
                <w:sz w:val="20"/>
                <w:szCs w:val="20"/>
              </w:rPr>
              <w:t>22288,4</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796D15" w:rsidP="00533680">
            <w:pPr>
              <w:jc w:val="center"/>
              <w:rPr>
                <w:b/>
                <w:sz w:val="20"/>
                <w:szCs w:val="20"/>
              </w:rPr>
            </w:pPr>
            <w:r>
              <w:rPr>
                <w:b/>
                <w:sz w:val="20"/>
                <w:szCs w:val="20"/>
              </w:rPr>
              <w:t>3</w:t>
            </w:r>
            <w:r w:rsidR="00A61FFC">
              <w:rPr>
                <w:b/>
                <w:sz w:val="20"/>
                <w:szCs w:val="20"/>
              </w:rPr>
              <w:t>30,0</w:t>
            </w:r>
          </w:p>
        </w:tc>
        <w:tc>
          <w:tcPr>
            <w:tcW w:w="1559" w:type="dxa"/>
            <w:shd w:val="clear" w:color="auto" w:fill="auto"/>
          </w:tcPr>
          <w:p w:rsidR="00FE638C" w:rsidRPr="003A6757" w:rsidRDefault="00796D15" w:rsidP="00533680">
            <w:pPr>
              <w:jc w:val="center"/>
              <w:rPr>
                <w:b/>
                <w:sz w:val="20"/>
                <w:szCs w:val="20"/>
              </w:rPr>
            </w:pPr>
            <w:r>
              <w:rPr>
                <w:b/>
                <w:sz w:val="20"/>
                <w:szCs w:val="20"/>
              </w:rPr>
              <w:t>3</w:t>
            </w:r>
            <w:r w:rsidR="00A61FFC">
              <w:rPr>
                <w:b/>
                <w:sz w:val="20"/>
                <w:szCs w:val="20"/>
              </w:rPr>
              <w:t>30,0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EC6341" w:rsidRPr="00257849" w:rsidTr="00EC6341">
        <w:trPr>
          <w:trHeight w:val="930"/>
        </w:trPr>
        <w:tc>
          <w:tcPr>
            <w:tcW w:w="5104" w:type="dxa"/>
            <w:vMerge w:val="restart"/>
            <w:tcBorders>
              <w:bottom w:val="single" w:sz="4" w:space="0" w:color="auto"/>
            </w:tcBorders>
            <w:shd w:val="clear" w:color="auto" w:fill="auto"/>
          </w:tcPr>
          <w:p w:rsidR="00EC6341" w:rsidRDefault="00EC6341"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EC6341" w:rsidRPr="00EC6341" w:rsidRDefault="00EC6341"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EC6341" w:rsidRPr="00E415EB" w:rsidRDefault="00EC6341"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p w:rsidR="00EC6341" w:rsidRPr="00C83E68" w:rsidRDefault="00EC6341" w:rsidP="00533680">
            <w:pPr>
              <w:rPr>
                <w:b/>
                <w:sz w:val="20"/>
                <w:szCs w:val="20"/>
              </w:rPr>
            </w:pPr>
          </w:p>
        </w:tc>
        <w:tc>
          <w:tcPr>
            <w:tcW w:w="1701" w:type="dxa"/>
            <w:vMerge w:val="restart"/>
            <w:tcBorders>
              <w:bottom w:val="single" w:sz="4" w:space="0" w:color="auto"/>
            </w:tcBorders>
            <w:shd w:val="clear" w:color="auto" w:fill="auto"/>
          </w:tcPr>
          <w:p w:rsidR="00EC6341" w:rsidRDefault="00EC6341" w:rsidP="00EF512E">
            <w:pPr>
              <w:jc w:val="center"/>
              <w:rPr>
                <w:sz w:val="20"/>
                <w:szCs w:val="20"/>
              </w:rPr>
            </w:pPr>
          </w:p>
          <w:p w:rsidR="00EC6341" w:rsidRDefault="00EC6341" w:rsidP="00EF512E">
            <w:pPr>
              <w:jc w:val="center"/>
              <w:rPr>
                <w:sz w:val="20"/>
                <w:szCs w:val="20"/>
              </w:rPr>
            </w:pPr>
          </w:p>
          <w:p w:rsidR="00EC6341" w:rsidRPr="00257849" w:rsidRDefault="00EC6341" w:rsidP="00E415EB">
            <w:pPr>
              <w:jc w:val="center"/>
              <w:rPr>
                <w:sz w:val="20"/>
                <w:szCs w:val="20"/>
              </w:rPr>
            </w:pPr>
            <w:r w:rsidRPr="00257849">
              <w:rPr>
                <w:sz w:val="20"/>
                <w:szCs w:val="20"/>
              </w:rPr>
              <w:t>МУ «ЦДК»</w:t>
            </w:r>
          </w:p>
          <w:p w:rsidR="00EC6341" w:rsidRPr="00257849" w:rsidRDefault="00EC6341" w:rsidP="00EF512E">
            <w:pPr>
              <w:jc w:val="center"/>
              <w:rPr>
                <w:sz w:val="20"/>
                <w:szCs w:val="20"/>
              </w:rPr>
            </w:pPr>
          </w:p>
        </w:tc>
        <w:tc>
          <w:tcPr>
            <w:tcW w:w="2410" w:type="dxa"/>
            <w:tcBorders>
              <w:bottom w:val="single" w:sz="4" w:space="0" w:color="auto"/>
            </w:tcBorders>
            <w:shd w:val="clear" w:color="auto" w:fill="auto"/>
          </w:tcPr>
          <w:p w:rsidR="00EC6341" w:rsidRDefault="00EC6341" w:rsidP="005C318C">
            <w:pPr>
              <w:rPr>
                <w:b/>
                <w:sz w:val="20"/>
                <w:szCs w:val="20"/>
              </w:rPr>
            </w:pPr>
          </w:p>
          <w:p w:rsidR="00EC6341" w:rsidRDefault="00EC6341" w:rsidP="005C318C">
            <w:pPr>
              <w:rPr>
                <w:b/>
                <w:sz w:val="20"/>
                <w:szCs w:val="20"/>
              </w:rPr>
            </w:pPr>
          </w:p>
          <w:p w:rsidR="00EC6341" w:rsidRPr="00257849" w:rsidRDefault="00EC6341"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417"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Default="00EC6341" w:rsidP="00E415EB">
            <w:pPr>
              <w:jc w:val="center"/>
              <w:rPr>
                <w:b/>
                <w:sz w:val="20"/>
                <w:szCs w:val="20"/>
              </w:rPr>
            </w:pPr>
            <w:r w:rsidRPr="005E70C7">
              <w:rPr>
                <w:b/>
                <w:sz w:val="20"/>
                <w:szCs w:val="20"/>
              </w:rPr>
              <w:t>0,0</w:t>
            </w:r>
          </w:p>
          <w:p w:rsidR="00EC6341" w:rsidRPr="005E70C7" w:rsidRDefault="00EC6341" w:rsidP="00E415EB">
            <w:pPr>
              <w:jc w:val="center"/>
              <w:rPr>
                <w:b/>
                <w:sz w:val="20"/>
                <w:szCs w:val="20"/>
              </w:rPr>
            </w:pPr>
          </w:p>
        </w:tc>
      </w:tr>
      <w:tr w:rsidR="00EC6341" w:rsidRPr="00257849" w:rsidTr="00E415EB">
        <w:tc>
          <w:tcPr>
            <w:tcW w:w="5104" w:type="dxa"/>
            <w:vMerge/>
            <w:shd w:val="clear" w:color="auto" w:fill="auto"/>
          </w:tcPr>
          <w:p w:rsidR="00EC6341" w:rsidRPr="00E415EB" w:rsidRDefault="00EC6341" w:rsidP="00533680">
            <w:pPr>
              <w:rPr>
                <w:sz w:val="20"/>
                <w:szCs w:val="20"/>
                <w:u w:val="single"/>
              </w:rPr>
            </w:pPr>
          </w:p>
        </w:tc>
        <w:tc>
          <w:tcPr>
            <w:tcW w:w="1701" w:type="dxa"/>
            <w:vMerge/>
            <w:shd w:val="clear" w:color="auto" w:fill="auto"/>
          </w:tcPr>
          <w:p w:rsidR="00EC6341" w:rsidRPr="00257849" w:rsidRDefault="00EC6341" w:rsidP="00533680">
            <w:pPr>
              <w:jc w:val="center"/>
              <w:rPr>
                <w:sz w:val="20"/>
                <w:szCs w:val="20"/>
              </w:rPr>
            </w:pPr>
          </w:p>
        </w:tc>
        <w:tc>
          <w:tcPr>
            <w:tcW w:w="2410" w:type="dxa"/>
            <w:shd w:val="clear" w:color="auto" w:fill="auto"/>
            <w:vAlign w:val="center"/>
          </w:tcPr>
          <w:p w:rsidR="00EC6341" w:rsidRDefault="00EC6341" w:rsidP="00E415EB">
            <w:pPr>
              <w:jc w:val="center"/>
              <w:rPr>
                <w:b/>
                <w:sz w:val="20"/>
                <w:szCs w:val="20"/>
              </w:rPr>
            </w:pPr>
          </w:p>
          <w:p w:rsidR="00EC6341" w:rsidRPr="00257849" w:rsidRDefault="00EC6341" w:rsidP="00B521A6">
            <w:pPr>
              <w:rPr>
                <w:b/>
                <w:sz w:val="20"/>
                <w:szCs w:val="20"/>
              </w:rPr>
            </w:pPr>
            <w:r w:rsidRPr="00257849">
              <w:rPr>
                <w:b/>
                <w:sz w:val="20"/>
                <w:szCs w:val="20"/>
              </w:rPr>
              <w:t>областной бюджет</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417"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r>
      <w:tr w:rsidR="005E70C7" w:rsidRPr="00257849" w:rsidTr="00673EF8">
        <w:trPr>
          <w:trHeight w:val="363"/>
        </w:trPr>
        <w:tc>
          <w:tcPr>
            <w:tcW w:w="5104" w:type="dxa"/>
            <w:shd w:val="clear" w:color="auto" w:fill="auto"/>
          </w:tcPr>
          <w:p w:rsidR="005E70C7" w:rsidRPr="00E415EB" w:rsidRDefault="00E415EB" w:rsidP="00533680">
            <w:pPr>
              <w:rPr>
                <w:sz w:val="20"/>
                <w:szCs w:val="20"/>
                <w:u w:val="single"/>
              </w:rPr>
            </w:pPr>
            <w:r w:rsidRPr="00E415EB">
              <w:rPr>
                <w:sz w:val="18"/>
                <w:szCs w:val="18"/>
              </w:rPr>
              <w:t>-Создание и модернизация учреждений культурно-досугов</w:t>
            </w:r>
            <w:r w:rsidR="00862D83">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5E70C7" w:rsidRDefault="005E70C7" w:rsidP="00533680">
            <w:pPr>
              <w:jc w:val="center"/>
              <w:rPr>
                <w:sz w:val="20"/>
                <w:szCs w:val="20"/>
              </w:rPr>
            </w:pPr>
          </w:p>
          <w:p w:rsidR="00E415EB" w:rsidRPr="00257849" w:rsidRDefault="00E415EB" w:rsidP="00E415EB">
            <w:pPr>
              <w:jc w:val="center"/>
              <w:rPr>
                <w:sz w:val="20"/>
                <w:szCs w:val="20"/>
              </w:rPr>
            </w:pPr>
            <w:r w:rsidRPr="00257849">
              <w:rPr>
                <w:sz w:val="20"/>
                <w:szCs w:val="20"/>
              </w:rPr>
              <w:t>МУ «ЦДК»</w:t>
            </w:r>
          </w:p>
          <w:p w:rsidR="00E415EB" w:rsidRPr="00257849" w:rsidRDefault="00E415EB" w:rsidP="00533680">
            <w:pPr>
              <w:jc w:val="center"/>
              <w:rPr>
                <w:sz w:val="20"/>
                <w:szCs w:val="20"/>
              </w:rPr>
            </w:pPr>
          </w:p>
        </w:tc>
        <w:tc>
          <w:tcPr>
            <w:tcW w:w="2410" w:type="dxa"/>
            <w:shd w:val="clear" w:color="auto" w:fill="auto"/>
          </w:tcPr>
          <w:p w:rsidR="008E041B" w:rsidRDefault="008E041B" w:rsidP="005C318C">
            <w:pPr>
              <w:rPr>
                <w:b/>
                <w:sz w:val="20"/>
                <w:szCs w:val="20"/>
              </w:rPr>
            </w:pPr>
          </w:p>
          <w:p w:rsidR="00E415EB" w:rsidRDefault="00E415EB" w:rsidP="005C318C">
            <w:pPr>
              <w:rPr>
                <w:b/>
                <w:sz w:val="20"/>
                <w:szCs w:val="20"/>
              </w:rPr>
            </w:pPr>
          </w:p>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8E041B" w:rsidRDefault="008E041B" w:rsidP="005C318C">
            <w:pPr>
              <w:jc w:val="center"/>
              <w:rPr>
                <w:b/>
                <w:sz w:val="20"/>
                <w:szCs w:val="20"/>
              </w:rPr>
            </w:pPr>
          </w:p>
          <w:p w:rsidR="00E415EB" w:rsidRDefault="00E415EB" w:rsidP="00E415EB">
            <w:pPr>
              <w:rPr>
                <w:b/>
                <w:sz w:val="20"/>
                <w:szCs w:val="20"/>
              </w:rPr>
            </w:pPr>
          </w:p>
          <w:p w:rsidR="005E70C7" w:rsidRPr="00257849" w:rsidRDefault="00A61FFC" w:rsidP="005C318C">
            <w:pPr>
              <w:jc w:val="center"/>
              <w:rPr>
                <w:b/>
                <w:sz w:val="20"/>
                <w:szCs w:val="20"/>
              </w:rPr>
            </w:pPr>
            <w:r>
              <w:rPr>
                <w:b/>
                <w:sz w:val="20"/>
                <w:szCs w:val="20"/>
              </w:rPr>
              <w:t>16,8</w:t>
            </w:r>
          </w:p>
        </w:tc>
        <w:tc>
          <w:tcPr>
            <w:tcW w:w="1559" w:type="dxa"/>
            <w:shd w:val="clear" w:color="auto" w:fill="auto"/>
          </w:tcPr>
          <w:p w:rsidR="008E041B" w:rsidRDefault="008E041B" w:rsidP="00B20540">
            <w:pPr>
              <w:jc w:val="center"/>
              <w:rPr>
                <w:b/>
                <w:sz w:val="20"/>
                <w:szCs w:val="20"/>
              </w:rPr>
            </w:pPr>
          </w:p>
          <w:p w:rsidR="00E415EB" w:rsidRDefault="00E415EB" w:rsidP="00E415EB">
            <w:pPr>
              <w:rPr>
                <w:b/>
                <w:sz w:val="20"/>
                <w:szCs w:val="20"/>
              </w:rPr>
            </w:pPr>
          </w:p>
          <w:p w:rsidR="005E70C7" w:rsidRPr="00257849" w:rsidRDefault="00A61FFC" w:rsidP="00B20540">
            <w:pPr>
              <w:jc w:val="center"/>
              <w:rPr>
                <w:b/>
                <w:sz w:val="20"/>
                <w:szCs w:val="20"/>
              </w:rPr>
            </w:pPr>
            <w:r>
              <w:rPr>
                <w:b/>
                <w:sz w:val="20"/>
                <w:szCs w:val="20"/>
              </w:rPr>
              <w:t>16,8</w:t>
            </w:r>
          </w:p>
        </w:tc>
        <w:tc>
          <w:tcPr>
            <w:tcW w:w="1417" w:type="dxa"/>
            <w:shd w:val="clear" w:color="auto" w:fill="auto"/>
          </w:tcPr>
          <w:p w:rsidR="008E041B" w:rsidRDefault="008E041B" w:rsidP="005C318C">
            <w:pPr>
              <w:jc w:val="center"/>
              <w:rPr>
                <w:b/>
                <w:sz w:val="20"/>
                <w:szCs w:val="20"/>
              </w:rPr>
            </w:pPr>
          </w:p>
          <w:p w:rsidR="00E415EB" w:rsidRDefault="00E415EB" w:rsidP="005C318C">
            <w:pPr>
              <w:jc w:val="center"/>
              <w:rPr>
                <w:b/>
                <w:sz w:val="20"/>
                <w:szCs w:val="20"/>
              </w:rPr>
            </w:pPr>
          </w:p>
          <w:p w:rsidR="005E70C7" w:rsidRPr="005E70C7" w:rsidRDefault="005E70C7" w:rsidP="00E415EB">
            <w:pPr>
              <w:jc w:val="center"/>
              <w:rPr>
                <w:b/>
                <w:sz w:val="20"/>
                <w:szCs w:val="20"/>
              </w:rPr>
            </w:pPr>
            <w:r w:rsidRPr="005E70C7">
              <w:rPr>
                <w:b/>
                <w:sz w:val="20"/>
                <w:szCs w:val="20"/>
              </w:rPr>
              <w:t>0,0</w:t>
            </w:r>
          </w:p>
        </w:tc>
        <w:tc>
          <w:tcPr>
            <w:tcW w:w="1560" w:type="dxa"/>
            <w:shd w:val="clear" w:color="auto" w:fill="auto"/>
          </w:tcPr>
          <w:p w:rsidR="00E415EB" w:rsidRDefault="00E415EB" w:rsidP="00E415EB">
            <w:pPr>
              <w:rPr>
                <w:b/>
                <w:sz w:val="20"/>
                <w:szCs w:val="20"/>
              </w:rPr>
            </w:pPr>
          </w:p>
          <w:p w:rsidR="00E415EB" w:rsidRDefault="00E415EB" w:rsidP="00E415EB">
            <w:pPr>
              <w:rPr>
                <w:b/>
                <w:sz w:val="20"/>
                <w:szCs w:val="20"/>
              </w:rPr>
            </w:pPr>
          </w:p>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E22E4A" w:rsidP="00533680">
            <w:pPr>
              <w:jc w:val="center"/>
              <w:rPr>
                <w:b/>
                <w:sz w:val="20"/>
                <w:szCs w:val="20"/>
              </w:rPr>
            </w:pPr>
            <w:r>
              <w:rPr>
                <w:b/>
                <w:sz w:val="20"/>
                <w:szCs w:val="20"/>
              </w:rPr>
              <w:t>23142,0</w:t>
            </w:r>
          </w:p>
        </w:tc>
        <w:tc>
          <w:tcPr>
            <w:tcW w:w="1559" w:type="dxa"/>
            <w:shd w:val="clear" w:color="auto" w:fill="auto"/>
          </w:tcPr>
          <w:p w:rsidR="00FE638C" w:rsidRPr="00257849" w:rsidRDefault="00EE490C" w:rsidP="00533680">
            <w:pPr>
              <w:jc w:val="center"/>
              <w:rPr>
                <w:b/>
                <w:sz w:val="20"/>
                <w:szCs w:val="20"/>
              </w:rPr>
            </w:pPr>
            <w:r>
              <w:rPr>
                <w:b/>
                <w:sz w:val="20"/>
                <w:szCs w:val="20"/>
              </w:rPr>
              <w:t>7165,5</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2405D2">
            <w:pPr>
              <w:jc w:val="center"/>
              <w:rPr>
                <w:b/>
                <w:sz w:val="20"/>
                <w:szCs w:val="20"/>
              </w:rPr>
            </w:pPr>
            <w:r>
              <w:rPr>
                <w:b/>
                <w:sz w:val="20"/>
                <w:szCs w:val="20"/>
              </w:rPr>
              <w:t>189,</w:t>
            </w:r>
            <w:r w:rsidR="002405D2">
              <w:rPr>
                <w:b/>
                <w:sz w:val="20"/>
                <w:szCs w:val="20"/>
              </w:rPr>
              <w:t>1</w:t>
            </w:r>
          </w:p>
        </w:tc>
        <w:tc>
          <w:tcPr>
            <w:tcW w:w="1559" w:type="dxa"/>
            <w:shd w:val="clear" w:color="auto" w:fill="auto"/>
          </w:tcPr>
          <w:p w:rsidR="00FE638C" w:rsidRPr="00257849" w:rsidRDefault="00EF512E" w:rsidP="002405D2">
            <w:pPr>
              <w:jc w:val="center"/>
              <w:rPr>
                <w:b/>
                <w:sz w:val="20"/>
                <w:szCs w:val="20"/>
              </w:rPr>
            </w:pPr>
            <w:r>
              <w:rPr>
                <w:b/>
                <w:sz w:val="20"/>
                <w:szCs w:val="20"/>
              </w:rPr>
              <w:t>60,</w:t>
            </w:r>
            <w:r w:rsidR="002405D2">
              <w:rPr>
                <w:b/>
                <w:sz w:val="20"/>
                <w:szCs w:val="20"/>
              </w:rPr>
              <w:t>0</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Default="00E22E4A" w:rsidP="00FA0751">
            <w:pPr>
              <w:rPr>
                <w:b/>
                <w:sz w:val="20"/>
                <w:szCs w:val="20"/>
              </w:rPr>
            </w:pPr>
            <w:r w:rsidRPr="00257849">
              <w:rPr>
                <w:b/>
                <w:sz w:val="20"/>
                <w:szCs w:val="20"/>
              </w:rPr>
              <w:t xml:space="preserve">Государственная поддержка лучших работников </w:t>
            </w:r>
            <w:r w:rsidR="00FA0751">
              <w:rPr>
                <w:b/>
                <w:sz w:val="20"/>
                <w:szCs w:val="20"/>
              </w:rPr>
              <w:t>сельских учреждений культуры</w:t>
            </w:r>
          </w:p>
          <w:p w:rsidR="00FA0751" w:rsidRPr="00257849" w:rsidRDefault="00FA0751" w:rsidP="00FA0751">
            <w:pPr>
              <w:rPr>
                <w:sz w:val="20"/>
                <w:szCs w:val="20"/>
              </w:rPr>
            </w:pP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E22E4A" w:rsidP="0065744C">
            <w:pPr>
              <w:jc w:val="center"/>
              <w:rPr>
                <w:b/>
                <w:sz w:val="20"/>
                <w:szCs w:val="20"/>
              </w:rPr>
            </w:pPr>
            <w:r>
              <w:rPr>
                <w:b/>
                <w:sz w:val="20"/>
                <w:szCs w:val="20"/>
              </w:rPr>
              <w:t>6,</w:t>
            </w:r>
            <w:r w:rsidR="0065744C">
              <w:rPr>
                <w:b/>
                <w:sz w:val="20"/>
                <w:szCs w:val="20"/>
              </w:rPr>
              <w:t>2</w:t>
            </w:r>
          </w:p>
        </w:tc>
        <w:tc>
          <w:tcPr>
            <w:tcW w:w="1559" w:type="dxa"/>
            <w:shd w:val="clear" w:color="auto" w:fill="auto"/>
          </w:tcPr>
          <w:p w:rsidR="00E22E4A" w:rsidRPr="00257849" w:rsidRDefault="00E22E4A" w:rsidP="0065744C">
            <w:pPr>
              <w:jc w:val="center"/>
              <w:rPr>
                <w:b/>
                <w:sz w:val="20"/>
                <w:szCs w:val="20"/>
              </w:rPr>
            </w:pPr>
            <w:r>
              <w:rPr>
                <w:b/>
                <w:sz w:val="20"/>
                <w:szCs w:val="20"/>
              </w:rPr>
              <w:t>6,</w:t>
            </w:r>
            <w:r w:rsidR="0065744C">
              <w:rPr>
                <w:b/>
                <w:sz w:val="20"/>
                <w:szCs w:val="20"/>
              </w:rPr>
              <w:t>2</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C45FAC">
            <w:pPr>
              <w:jc w:val="center"/>
              <w:rPr>
                <w:b/>
                <w:color w:val="FF0000"/>
                <w:sz w:val="20"/>
                <w:szCs w:val="20"/>
              </w:rPr>
            </w:pPr>
            <w:r>
              <w:rPr>
                <w:b/>
                <w:color w:val="FF0000"/>
                <w:sz w:val="20"/>
                <w:szCs w:val="20"/>
              </w:rPr>
              <w:t>17054,</w:t>
            </w:r>
            <w:r w:rsidR="00C45FAC">
              <w:rPr>
                <w:b/>
                <w:color w:val="FF0000"/>
                <w:sz w:val="20"/>
                <w:szCs w:val="20"/>
              </w:rPr>
              <w:t>8</w:t>
            </w:r>
          </w:p>
        </w:tc>
        <w:tc>
          <w:tcPr>
            <w:tcW w:w="1559" w:type="dxa"/>
            <w:shd w:val="clear" w:color="auto" w:fill="auto"/>
          </w:tcPr>
          <w:p w:rsidR="00FE638C" w:rsidRPr="00E22E4A" w:rsidRDefault="002F34BB" w:rsidP="00C45FAC">
            <w:pPr>
              <w:jc w:val="center"/>
              <w:rPr>
                <w:b/>
                <w:color w:val="FF0000"/>
                <w:sz w:val="20"/>
                <w:szCs w:val="20"/>
              </w:rPr>
            </w:pPr>
            <w:r w:rsidRPr="00E22E4A">
              <w:rPr>
                <w:b/>
                <w:color w:val="FF0000"/>
                <w:sz w:val="20"/>
                <w:szCs w:val="20"/>
              </w:rPr>
              <w:t>17054,</w:t>
            </w:r>
            <w:r w:rsidR="00C45FAC">
              <w:rPr>
                <w:b/>
                <w:color w:val="FF0000"/>
                <w:sz w:val="20"/>
                <w:szCs w:val="20"/>
              </w:rPr>
              <w:t>8</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E22E4A" w:rsidP="00A61FFC">
            <w:pPr>
              <w:jc w:val="center"/>
              <w:rPr>
                <w:b/>
                <w:color w:val="FF0000"/>
                <w:sz w:val="20"/>
                <w:szCs w:val="20"/>
              </w:rPr>
            </w:pPr>
            <w:r>
              <w:rPr>
                <w:b/>
                <w:color w:val="FF0000"/>
                <w:sz w:val="20"/>
                <w:szCs w:val="20"/>
              </w:rPr>
              <w:t>25249,</w:t>
            </w:r>
            <w:r w:rsidR="00A61FFC">
              <w:rPr>
                <w:b/>
                <w:color w:val="FF0000"/>
                <w:sz w:val="20"/>
                <w:szCs w:val="20"/>
              </w:rPr>
              <w:t>9</w:t>
            </w:r>
          </w:p>
        </w:tc>
        <w:tc>
          <w:tcPr>
            <w:tcW w:w="1559" w:type="dxa"/>
            <w:shd w:val="clear" w:color="auto" w:fill="auto"/>
          </w:tcPr>
          <w:p w:rsidR="00FE638C" w:rsidRPr="00E22E4A" w:rsidRDefault="002F34BB" w:rsidP="00570CF2">
            <w:pPr>
              <w:jc w:val="center"/>
              <w:rPr>
                <w:b/>
                <w:color w:val="FF0000"/>
                <w:sz w:val="20"/>
                <w:szCs w:val="20"/>
              </w:rPr>
            </w:pPr>
            <w:r w:rsidRPr="00E22E4A">
              <w:rPr>
                <w:b/>
                <w:color w:val="FF0000"/>
                <w:sz w:val="20"/>
                <w:szCs w:val="20"/>
              </w:rPr>
              <w:t>9273,</w:t>
            </w:r>
            <w:r w:rsidR="00A61FFC">
              <w:rPr>
                <w:b/>
                <w:color w:val="FF0000"/>
                <w:sz w:val="20"/>
                <w:szCs w:val="20"/>
              </w:rPr>
              <w:t>4</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796D15" w:rsidP="00C45FAC">
            <w:pPr>
              <w:jc w:val="center"/>
              <w:rPr>
                <w:b/>
                <w:color w:val="FF0000"/>
                <w:sz w:val="20"/>
                <w:szCs w:val="20"/>
              </w:rPr>
            </w:pPr>
            <w:r>
              <w:rPr>
                <w:b/>
                <w:color w:val="FF0000"/>
                <w:sz w:val="20"/>
                <w:szCs w:val="20"/>
              </w:rPr>
              <w:t>45030,</w:t>
            </w:r>
            <w:r w:rsidR="00C45FAC">
              <w:rPr>
                <w:b/>
                <w:color w:val="FF0000"/>
                <w:sz w:val="20"/>
                <w:szCs w:val="20"/>
              </w:rPr>
              <w:t>5</w:t>
            </w:r>
          </w:p>
        </w:tc>
        <w:tc>
          <w:tcPr>
            <w:tcW w:w="1559" w:type="dxa"/>
            <w:shd w:val="clear" w:color="auto" w:fill="auto"/>
          </w:tcPr>
          <w:p w:rsidR="00FE638C" w:rsidRPr="00E22E4A" w:rsidRDefault="00796D15" w:rsidP="00C45FAC">
            <w:pPr>
              <w:jc w:val="center"/>
              <w:rPr>
                <w:b/>
                <w:color w:val="FF0000"/>
                <w:sz w:val="20"/>
                <w:szCs w:val="20"/>
              </w:rPr>
            </w:pPr>
            <w:r>
              <w:rPr>
                <w:b/>
                <w:color w:val="FF0000"/>
                <w:sz w:val="20"/>
                <w:szCs w:val="20"/>
              </w:rPr>
              <w:t>22695,</w:t>
            </w:r>
            <w:r w:rsidR="00C45FAC">
              <w:rPr>
                <w:b/>
                <w:color w:val="FF0000"/>
                <w:sz w:val="20"/>
                <w:szCs w:val="20"/>
              </w:rPr>
              <w:t>2</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2718CA" w:rsidP="00533680">
            <w:pPr>
              <w:jc w:val="center"/>
              <w:rPr>
                <w:b/>
                <w:sz w:val="20"/>
                <w:szCs w:val="20"/>
              </w:rPr>
            </w:pPr>
            <w:r>
              <w:rPr>
                <w:b/>
                <w:sz w:val="20"/>
                <w:szCs w:val="20"/>
              </w:rPr>
              <w:t>0,0</w:t>
            </w:r>
          </w:p>
        </w:tc>
        <w:tc>
          <w:tcPr>
            <w:tcW w:w="1559" w:type="dxa"/>
            <w:shd w:val="clear" w:color="auto" w:fill="auto"/>
          </w:tcPr>
          <w:p w:rsidR="00FE638C" w:rsidRPr="00E22E4A" w:rsidRDefault="002F34BB" w:rsidP="00B20540">
            <w:pPr>
              <w:jc w:val="center"/>
              <w:rPr>
                <w:b/>
                <w:color w:val="FF0000"/>
                <w:sz w:val="20"/>
                <w:szCs w:val="20"/>
              </w:rPr>
            </w:pPr>
            <w:r w:rsidRPr="00E22E4A">
              <w:rPr>
                <w:b/>
                <w:sz w:val="20"/>
                <w:szCs w:val="20"/>
              </w:rPr>
              <w:t>0</w:t>
            </w:r>
            <w:r w:rsidR="002718CA" w:rsidRPr="00E22E4A">
              <w:rPr>
                <w:b/>
                <w:sz w:val="20"/>
                <w:szCs w:val="20"/>
              </w:rPr>
              <w:t>,0</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796D15" w:rsidP="00533680">
            <w:pPr>
              <w:jc w:val="center"/>
              <w:rPr>
                <w:b/>
                <w:color w:val="FF0000"/>
                <w:sz w:val="20"/>
                <w:szCs w:val="20"/>
              </w:rPr>
            </w:pPr>
            <w:r>
              <w:rPr>
                <w:b/>
                <w:color w:val="FF0000"/>
                <w:sz w:val="20"/>
                <w:szCs w:val="20"/>
              </w:rPr>
              <w:t>87335,2</w:t>
            </w:r>
          </w:p>
        </w:tc>
        <w:tc>
          <w:tcPr>
            <w:tcW w:w="1559" w:type="dxa"/>
            <w:shd w:val="clear" w:color="auto" w:fill="auto"/>
          </w:tcPr>
          <w:p w:rsidR="00FE638C" w:rsidRPr="00E22E4A" w:rsidRDefault="00796D15" w:rsidP="002C3038">
            <w:pPr>
              <w:jc w:val="center"/>
              <w:rPr>
                <w:b/>
                <w:color w:val="FF0000"/>
                <w:sz w:val="20"/>
                <w:szCs w:val="20"/>
              </w:rPr>
            </w:pPr>
            <w:r>
              <w:rPr>
                <w:b/>
                <w:color w:val="FF0000"/>
                <w:sz w:val="20"/>
                <w:szCs w:val="20"/>
              </w:rPr>
              <w:t>49023,4</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752097" w:rsidRPr="00257849" w:rsidRDefault="00F26FC9" w:rsidP="00533680">
            <w:pPr>
              <w:jc w:val="center"/>
              <w:rPr>
                <w:b/>
              </w:rPr>
            </w:pPr>
            <w:r w:rsidRPr="00257849">
              <w:rPr>
                <w:b/>
              </w:rPr>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796D15" w:rsidP="00533680">
            <w:pPr>
              <w:jc w:val="center"/>
              <w:rPr>
                <w:b/>
                <w:color w:val="FF0000"/>
                <w:sz w:val="20"/>
                <w:szCs w:val="20"/>
              </w:rPr>
            </w:pPr>
            <w:r>
              <w:rPr>
                <w:b/>
                <w:color w:val="FF0000"/>
                <w:sz w:val="20"/>
                <w:szCs w:val="20"/>
              </w:rPr>
              <w:t>8447,6</w:t>
            </w:r>
          </w:p>
        </w:tc>
        <w:tc>
          <w:tcPr>
            <w:tcW w:w="1559" w:type="dxa"/>
            <w:shd w:val="clear" w:color="auto" w:fill="auto"/>
          </w:tcPr>
          <w:p w:rsidR="00FE638C" w:rsidRPr="00221F09" w:rsidRDefault="00700E4F" w:rsidP="00796D15">
            <w:pPr>
              <w:jc w:val="center"/>
              <w:rPr>
                <w:b/>
                <w:color w:val="FF0000"/>
                <w:sz w:val="20"/>
                <w:szCs w:val="20"/>
              </w:rPr>
            </w:pPr>
            <w:r w:rsidRPr="00221F09">
              <w:rPr>
                <w:b/>
                <w:color w:val="FF0000"/>
                <w:sz w:val="20"/>
                <w:szCs w:val="20"/>
              </w:rPr>
              <w:t>28</w:t>
            </w:r>
            <w:r w:rsidR="00796D15">
              <w:rPr>
                <w:b/>
                <w:color w:val="FF0000"/>
                <w:sz w:val="20"/>
                <w:szCs w:val="20"/>
              </w:rPr>
              <w:t>33,0</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796D15" w:rsidP="008E38A1">
            <w:pPr>
              <w:jc w:val="center"/>
              <w:rPr>
                <w:b/>
                <w:color w:val="FF0000"/>
                <w:sz w:val="20"/>
                <w:szCs w:val="20"/>
              </w:rPr>
            </w:pPr>
            <w:r>
              <w:rPr>
                <w:b/>
                <w:color w:val="FF0000"/>
                <w:sz w:val="20"/>
                <w:szCs w:val="20"/>
              </w:rPr>
              <w:t>8447,6</w:t>
            </w:r>
          </w:p>
        </w:tc>
        <w:tc>
          <w:tcPr>
            <w:tcW w:w="1559" w:type="dxa"/>
            <w:shd w:val="clear" w:color="auto" w:fill="auto"/>
          </w:tcPr>
          <w:p w:rsidR="005771EA" w:rsidRPr="00221F09" w:rsidRDefault="00796D15" w:rsidP="005C318C">
            <w:pPr>
              <w:jc w:val="center"/>
              <w:rPr>
                <w:b/>
                <w:color w:val="FF0000"/>
                <w:sz w:val="20"/>
                <w:szCs w:val="20"/>
              </w:rPr>
            </w:pPr>
            <w:r>
              <w:rPr>
                <w:b/>
                <w:color w:val="FF0000"/>
                <w:sz w:val="20"/>
                <w:szCs w:val="20"/>
              </w:rPr>
              <w:t>2833,0</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44116,</w:t>
            </w:r>
            <w:r w:rsidR="00826541">
              <w:rPr>
                <w:b/>
                <w:color w:val="FF0000"/>
                <w:sz w:val="20"/>
                <w:szCs w:val="20"/>
              </w:rPr>
              <w:t>8</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15348,</w:t>
            </w:r>
            <w:r w:rsidR="00826541">
              <w:rPr>
                <w:b/>
                <w:color w:val="FF0000"/>
                <w:sz w:val="20"/>
                <w:szCs w:val="20"/>
              </w:rPr>
              <w:t>4</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60708,</w:t>
            </w:r>
            <w:r w:rsidR="00826541">
              <w:rPr>
                <w:b/>
                <w:color w:val="FF0000"/>
                <w:sz w:val="20"/>
                <w:szCs w:val="20"/>
              </w:rPr>
              <w:t>3</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29233,</w:t>
            </w:r>
            <w:r w:rsidR="00826541">
              <w:rPr>
                <w:b/>
                <w:color w:val="FF0000"/>
                <w:sz w:val="20"/>
                <w:szCs w:val="20"/>
              </w:rPr>
              <w:t>0</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A4780A" w:rsidRDefault="00FE638C"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A4780A" w:rsidRDefault="00A4780A" w:rsidP="00480CF1">
            <w:pPr>
              <w:rPr>
                <w:b/>
                <w:sz w:val="20"/>
                <w:szCs w:val="20"/>
              </w:rPr>
            </w:pPr>
          </w:p>
          <w:p w:rsidR="00FE638C" w:rsidRPr="00257849" w:rsidRDefault="00FE638C" w:rsidP="00480CF1">
            <w:pPr>
              <w:rPr>
                <w:b/>
                <w:sz w:val="20"/>
                <w:szCs w:val="20"/>
              </w:rPr>
            </w:pPr>
            <w:r w:rsidRPr="00257849">
              <w:rPr>
                <w:b/>
                <w:sz w:val="20"/>
                <w:szCs w:val="20"/>
              </w:rPr>
              <w:t>деятельность</w:t>
            </w:r>
          </w:p>
        </w:tc>
        <w:tc>
          <w:tcPr>
            <w:tcW w:w="1559" w:type="dxa"/>
            <w:shd w:val="clear" w:color="auto" w:fill="auto"/>
          </w:tcPr>
          <w:p w:rsidR="00FE638C" w:rsidRPr="00257849" w:rsidRDefault="0023656E" w:rsidP="00533680">
            <w:pPr>
              <w:jc w:val="center"/>
              <w:rPr>
                <w:b/>
                <w:sz w:val="20"/>
                <w:szCs w:val="20"/>
              </w:rPr>
            </w:pPr>
            <w:r>
              <w:rPr>
                <w:b/>
                <w:sz w:val="20"/>
                <w:szCs w:val="20"/>
              </w:rPr>
              <w:t>0,0</w:t>
            </w:r>
          </w:p>
        </w:tc>
        <w:tc>
          <w:tcPr>
            <w:tcW w:w="1559" w:type="dxa"/>
            <w:shd w:val="clear" w:color="auto" w:fill="auto"/>
          </w:tcPr>
          <w:p w:rsidR="00FE638C" w:rsidRPr="00257849" w:rsidRDefault="0023656E" w:rsidP="00B20540">
            <w:pPr>
              <w:jc w:val="center"/>
              <w:rPr>
                <w:b/>
                <w:sz w:val="20"/>
                <w:szCs w:val="20"/>
              </w:rPr>
            </w:pPr>
            <w:r>
              <w:rPr>
                <w:b/>
                <w:sz w:val="20"/>
                <w:szCs w:val="20"/>
              </w:rPr>
              <w:t>0,0</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E638C" w:rsidRPr="00053A2D" w:rsidRDefault="00796D15" w:rsidP="00A55E46">
            <w:pPr>
              <w:jc w:val="center"/>
              <w:rPr>
                <w:b/>
                <w:color w:val="FF0000"/>
                <w:sz w:val="20"/>
                <w:szCs w:val="20"/>
              </w:rPr>
            </w:pPr>
            <w:r>
              <w:rPr>
                <w:b/>
                <w:color w:val="FF0000"/>
                <w:sz w:val="20"/>
                <w:szCs w:val="20"/>
              </w:rPr>
              <w:t>122064,1</w:t>
            </w:r>
          </w:p>
        </w:tc>
        <w:tc>
          <w:tcPr>
            <w:tcW w:w="1559" w:type="dxa"/>
            <w:shd w:val="clear" w:color="auto" w:fill="auto"/>
          </w:tcPr>
          <w:p w:rsidR="00FE638C" w:rsidRPr="00257849" w:rsidRDefault="00796D15" w:rsidP="00A55E46">
            <w:pPr>
              <w:jc w:val="center"/>
              <w:rPr>
                <w:b/>
                <w:sz w:val="20"/>
                <w:szCs w:val="20"/>
              </w:rPr>
            </w:pPr>
            <w:r>
              <w:rPr>
                <w:b/>
                <w:color w:val="FF0000"/>
                <w:sz w:val="20"/>
                <w:szCs w:val="20"/>
              </w:rPr>
              <w:t>61820,4</w:t>
            </w:r>
          </w:p>
        </w:tc>
        <w:tc>
          <w:tcPr>
            <w:tcW w:w="1417" w:type="dxa"/>
            <w:shd w:val="clear" w:color="auto" w:fill="auto"/>
          </w:tcPr>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E638C" w:rsidRPr="00257849" w:rsidRDefault="0023656E"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AC4E5A" w:rsidRDefault="00E23524">
      <w:pPr>
        <w:rPr>
          <w:b/>
          <w:sz w:val="28"/>
          <w:szCs w:val="28"/>
        </w:rPr>
      </w:pPr>
      <w:r w:rsidRPr="00AC4E5A">
        <w:rPr>
          <w:b/>
          <w:sz w:val="28"/>
          <w:szCs w:val="28"/>
        </w:rPr>
        <w:t>Управляющая  делами администрации</w:t>
      </w:r>
    </w:p>
    <w:p w:rsidR="00B96643" w:rsidRPr="00AC4E5A" w:rsidRDefault="00E23524" w:rsidP="00F517D1">
      <w:pPr>
        <w:rPr>
          <w:b/>
          <w:sz w:val="28"/>
          <w:szCs w:val="28"/>
        </w:rPr>
      </w:pPr>
      <w:r w:rsidRPr="00AC4E5A">
        <w:rPr>
          <w:b/>
          <w:sz w:val="28"/>
          <w:szCs w:val="28"/>
        </w:rPr>
        <w:t xml:space="preserve">Ивантеевского муниципального района                                   </w:t>
      </w:r>
      <w:r w:rsidR="00AC4E5A">
        <w:rPr>
          <w:b/>
          <w:sz w:val="28"/>
          <w:szCs w:val="28"/>
        </w:rPr>
        <w:t xml:space="preserve">                                   </w:t>
      </w:r>
      <w:r w:rsidRPr="00AC4E5A">
        <w:rPr>
          <w:b/>
          <w:sz w:val="28"/>
          <w:szCs w:val="28"/>
        </w:rPr>
        <w:t xml:space="preserve">     </w:t>
      </w:r>
      <w:r w:rsidR="00F517D1" w:rsidRPr="00AC4E5A">
        <w:rPr>
          <w:b/>
          <w:sz w:val="28"/>
          <w:szCs w:val="28"/>
        </w:rPr>
        <w:t>А.М. Грачева</w:t>
      </w:r>
    </w:p>
    <w:p w:rsidR="002F6680" w:rsidRPr="00AC4E5A" w:rsidRDefault="002F6680" w:rsidP="008B689F">
      <w:pPr>
        <w:widowControl w:val="0"/>
        <w:autoSpaceDE w:val="0"/>
        <w:autoSpaceDN w:val="0"/>
        <w:adjustRightInd w:val="0"/>
        <w:ind w:firstLine="698"/>
        <w:jc w:val="right"/>
        <w:rPr>
          <w:b/>
          <w:bCs/>
          <w:color w:val="26282F"/>
          <w:sz w:val="28"/>
          <w:szCs w:val="28"/>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C36E58"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2E0D43"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AC4E5A" w:rsidRDefault="008B689F" w:rsidP="008B689F">
      <w:pPr>
        <w:widowControl w:val="0"/>
        <w:autoSpaceDE w:val="0"/>
        <w:autoSpaceDN w:val="0"/>
        <w:adjustRightInd w:val="0"/>
        <w:ind w:firstLine="720"/>
        <w:jc w:val="both"/>
        <w:rPr>
          <w:b/>
          <w:sz w:val="28"/>
          <w:szCs w:val="28"/>
        </w:rPr>
      </w:pPr>
      <w:r w:rsidRPr="00AC4E5A">
        <w:rPr>
          <w:b/>
          <w:sz w:val="28"/>
          <w:szCs w:val="28"/>
        </w:rPr>
        <w:t>Управляющая  делами администрации</w:t>
      </w:r>
    </w:p>
    <w:p w:rsidR="008B689F" w:rsidRPr="00AC4E5A" w:rsidRDefault="008B689F" w:rsidP="008B689F">
      <w:pPr>
        <w:widowControl w:val="0"/>
        <w:autoSpaceDE w:val="0"/>
        <w:autoSpaceDN w:val="0"/>
        <w:adjustRightInd w:val="0"/>
        <w:ind w:firstLine="720"/>
        <w:jc w:val="both"/>
        <w:rPr>
          <w:b/>
          <w:sz w:val="28"/>
          <w:szCs w:val="28"/>
        </w:rPr>
      </w:pPr>
      <w:r w:rsidRPr="00AC4E5A">
        <w:rPr>
          <w:b/>
          <w:sz w:val="28"/>
          <w:szCs w:val="28"/>
        </w:rPr>
        <w:t>Ивантеевского муниципального района                                                                                            А.М. Грачева</w:t>
      </w:r>
    </w:p>
    <w:p w:rsidR="008B689F" w:rsidRPr="00AC4E5A" w:rsidRDefault="008B689F">
      <w:pPr>
        <w:rPr>
          <w:color w:val="000000" w:themeColor="text1"/>
          <w:sz w:val="28"/>
          <w:szCs w:val="28"/>
        </w:rPr>
      </w:pPr>
    </w:p>
    <w:sectPr w:rsidR="008B689F" w:rsidRPr="00AC4E5A"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FD6EFF"/>
    <w:rsid w:val="0000108A"/>
    <w:rsid w:val="00001499"/>
    <w:rsid w:val="000014D2"/>
    <w:rsid w:val="000024B4"/>
    <w:rsid w:val="00002CBE"/>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45BF6"/>
    <w:rsid w:val="00046496"/>
    <w:rsid w:val="00046A87"/>
    <w:rsid w:val="00047774"/>
    <w:rsid w:val="00050F8A"/>
    <w:rsid w:val="00052954"/>
    <w:rsid w:val="00053451"/>
    <w:rsid w:val="00053A2D"/>
    <w:rsid w:val="0005408C"/>
    <w:rsid w:val="00055295"/>
    <w:rsid w:val="00056805"/>
    <w:rsid w:val="00061923"/>
    <w:rsid w:val="00061DF2"/>
    <w:rsid w:val="000634A0"/>
    <w:rsid w:val="000636D3"/>
    <w:rsid w:val="00063FBA"/>
    <w:rsid w:val="00065898"/>
    <w:rsid w:val="0007255C"/>
    <w:rsid w:val="000732BB"/>
    <w:rsid w:val="00073335"/>
    <w:rsid w:val="00077228"/>
    <w:rsid w:val="00077E7E"/>
    <w:rsid w:val="00081514"/>
    <w:rsid w:val="0008776F"/>
    <w:rsid w:val="00087B84"/>
    <w:rsid w:val="000954DA"/>
    <w:rsid w:val="000A26DF"/>
    <w:rsid w:val="000A39A8"/>
    <w:rsid w:val="000A6D25"/>
    <w:rsid w:val="000B13D5"/>
    <w:rsid w:val="000B17C1"/>
    <w:rsid w:val="000B2FD6"/>
    <w:rsid w:val="000B34F3"/>
    <w:rsid w:val="000B4D0E"/>
    <w:rsid w:val="000B4FCE"/>
    <w:rsid w:val="000B54EC"/>
    <w:rsid w:val="000B589F"/>
    <w:rsid w:val="000B5BA0"/>
    <w:rsid w:val="000B6F92"/>
    <w:rsid w:val="000B7378"/>
    <w:rsid w:val="000B77CC"/>
    <w:rsid w:val="000C1885"/>
    <w:rsid w:val="000C20BB"/>
    <w:rsid w:val="000C63F1"/>
    <w:rsid w:val="000D2234"/>
    <w:rsid w:val="000D47E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4B6F"/>
    <w:rsid w:val="001253A6"/>
    <w:rsid w:val="00126609"/>
    <w:rsid w:val="00127106"/>
    <w:rsid w:val="00127911"/>
    <w:rsid w:val="00127BC3"/>
    <w:rsid w:val="0013313D"/>
    <w:rsid w:val="001362D2"/>
    <w:rsid w:val="00141593"/>
    <w:rsid w:val="001428E1"/>
    <w:rsid w:val="00142B38"/>
    <w:rsid w:val="0014388E"/>
    <w:rsid w:val="00143FB2"/>
    <w:rsid w:val="00145A2D"/>
    <w:rsid w:val="001506B0"/>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55F6"/>
    <w:rsid w:val="001F21A9"/>
    <w:rsid w:val="001F2953"/>
    <w:rsid w:val="001F443C"/>
    <w:rsid w:val="001F48DA"/>
    <w:rsid w:val="001F605A"/>
    <w:rsid w:val="0020048A"/>
    <w:rsid w:val="002043D8"/>
    <w:rsid w:val="002046E2"/>
    <w:rsid w:val="00205090"/>
    <w:rsid w:val="002068F7"/>
    <w:rsid w:val="00211B3F"/>
    <w:rsid w:val="00212CAD"/>
    <w:rsid w:val="00214CF2"/>
    <w:rsid w:val="00221ADF"/>
    <w:rsid w:val="00221F09"/>
    <w:rsid w:val="00222A94"/>
    <w:rsid w:val="00225B6C"/>
    <w:rsid w:val="00226849"/>
    <w:rsid w:val="002268A9"/>
    <w:rsid w:val="00227EA8"/>
    <w:rsid w:val="00231588"/>
    <w:rsid w:val="00231B5C"/>
    <w:rsid w:val="002323CF"/>
    <w:rsid w:val="002346BC"/>
    <w:rsid w:val="0023656E"/>
    <w:rsid w:val="002376CA"/>
    <w:rsid w:val="002405D2"/>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18CA"/>
    <w:rsid w:val="00271B65"/>
    <w:rsid w:val="00272FAC"/>
    <w:rsid w:val="002745B3"/>
    <w:rsid w:val="00274F49"/>
    <w:rsid w:val="00277DAE"/>
    <w:rsid w:val="0028051B"/>
    <w:rsid w:val="00280714"/>
    <w:rsid w:val="00290989"/>
    <w:rsid w:val="00294B4D"/>
    <w:rsid w:val="002960B8"/>
    <w:rsid w:val="0029694D"/>
    <w:rsid w:val="00297761"/>
    <w:rsid w:val="002A1789"/>
    <w:rsid w:val="002A4C06"/>
    <w:rsid w:val="002B0FD3"/>
    <w:rsid w:val="002B1B34"/>
    <w:rsid w:val="002B2356"/>
    <w:rsid w:val="002B3B15"/>
    <w:rsid w:val="002B518B"/>
    <w:rsid w:val="002B7193"/>
    <w:rsid w:val="002C091F"/>
    <w:rsid w:val="002C3038"/>
    <w:rsid w:val="002C41FA"/>
    <w:rsid w:val="002C4F58"/>
    <w:rsid w:val="002C52C7"/>
    <w:rsid w:val="002C56B6"/>
    <w:rsid w:val="002C60A3"/>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582C"/>
    <w:rsid w:val="00387AD4"/>
    <w:rsid w:val="003902C2"/>
    <w:rsid w:val="00390FE2"/>
    <w:rsid w:val="0039256A"/>
    <w:rsid w:val="0039578B"/>
    <w:rsid w:val="003A1B1E"/>
    <w:rsid w:val="003A668E"/>
    <w:rsid w:val="003A6757"/>
    <w:rsid w:val="003A6E86"/>
    <w:rsid w:val="003B16D4"/>
    <w:rsid w:val="003B3B17"/>
    <w:rsid w:val="003B4C10"/>
    <w:rsid w:val="003C24F8"/>
    <w:rsid w:val="003C2CE7"/>
    <w:rsid w:val="003C2F30"/>
    <w:rsid w:val="003C4193"/>
    <w:rsid w:val="003C4D68"/>
    <w:rsid w:val="003C51F7"/>
    <w:rsid w:val="003C5A78"/>
    <w:rsid w:val="003D33B9"/>
    <w:rsid w:val="003D3EBC"/>
    <w:rsid w:val="003D3F57"/>
    <w:rsid w:val="003D74D1"/>
    <w:rsid w:val="003E00DA"/>
    <w:rsid w:val="003E0E03"/>
    <w:rsid w:val="003E4E9E"/>
    <w:rsid w:val="003E5B0F"/>
    <w:rsid w:val="003F0931"/>
    <w:rsid w:val="003F7564"/>
    <w:rsid w:val="004022F1"/>
    <w:rsid w:val="00403B97"/>
    <w:rsid w:val="00405F6D"/>
    <w:rsid w:val="00406112"/>
    <w:rsid w:val="00406DE1"/>
    <w:rsid w:val="004101FD"/>
    <w:rsid w:val="00410AD3"/>
    <w:rsid w:val="004150A7"/>
    <w:rsid w:val="00416C8D"/>
    <w:rsid w:val="0042142C"/>
    <w:rsid w:val="00421E4D"/>
    <w:rsid w:val="004266BB"/>
    <w:rsid w:val="00426B70"/>
    <w:rsid w:val="00431E36"/>
    <w:rsid w:val="00432D82"/>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907"/>
    <w:rsid w:val="004A5D98"/>
    <w:rsid w:val="004A655B"/>
    <w:rsid w:val="004A721A"/>
    <w:rsid w:val="004B3D86"/>
    <w:rsid w:val="004B503B"/>
    <w:rsid w:val="004B53EF"/>
    <w:rsid w:val="004C08F8"/>
    <w:rsid w:val="004C4B35"/>
    <w:rsid w:val="004C5653"/>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500041"/>
    <w:rsid w:val="0050574A"/>
    <w:rsid w:val="00510856"/>
    <w:rsid w:val="00514AC2"/>
    <w:rsid w:val="005150BF"/>
    <w:rsid w:val="00515842"/>
    <w:rsid w:val="00524547"/>
    <w:rsid w:val="00527CF1"/>
    <w:rsid w:val="00533680"/>
    <w:rsid w:val="00534329"/>
    <w:rsid w:val="005350F2"/>
    <w:rsid w:val="005405CC"/>
    <w:rsid w:val="00541540"/>
    <w:rsid w:val="005436E0"/>
    <w:rsid w:val="00544876"/>
    <w:rsid w:val="005451C6"/>
    <w:rsid w:val="00546B52"/>
    <w:rsid w:val="00550B33"/>
    <w:rsid w:val="00551BF5"/>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610"/>
    <w:rsid w:val="006367FF"/>
    <w:rsid w:val="0063780C"/>
    <w:rsid w:val="0064191B"/>
    <w:rsid w:val="00641BE1"/>
    <w:rsid w:val="0064275E"/>
    <w:rsid w:val="006436E6"/>
    <w:rsid w:val="00644355"/>
    <w:rsid w:val="00646B80"/>
    <w:rsid w:val="00653FC8"/>
    <w:rsid w:val="00655A89"/>
    <w:rsid w:val="0065744C"/>
    <w:rsid w:val="00657A19"/>
    <w:rsid w:val="00657D69"/>
    <w:rsid w:val="00664630"/>
    <w:rsid w:val="00664891"/>
    <w:rsid w:val="00664DD5"/>
    <w:rsid w:val="00673EF8"/>
    <w:rsid w:val="006754C0"/>
    <w:rsid w:val="00677C2A"/>
    <w:rsid w:val="00690281"/>
    <w:rsid w:val="00691553"/>
    <w:rsid w:val="006918DD"/>
    <w:rsid w:val="00691EE9"/>
    <w:rsid w:val="006948EA"/>
    <w:rsid w:val="00695871"/>
    <w:rsid w:val="006A0A50"/>
    <w:rsid w:val="006A2126"/>
    <w:rsid w:val="006A3FFA"/>
    <w:rsid w:val="006B21A9"/>
    <w:rsid w:val="006B4100"/>
    <w:rsid w:val="006B56ED"/>
    <w:rsid w:val="006B58E3"/>
    <w:rsid w:val="006B5DEE"/>
    <w:rsid w:val="006C2057"/>
    <w:rsid w:val="006C2C2E"/>
    <w:rsid w:val="006C3866"/>
    <w:rsid w:val="006C3CDC"/>
    <w:rsid w:val="006C43A8"/>
    <w:rsid w:val="006C675D"/>
    <w:rsid w:val="006D09F3"/>
    <w:rsid w:val="006D0ABE"/>
    <w:rsid w:val="006D11FE"/>
    <w:rsid w:val="006D1DBB"/>
    <w:rsid w:val="006E027E"/>
    <w:rsid w:val="006E12A5"/>
    <w:rsid w:val="006E65D4"/>
    <w:rsid w:val="006E674E"/>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464C"/>
    <w:rsid w:val="00726B02"/>
    <w:rsid w:val="00730B36"/>
    <w:rsid w:val="007315BC"/>
    <w:rsid w:val="0073186D"/>
    <w:rsid w:val="00731DF5"/>
    <w:rsid w:val="00732C26"/>
    <w:rsid w:val="0073479A"/>
    <w:rsid w:val="00737385"/>
    <w:rsid w:val="00737F2D"/>
    <w:rsid w:val="00741AD9"/>
    <w:rsid w:val="00743CA2"/>
    <w:rsid w:val="00744E8D"/>
    <w:rsid w:val="00746773"/>
    <w:rsid w:val="00746EEE"/>
    <w:rsid w:val="0075159D"/>
    <w:rsid w:val="00751B52"/>
    <w:rsid w:val="00752097"/>
    <w:rsid w:val="00752A25"/>
    <w:rsid w:val="00753059"/>
    <w:rsid w:val="00753BE3"/>
    <w:rsid w:val="00754607"/>
    <w:rsid w:val="007554A6"/>
    <w:rsid w:val="00756967"/>
    <w:rsid w:val="007633F2"/>
    <w:rsid w:val="00763F91"/>
    <w:rsid w:val="00767CC1"/>
    <w:rsid w:val="0077367C"/>
    <w:rsid w:val="00773AD4"/>
    <w:rsid w:val="00774061"/>
    <w:rsid w:val="007756F3"/>
    <w:rsid w:val="00775D68"/>
    <w:rsid w:val="00777360"/>
    <w:rsid w:val="00777B70"/>
    <w:rsid w:val="00780438"/>
    <w:rsid w:val="00781249"/>
    <w:rsid w:val="007843E7"/>
    <w:rsid w:val="00785C43"/>
    <w:rsid w:val="00786253"/>
    <w:rsid w:val="007865B2"/>
    <w:rsid w:val="007911CA"/>
    <w:rsid w:val="007923DC"/>
    <w:rsid w:val="007932D4"/>
    <w:rsid w:val="007938C8"/>
    <w:rsid w:val="00796D15"/>
    <w:rsid w:val="00796DEB"/>
    <w:rsid w:val="007974FB"/>
    <w:rsid w:val="007A171F"/>
    <w:rsid w:val="007A19AB"/>
    <w:rsid w:val="007A281B"/>
    <w:rsid w:val="007A61A1"/>
    <w:rsid w:val="007A6CFB"/>
    <w:rsid w:val="007B4057"/>
    <w:rsid w:val="007B59DD"/>
    <w:rsid w:val="007C0E45"/>
    <w:rsid w:val="007C1A7F"/>
    <w:rsid w:val="007C2448"/>
    <w:rsid w:val="007C353B"/>
    <w:rsid w:val="007C7F96"/>
    <w:rsid w:val="007D21E0"/>
    <w:rsid w:val="007D2476"/>
    <w:rsid w:val="007D3805"/>
    <w:rsid w:val="007D6E27"/>
    <w:rsid w:val="007E02DD"/>
    <w:rsid w:val="007E169F"/>
    <w:rsid w:val="007E285A"/>
    <w:rsid w:val="007E716A"/>
    <w:rsid w:val="007F07AB"/>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541"/>
    <w:rsid w:val="00826E27"/>
    <w:rsid w:val="008362A9"/>
    <w:rsid w:val="008414D6"/>
    <w:rsid w:val="0084469D"/>
    <w:rsid w:val="00846224"/>
    <w:rsid w:val="00850B18"/>
    <w:rsid w:val="008515F8"/>
    <w:rsid w:val="008518A8"/>
    <w:rsid w:val="00855A38"/>
    <w:rsid w:val="00857735"/>
    <w:rsid w:val="00860654"/>
    <w:rsid w:val="008616FD"/>
    <w:rsid w:val="0086259D"/>
    <w:rsid w:val="00862D83"/>
    <w:rsid w:val="00862DE6"/>
    <w:rsid w:val="00874EEA"/>
    <w:rsid w:val="00875861"/>
    <w:rsid w:val="0087591F"/>
    <w:rsid w:val="00877210"/>
    <w:rsid w:val="00880A98"/>
    <w:rsid w:val="0088461E"/>
    <w:rsid w:val="00884628"/>
    <w:rsid w:val="00886861"/>
    <w:rsid w:val="00886E3C"/>
    <w:rsid w:val="00890D2C"/>
    <w:rsid w:val="008933BE"/>
    <w:rsid w:val="00896FB6"/>
    <w:rsid w:val="00897A78"/>
    <w:rsid w:val="008A10B2"/>
    <w:rsid w:val="008A20F7"/>
    <w:rsid w:val="008A2944"/>
    <w:rsid w:val="008A41C6"/>
    <w:rsid w:val="008A4C8D"/>
    <w:rsid w:val="008A647B"/>
    <w:rsid w:val="008A68EC"/>
    <w:rsid w:val="008B0F1D"/>
    <w:rsid w:val="008B164D"/>
    <w:rsid w:val="008B2D5B"/>
    <w:rsid w:val="008B689F"/>
    <w:rsid w:val="008C19A5"/>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56FE"/>
    <w:rsid w:val="00906516"/>
    <w:rsid w:val="0091109F"/>
    <w:rsid w:val="009114C2"/>
    <w:rsid w:val="00912624"/>
    <w:rsid w:val="00915F90"/>
    <w:rsid w:val="00916581"/>
    <w:rsid w:val="00917923"/>
    <w:rsid w:val="00924D6F"/>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7884"/>
    <w:rsid w:val="0099144A"/>
    <w:rsid w:val="00991949"/>
    <w:rsid w:val="00992487"/>
    <w:rsid w:val="009927E4"/>
    <w:rsid w:val="00994D71"/>
    <w:rsid w:val="00995E8E"/>
    <w:rsid w:val="009965BA"/>
    <w:rsid w:val="009978B8"/>
    <w:rsid w:val="009A4520"/>
    <w:rsid w:val="009A512C"/>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F06CB"/>
    <w:rsid w:val="009F1038"/>
    <w:rsid w:val="009F1508"/>
    <w:rsid w:val="009F203F"/>
    <w:rsid w:val="009F2345"/>
    <w:rsid w:val="009F3DB5"/>
    <w:rsid w:val="009F5C4F"/>
    <w:rsid w:val="009F64F3"/>
    <w:rsid w:val="009F7564"/>
    <w:rsid w:val="00A01810"/>
    <w:rsid w:val="00A0479E"/>
    <w:rsid w:val="00A05A9E"/>
    <w:rsid w:val="00A10E09"/>
    <w:rsid w:val="00A11447"/>
    <w:rsid w:val="00A11D05"/>
    <w:rsid w:val="00A120C9"/>
    <w:rsid w:val="00A14CEA"/>
    <w:rsid w:val="00A174F4"/>
    <w:rsid w:val="00A2082F"/>
    <w:rsid w:val="00A21620"/>
    <w:rsid w:val="00A3052D"/>
    <w:rsid w:val="00A31F35"/>
    <w:rsid w:val="00A36AFA"/>
    <w:rsid w:val="00A36F23"/>
    <w:rsid w:val="00A37914"/>
    <w:rsid w:val="00A4167A"/>
    <w:rsid w:val="00A4308B"/>
    <w:rsid w:val="00A442C2"/>
    <w:rsid w:val="00A4780A"/>
    <w:rsid w:val="00A50E2D"/>
    <w:rsid w:val="00A55E46"/>
    <w:rsid w:val="00A56CDC"/>
    <w:rsid w:val="00A5724E"/>
    <w:rsid w:val="00A61FFC"/>
    <w:rsid w:val="00A62845"/>
    <w:rsid w:val="00A66A13"/>
    <w:rsid w:val="00A66C55"/>
    <w:rsid w:val="00A670AD"/>
    <w:rsid w:val="00A705F3"/>
    <w:rsid w:val="00A735CF"/>
    <w:rsid w:val="00A81589"/>
    <w:rsid w:val="00A82BB1"/>
    <w:rsid w:val="00A83B8A"/>
    <w:rsid w:val="00A83EEB"/>
    <w:rsid w:val="00A85AC9"/>
    <w:rsid w:val="00A85EE1"/>
    <w:rsid w:val="00A872E1"/>
    <w:rsid w:val="00A90181"/>
    <w:rsid w:val="00A90490"/>
    <w:rsid w:val="00A91541"/>
    <w:rsid w:val="00A9161E"/>
    <w:rsid w:val="00A91850"/>
    <w:rsid w:val="00A91F7A"/>
    <w:rsid w:val="00A92161"/>
    <w:rsid w:val="00A92735"/>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2F68"/>
    <w:rsid w:val="00AB35CB"/>
    <w:rsid w:val="00AB4818"/>
    <w:rsid w:val="00AB5F23"/>
    <w:rsid w:val="00AB62CF"/>
    <w:rsid w:val="00AB7885"/>
    <w:rsid w:val="00AB7FB4"/>
    <w:rsid w:val="00AC34C4"/>
    <w:rsid w:val="00AC4714"/>
    <w:rsid w:val="00AC4E5A"/>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61DC"/>
    <w:rsid w:val="00B07863"/>
    <w:rsid w:val="00B116EF"/>
    <w:rsid w:val="00B11CED"/>
    <w:rsid w:val="00B16C59"/>
    <w:rsid w:val="00B17144"/>
    <w:rsid w:val="00B20540"/>
    <w:rsid w:val="00B21E39"/>
    <w:rsid w:val="00B23A64"/>
    <w:rsid w:val="00B26D34"/>
    <w:rsid w:val="00B27EBD"/>
    <w:rsid w:val="00B32E95"/>
    <w:rsid w:val="00B4266B"/>
    <w:rsid w:val="00B5051A"/>
    <w:rsid w:val="00B521A6"/>
    <w:rsid w:val="00B521E4"/>
    <w:rsid w:val="00B549C1"/>
    <w:rsid w:val="00B55561"/>
    <w:rsid w:val="00B5557E"/>
    <w:rsid w:val="00B57D7C"/>
    <w:rsid w:val="00B60596"/>
    <w:rsid w:val="00B607AA"/>
    <w:rsid w:val="00B714A0"/>
    <w:rsid w:val="00B73AD3"/>
    <w:rsid w:val="00B808DB"/>
    <w:rsid w:val="00B809FA"/>
    <w:rsid w:val="00B80EC4"/>
    <w:rsid w:val="00B81E9A"/>
    <w:rsid w:val="00B82C6B"/>
    <w:rsid w:val="00B84BCF"/>
    <w:rsid w:val="00B8697A"/>
    <w:rsid w:val="00B87A7F"/>
    <w:rsid w:val="00B91359"/>
    <w:rsid w:val="00B9195C"/>
    <w:rsid w:val="00B952F7"/>
    <w:rsid w:val="00B95524"/>
    <w:rsid w:val="00B962ED"/>
    <w:rsid w:val="00B96643"/>
    <w:rsid w:val="00B97881"/>
    <w:rsid w:val="00B97DF6"/>
    <w:rsid w:val="00BA6199"/>
    <w:rsid w:val="00BA6D90"/>
    <w:rsid w:val="00BA73C3"/>
    <w:rsid w:val="00BB0BA3"/>
    <w:rsid w:val="00BB2113"/>
    <w:rsid w:val="00BB5483"/>
    <w:rsid w:val="00BB7815"/>
    <w:rsid w:val="00BC135E"/>
    <w:rsid w:val="00BC2415"/>
    <w:rsid w:val="00BC78DC"/>
    <w:rsid w:val="00BD098B"/>
    <w:rsid w:val="00BD441D"/>
    <w:rsid w:val="00BD5CBF"/>
    <w:rsid w:val="00BD6461"/>
    <w:rsid w:val="00BD7E1B"/>
    <w:rsid w:val="00BE0118"/>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0A2C"/>
    <w:rsid w:val="00C31374"/>
    <w:rsid w:val="00C31CD2"/>
    <w:rsid w:val="00C32570"/>
    <w:rsid w:val="00C335B6"/>
    <w:rsid w:val="00C33B14"/>
    <w:rsid w:val="00C34698"/>
    <w:rsid w:val="00C34FA9"/>
    <w:rsid w:val="00C36E58"/>
    <w:rsid w:val="00C45FAC"/>
    <w:rsid w:val="00C46312"/>
    <w:rsid w:val="00C46482"/>
    <w:rsid w:val="00C517F4"/>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2C6A"/>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7BDB"/>
    <w:rsid w:val="00CD1D4B"/>
    <w:rsid w:val="00CD25C8"/>
    <w:rsid w:val="00CD2D78"/>
    <w:rsid w:val="00CD2FA4"/>
    <w:rsid w:val="00CD4A10"/>
    <w:rsid w:val="00CE20CE"/>
    <w:rsid w:val="00CF101D"/>
    <w:rsid w:val="00CF1D71"/>
    <w:rsid w:val="00CF3A4D"/>
    <w:rsid w:val="00CF443A"/>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614F"/>
    <w:rsid w:val="00D606C6"/>
    <w:rsid w:val="00D6724D"/>
    <w:rsid w:val="00D67A49"/>
    <w:rsid w:val="00D70FDA"/>
    <w:rsid w:val="00D71D04"/>
    <w:rsid w:val="00D7442E"/>
    <w:rsid w:val="00D76D0D"/>
    <w:rsid w:val="00D770EE"/>
    <w:rsid w:val="00D7712E"/>
    <w:rsid w:val="00D833B4"/>
    <w:rsid w:val="00D83EB8"/>
    <w:rsid w:val="00D900CD"/>
    <w:rsid w:val="00D933C5"/>
    <w:rsid w:val="00D93C53"/>
    <w:rsid w:val="00D94215"/>
    <w:rsid w:val="00DB0648"/>
    <w:rsid w:val="00DB3C08"/>
    <w:rsid w:val="00DB6611"/>
    <w:rsid w:val="00DB67A7"/>
    <w:rsid w:val="00DC098F"/>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11DDB"/>
    <w:rsid w:val="00E1475B"/>
    <w:rsid w:val="00E15088"/>
    <w:rsid w:val="00E15178"/>
    <w:rsid w:val="00E15FBE"/>
    <w:rsid w:val="00E218D6"/>
    <w:rsid w:val="00E220C5"/>
    <w:rsid w:val="00E224D4"/>
    <w:rsid w:val="00E22D36"/>
    <w:rsid w:val="00E22E4A"/>
    <w:rsid w:val="00E23524"/>
    <w:rsid w:val="00E24043"/>
    <w:rsid w:val="00E2499F"/>
    <w:rsid w:val="00E24A79"/>
    <w:rsid w:val="00E33689"/>
    <w:rsid w:val="00E33FA0"/>
    <w:rsid w:val="00E34122"/>
    <w:rsid w:val="00E342ED"/>
    <w:rsid w:val="00E34A97"/>
    <w:rsid w:val="00E37649"/>
    <w:rsid w:val="00E40E9F"/>
    <w:rsid w:val="00E4125F"/>
    <w:rsid w:val="00E415EB"/>
    <w:rsid w:val="00E47919"/>
    <w:rsid w:val="00E50299"/>
    <w:rsid w:val="00E55C17"/>
    <w:rsid w:val="00E55F06"/>
    <w:rsid w:val="00E607F0"/>
    <w:rsid w:val="00E6643F"/>
    <w:rsid w:val="00E6754D"/>
    <w:rsid w:val="00E67CC2"/>
    <w:rsid w:val="00E70D6A"/>
    <w:rsid w:val="00E75AC6"/>
    <w:rsid w:val="00E820C3"/>
    <w:rsid w:val="00E82B61"/>
    <w:rsid w:val="00E830D9"/>
    <w:rsid w:val="00E85DE8"/>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6341"/>
    <w:rsid w:val="00ED3ECA"/>
    <w:rsid w:val="00ED44A7"/>
    <w:rsid w:val="00EE00F3"/>
    <w:rsid w:val="00EE0972"/>
    <w:rsid w:val="00EE1EF1"/>
    <w:rsid w:val="00EE490C"/>
    <w:rsid w:val="00EE5DE6"/>
    <w:rsid w:val="00EF10EA"/>
    <w:rsid w:val="00EF4CF9"/>
    <w:rsid w:val="00EF512E"/>
    <w:rsid w:val="00EF51E9"/>
    <w:rsid w:val="00EF718E"/>
    <w:rsid w:val="00F001CC"/>
    <w:rsid w:val="00F01D27"/>
    <w:rsid w:val="00F03B65"/>
    <w:rsid w:val="00F04F2D"/>
    <w:rsid w:val="00F073D6"/>
    <w:rsid w:val="00F10476"/>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335B"/>
    <w:rsid w:val="00F441F4"/>
    <w:rsid w:val="00F47472"/>
    <w:rsid w:val="00F5019E"/>
    <w:rsid w:val="00F517D1"/>
    <w:rsid w:val="00F521F1"/>
    <w:rsid w:val="00F5239F"/>
    <w:rsid w:val="00F5618D"/>
    <w:rsid w:val="00F62E53"/>
    <w:rsid w:val="00F63E8C"/>
    <w:rsid w:val="00F64EF7"/>
    <w:rsid w:val="00F6587A"/>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583-6C6A-4B62-B9D1-F8F62433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Pages>
  <Words>8534</Words>
  <Characters>48647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1206</cp:revision>
  <cp:lastPrinted>2020-03-18T05:21:00Z</cp:lastPrinted>
  <dcterms:created xsi:type="dcterms:W3CDTF">2019-06-05T09:19:00Z</dcterms:created>
  <dcterms:modified xsi:type="dcterms:W3CDTF">2020-03-19T11:26:00Z</dcterms:modified>
</cp:coreProperties>
</file>