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1" w:rsidRDefault="00F92F11" w:rsidP="00F92F11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0"/>
        </w:rPr>
      </w:pP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0"/>
        </w:rPr>
      </w:pPr>
    </w:p>
    <w:p w:rsidR="00F92F11" w:rsidRDefault="00F92F11" w:rsidP="00F92F1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седьмое заседание </w:t>
      </w:r>
    </w:p>
    <w:p w:rsidR="00F92F11" w:rsidRDefault="00F92F11" w:rsidP="00F92F1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  <w:sz w:val="24"/>
          <w:szCs w:val="24"/>
        </w:rPr>
        <w:tab/>
        <w:t xml:space="preserve">проект 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</w:t>
      </w:r>
    </w:p>
    <w:p w:rsidR="00F92F11" w:rsidRDefault="00F92F11" w:rsidP="00F92F11">
      <w:pPr>
        <w:pStyle w:val="Oaenoaieoiaioa"/>
        <w:ind w:firstLine="0"/>
      </w:pPr>
      <w:r>
        <w:t xml:space="preserve">                                          </w:t>
      </w:r>
    </w:p>
    <w:p w:rsidR="00F92F11" w:rsidRDefault="00F92F11" w:rsidP="00F92F1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F92F11" w:rsidRDefault="00F92F11" w:rsidP="00F92F11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F92F11" w:rsidRDefault="00F92F11" w:rsidP="00F92F11">
      <w:pPr>
        <w:pStyle w:val="Oaenoaieoiaioa"/>
        <w:ind w:firstLine="0"/>
        <w:jc w:val="center"/>
        <w:rPr>
          <w:sz w:val="24"/>
          <w:szCs w:val="24"/>
        </w:rPr>
      </w:pP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 xml:space="preserve">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ind w:right="-285"/>
        <w:rPr>
          <w:b/>
          <w:bCs/>
        </w:rPr>
      </w:pPr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В соответствии с Указом Президента Российской Федерации от 08 июля 2013 №613 «Вопросы противодействия коррупции»,  Федеральными законами от 6 октября 2003 №131-ФЗ «Об общих принципах организации местного самоуправления в Российской Федерации», от 03 декабря 2012 </w:t>
      </w:r>
      <w:proofErr w:type="gramStart"/>
      <w:r>
        <w:rPr>
          <w:b w:val="0"/>
          <w:szCs w:val="28"/>
        </w:rPr>
        <w:t>№230-ФЗ «О контроле за соответствием расходов лиц, замещающих государственные должности, и иных лиц их доходам», от 6 февраля 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Саратовской области от 02.08.2017 №66-ЗСО «О порядке представления гражданами, претендующими на замещение муниципальной должности, должности главы местной</w:t>
      </w:r>
      <w:proofErr w:type="gramEnd"/>
      <w:r>
        <w:rPr>
          <w:b w:val="0"/>
          <w:szCs w:val="28"/>
        </w:rPr>
        <w:t xml:space="preserve">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Уставом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муниципального района, </w:t>
      </w:r>
      <w:proofErr w:type="spellStart"/>
      <w:r>
        <w:rPr>
          <w:b w:val="0"/>
          <w:szCs w:val="28"/>
        </w:rPr>
        <w:t>Ивантеевское</w:t>
      </w:r>
      <w:proofErr w:type="spellEnd"/>
      <w:r>
        <w:rPr>
          <w:b w:val="0"/>
          <w:szCs w:val="28"/>
        </w:rPr>
        <w:t xml:space="preserve"> районное Собрание </w:t>
      </w:r>
      <w:r>
        <w:rPr>
          <w:szCs w:val="28"/>
        </w:rPr>
        <w:t>РЕШИЛО:</w:t>
      </w:r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муниципального района и членов их семей в информационно-телекоммуникационной сети «Интернет» и представления этих сведений </w:t>
      </w:r>
      <w:r>
        <w:rPr>
          <w:b w:val="0"/>
          <w:szCs w:val="28"/>
        </w:rPr>
        <w:lastRenderedPageBreak/>
        <w:t>общероссийским средствам массовой информации для опубликования в связи с их запросами согласно Приложения №1 к настоящему решению.</w:t>
      </w:r>
      <w:proofErr w:type="gramEnd"/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 xml:space="preserve">Решение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районного Собрания от 14.09.2017 г.№63 «</w:t>
      </w:r>
      <w:r>
        <w:rPr>
          <w:b w:val="0"/>
          <w:color w:val="000000" w:themeColor="text1"/>
          <w:szCs w:val="28"/>
        </w:rPr>
        <w:t>Об утверждении Порядка</w:t>
      </w:r>
      <w:r>
        <w:rPr>
          <w:color w:val="000000" w:themeColor="text1"/>
          <w:szCs w:val="28"/>
        </w:rPr>
        <w:t xml:space="preserve"> </w:t>
      </w:r>
      <w:r>
        <w:rPr>
          <w:rStyle w:val="a7"/>
          <w:color w:val="000000" w:themeColor="text1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>
        <w:rPr>
          <w:rStyle w:val="a7"/>
          <w:color w:val="000000" w:themeColor="text1"/>
          <w:szCs w:val="28"/>
        </w:rPr>
        <w:t>Ивантеевского</w:t>
      </w:r>
      <w:proofErr w:type="spellEnd"/>
      <w:r>
        <w:rPr>
          <w:rStyle w:val="a7"/>
          <w:color w:val="000000" w:themeColor="text1"/>
          <w:szCs w:val="28"/>
        </w:rPr>
        <w:t xml:space="preserve"> муниципального района, </w:t>
      </w:r>
      <w:r>
        <w:rPr>
          <w:b w:val="0"/>
          <w:szCs w:val="28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szCs w:val="28"/>
        </w:rPr>
        <w:t xml:space="preserve"> </w:t>
      </w:r>
      <w:r>
        <w:rPr>
          <w:rStyle w:val="a7"/>
          <w:color w:val="000000" w:themeColor="text1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>
        <w:rPr>
          <w:rStyle w:val="a7"/>
          <w:color w:val="000000" w:themeColor="text1"/>
          <w:szCs w:val="28"/>
        </w:rPr>
        <w:t xml:space="preserve"> для опубликования</w:t>
      </w:r>
      <w:r>
        <w:rPr>
          <w:b w:val="0"/>
          <w:szCs w:val="28"/>
        </w:rPr>
        <w:t>» с изменениями от 25.05.2022 г. №25  признать утратившим силу.</w:t>
      </w:r>
    </w:p>
    <w:p w:rsidR="00F92F11" w:rsidRDefault="00F92F11" w:rsidP="00F92F11">
      <w:pPr>
        <w:pStyle w:val="Oaenoaieoiaioa"/>
        <w:ind w:firstLine="709"/>
        <w:rPr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 xml:space="preserve">2. Опубликовать настоящее решение в </w:t>
      </w:r>
      <w:r>
        <w:rPr>
          <w:color w:val="000000" w:themeColor="text1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color w:val="000000" w:themeColor="text1"/>
          <w:szCs w:val="28"/>
          <w:shd w:val="clear" w:color="auto" w:fill="FFFFFF"/>
        </w:rPr>
        <w:t>Ивантеевского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муниципального района»</w:t>
      </w:r>
      <w:r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в сети «Интернет».</w:t>
      </w:r>
    </w:p>
    <w:p w:rsidR="00F92F11" w:rsidRDefault="00F92F11" w:rsidP="00F92F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со дня официального опубликования (обнародования) и распространяются на правоотношения, возникшие с 01.03.2023 года.</w:t>
      </w: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F92F11" w:rsidRDefault="00F92F11" w:rsidP="00F92F11">
      <w:pPr>
        <w:rPr>
          <w:b/>
          <w:color w:val="000000"/>
          <w:sz w:val="28"/>
          <w:szCs w:val="28"/>
        </w:rPr>
      </w:pPr>
    </w:p>
    <w:p w:rsidR="00F92F11" w:rsidRDefault="00F92F11" w:rsidP="00F92F11">
      <w:pPr>
        <w:rPr>
          <w:b/>
          <w:color w:val="000000"/>
          <w:sz w:val="28"/>
          <w:szCs w:val="28"/>
        </w:rPr>
      </w:pPr>
    </w:p>
    <w:p w:rsidR="00F92F11" w:rsidRDefault="00F92F11" w:rsidP="00F92F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     В.В. Басов</w:t>
      </w: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92F11" w:rsidRDefault="00F92F11" w:rsidP="00F92F11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районного Собрания                                                             </w:t>
      </w:r>
    </w:p>
    <w:p w:rsidR="00F92F11" w:rsidRDefault="00F92F11" w:rsidP="00F92F1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от 24.05.2023 г. №</w:t>
      </w:r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 xml:space="preserve">в органах местного самоуправления </w:t>
      </w:r>
      <w:proofErr w:type="spellStart"/>
      <w:r>
        <w:rPr>
          <w:bCs/>
        </w:rPr>
        <w:t>Ивантеевского</w:t>
      </w:r>
      <w:proofErr w:type="spellEnd"/>
      <w:r>
        <w:rPr>
          <w:bCs/>
        </w:rPr>
        <w:t xml:space="preserve"> муниципального района </w:t>
      </w:r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rPr>
          <w:sz w:val="26"/>
          <w:szCs w:val="26"/>
        </w:rPr>
      </w:pPr>
    </w:p>
    <w:p w:rsidR="00F92F11" w:rsidRDefault="00F92F11" w:rsidP="00F92F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92F11" w:rsidRDefault="00F92F11" w:rsidP="00F92F11">
      <w:pPr>
        <w:jc w:val="center"/>
        <w:rPr>
          <w:b/>
          <w:bCs/>
        </w:rPr>
      </w:pPr>
      <w:r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(глава района, главы муниципальных образований, председатель контрольно-счетного органа),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в информационно – телекоммуникационной сети «Интернет» по адресу - </w:t>
      </w:r>
      <w:hyperlink r:id="rId7" w:history="1">
        <w:r>
          <w:rPr>
            <w:rStyle w:val="a3"/>
            <w:color w:val="000000" w:themeColor="text1"/>
            <w:sz w:val="24"/>
          </w:rPr>
          <w:t>http://ivanteevka64.ru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массовой информации для опубликования в связи с их запросами, размещения обобщенной информации об исполнении (ненадлежащем исполнении) – (далее - обобщенной информации) 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информационно – телекоммуникационной сети «Интернет».</w:t>
      </w:r>
      <w:proofErr w:type="gramEnd"/>
    </w:p>
    <w:p w:rsidR="00F92F11" w:rsidRDefault="00F92F11" w:rsidP="00F92F11">
      <w:pPr>
        <w:ind w:left="-15" w:right="15" w:firstLine="567"/>
        <w:jc w:val="both"/>
      </w:pPr>
      <w:proofErr w:type="gramStart"/>
      <w:r>
        <w:t xml:space="preserve">Обобщенная информация об исполнении (ненадлежащем исполнении) депутатами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депутата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области, и данных, позволяющих индивидуализировать имущество, принадлежащее депутату </w:t>
      </w:r>
      <w:proofErr w:type="spellStart"/>
      <w:r>
        <w:t>Ивантеевского</w:t>
      </w:r>
      <w:proofErr w:type="spellEnd"/>
      <w:r>
        <w:t xml:space="preserve">  муниципального района Саратовской области) в порядке, установленном </w:t>
      </w:r>
      <w:r>
        <w:rPr>
          <w:shd w:val="clear" w:color="auto" w:fill="FFFFFF"/>
        </w:rPr>
        <w:t>законом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Саратовской области от 2 августа 2017 г.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</w:t>
      </w:r>
      <w:proofErr w:type="gramEnd"/>
      <w:r>
        <w:rPr>
          <w:shd w:val="clear" w:color="auto" w:fill="FFFFFF"/>
        </w:rPr>
        <w:t xml:space="preserve"> сведений»</w:t>
      </w:r>
      <w:r>
        <w:t>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hyperlink r:id="rId8" w:history="1">
        <w:r>
          <w:rPr>
            <w:rStyle w:val="a3"/>
            <w:color w:val="000000" w:themeColor="text1"/>
            <w:sz w:val="24"/>
          </w:rPr>
          <w:t>http://ivanteevka64.ru</w:t>
        </w:r>
      </w:hyperlink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сведения о доходах, 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(глава района, главы муниципальных образований, председатель контрольно-счетного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отчетному периоду.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детей и иных членов семьи;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должности,  замещение,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«Интернет» по адресу Официального сайта  и ежегодно обновляются в течение 14 рабочих дней со дня истечения срока, установленного для их подачи.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обобщенной информации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  <w:proofErr w:type="gramEnd"/>
    </w:p>
    <w:p w:rsidR="00F92F11" w:rsidRDefault="00F92F11" w:rsidP="00F92F11">
      <w:pPr>
        <w:ind w:firstLine="539"/>
        <w:jc w:val="both"/>
      </w:pPr>
      <w:r>
        <w:t>6. Сведения о доходах, расходах, об имуществе и обязательствах имущественного характера, указанные в пункте 2 настоящего Порядка размещаются в информационно – телекоммуникационной сети «Интернет», а также предоставляются общероссийским средствам массовой информации для опубликования по форме согласно Приложению 1 к настоящему Порядку.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Лицо, уполномоченное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в отношении, которого поступил запрос;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92F11" w:rsidRDefault="00F92F11" w:rsidP="00F92F11"/>
    <w:p w:rsidR="00F92F11" w:rsidRDefault="00F92F11" w:rsidP="00F92F11"/>
    <w:p w:rsidR="00F92F11" w:rsidRDefault="00F92F11" w:rsidP="00F92F11"/>
    <w:p w:rsidR="00F92F11" w:rsidRDefault="00F92F11" w:rsidP="00F92F11">
      <w:pPr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F92F11" w:rsidRDefault="00F92F11" w:rsidP="00F92F11">
      <w:pPr>
        <w:rPr>
          <w:b/>
        </w:rPr>
      </w:pPr>
      <w:r>
        <w:rPr>
          <w:b/>
        </w:rPr>
        <w:t xml:space="preserve">районного Собрания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А.М. </w:t>
      </w:r>
      <w:proofErr w:type="gramStart"/>
      <w:r>
        <w:rPr>
          <w:b/>
        </w:rPr>
        <w:t>Нелин</w:t>
      </w:r>
      <w:proofErr w:type="gramEnd"/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F92F11" w:rsidRDefault="00F92F11" w:rsidP="00F92F11">
      <w:pPr>
        <w:rPr>
          <w:b/>
        </w:rPr>
      </w:pPr>
      <w:r>
        <w:rPr>
          <w:b/>
        </w:rPr>
        <w:t xml:space="preserve">муниципального района </w:t>
      </w:r>
    </w:p>
    <w:p w:rsidR="00F92F11" w:rsidRPr="00F92F11" w:rsidRDefault="00F92F11" w:rsidP="00F92F11">
      <w:pPr>
        <w:rPr>
          <w:b/>
        </w:rPr>
      </w:pPr>
      <w:r>
        <w:rPr>
          <w:b/>
        </w:rPr>
        <w:t xml:space="preserve">Саратовской области                                                                      </w:t>
      </w:r>
      <w:r>
        <w:rPr>
          <w:b/>
        </w:rPr>
        <w:tab/>
        <w:t>В.В. Басов</w:t>
      </w: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92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11" w:rsidRDefault="00F92F11" w:rsidP="00F92F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имущественного характера лиц, замещающих муниципальные должности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и 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представления их для опубликования средствам массовой информации </w:t>
      </w:r>
    </w:p>
    <w:p w:rsidR="00F92F11" w:rsidRDefault="00F92F11" w:rsidP="00F92F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2F11" w:rsidRDefault="00F92F11" w:rsidP="00F92F11">
      <w:pPr>
        <w:pStyle w:val="1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F92F11" w:rsidRDefault="00F92F11" w:rsidP="00F92F11">
      <w:pPr>
        <w:rPr>
          <w:sz w:val="26"/>
          <w:szCs w:val="2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"/>
        <w:gridCol w:w="1702"/>
        <w:gridCol w:w="1135"/>
        <w:gridCol w:w="1134"/>
        <w:gridCol w:w="992"/>
        <w:gridCol w:w="993"/>
        <w:gridCol w:w="1275"/>
        <w:gridCol w:w="1134"/>
        <w:gridCol w:w="993"/>
        <w:gridCol w:w="992"/>
        <w:gridCol w:w="1134"/>
        <w:gridCol w:w="1417"/>
        <w:gridCol w:w="1697"/>
      </w:tblGrid>
      <w:tr w:rsidR="00F92F11" w:rsidTr="00F92F11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годовой доход</w:t>
            </w:r>
          </w:p>
          <w:p w:rsidR="00F92F11" w:rsidRDefault="00F92F11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F11" w:rsidTr="00F92F11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sub_110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sub_110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92F11" w:rsidRDefault="00F92F11" w:rsidP="00F92F11">
      <w:pPr>
        <w:pStyle w:val="ConsPlusNonformat"/>
        <w:ind w:left="-709" w:right="-887" w:hanging="142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sectPr w:rsidR="00F92F11" w:rsidSect="00F92F1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F"/>
    <w:rsid w:val="009566AD"/>
    <w:rsid w:val="00C5249F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2F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F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92F11"/>
    <w:rPr>
      <w:color w:val="0000FF" w:themeColor="hyperlink"/>
      <w:u w:val="single"/>
    </w:rPr>
  </w:style>
  <w:style w:type="paragraph" w:customStyle="1" w:styleId="ConsPlusNormal">
    <w:name w:val="ConsPlusNormal"/>
    <w:rsid w:val="00F92F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F92F11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F92F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6">
    <w:name w:val="Гипертекстовая ссылка"/>
    <w:uiPriority w:val="99"/>
    <w:rsid w:val="00F92F11"/>
    <w:rPr>
      <w:color w:val="106BBE"/>
    </w:rPr>
  </w:style>
  <w:style w:type="character" w:styleId="a7">
    <w:name w:val="Strong"/>
    <w:basedOn w:val="a0"/>
    <w:uiPriority w:val="22"/>
    <w:qFormat/>
    <w:rsid w:val="00F92F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2F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F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92F11"/>
    <w:rPr>
      <w:color w:val="0000FF" w:themeColor="hyperlink"/>
      <w:u w:val="single"/>
    </w:rPr>
  </w:style>
  <w:style w:type="paragraph" w:customStyle="1" w:styleId="ConsPlusNormal">
    <w:name w:val="ConsPlusNormal"/>
    <w:rsid w:val="00F92F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F92F11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F92F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6">
    <w:name w:val="Гипертекстовая ссылка"/>
    <w:uiPriority w:val="99"/>
    <w:rsid w:val="00F92F11"/>
    <w:rPr>
      <w:color w:val="106BBE"/>
    </w:rPr>
  </w:style>
  <w:style w:type="character" w:styleId="a7">
    <w:name w:val="Strong"/>
    <w:basedOn w:val="a0"/>
    <w:uiPriority w:val="22"/>
    <w:qFormat/>
    <w:rsid w:val="00F92F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2023-05-23T05:50:00Z</dcterms:created>
  <dcterms:modified xsi:type="dcterms:W3CDTF">2023-05-23T05:51:00Z</dcterms:modified>
</cp:coreProperties>
</file>