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692" y="0"/>
                <wp:lineTo x="-692" y="20340"/>
                <wp:lineTo x="21265" y="20340"/>
                <wp:lineTo x="21265" y="0"/>
                <wp:lineTo x="-692" y="0"/>
              </wp:wrapPolygon>
            </wp:wrapTight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 1</w:t>
      </w:r>
      <w:r>
        <w:rPr>
          <w:b/>
          <w:bCs/>
        </w:rPr>
        <w:t>3</w:t>
      </w:r>
      <w:r>
        <w:rPr>
          <w:b/>
          <w:bCs/>
        </w:rPr>
        <w:t xml:space="preserve"> ноября 2018 года № 1</w:t>
      </w:r>
      <w:r>
        <w:rPr>
          <w:b/>
          <w:bCs/>
        </w:rPr>
        <w:t>8</w:t>
      </w:r>
      <w:r>
        <w:rPr>
          <w:b/>
          <w:bCs/>
        </w:rPr>
        <w:t xml:space="preserve"> (5</w:t>
      </w:r>
      <w:r>
        <w:rPr>
          <w:b/>
          <w:bCs/>
        </w:rPr>
        <w:t>4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773" w:type="dxa"/>
        <w:jc w:val="left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75"/>
        <w:gridCol w:w="3402"/>
        <w:gridCol w:w="4396"/>
      </w:tblGrid>
      <w:tr>
        <w:trPr>
          <w:trHeight w:val="100" w:hRule="atLeast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Выпуск № 1</w:t>
            </w: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(5</w:t>
            </w: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НОЯБРЬ -2018</w:t>
            </w:r>
          </w:p>
        </w:tc>
      </w:tr>
    </w:tbl>
    <w:p>
      <w:pPr>
        <w:pStyle w:val="Normal"/>
        <w:tabs>
          <w:tab w:val="left" w:pos="6240" w:leader="none"/>
        </w:tabs>
        <w:rPr/>
      </w:pPr>
      <w:r>
        <w:rPr/>
        <w:tab/>
      </w:r>
    </w:p>
    <w:tbl>
      <w:tblPr>
        <w:tblW w:w="6946" w:type="dxa"/>
        <w:jc w:val="left"/>
        <w:tblInd w:w="308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fill="auto" w:val="clear"/>
          </w:tcPr>
          <w:p>
            <w:pPr>
              <w:pStyle w:val="Normal"/>
              <w:tabs>
                <w:tab w:val="left" w:pos="3390" w:leader="none"/>
              </w:tabs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1210" cy="506730"/>
                      <wp:effectExtent l="0" t="0" r="0" b="0"/>
                      <wp:wrapNone/>
                      <wp:docPr id="2" name="Стрелка вниз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60" cy="506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*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Извещение№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4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о проведении аукциона  на право заключения договора аренды земельного участка</w:t>
            </w:r>
          </w:p>
        </w:tc>
      </w:tr>
    </w:tbl>
    <w:p>
      <w:pPr>
        <w:pStyle w:val="Normal"/>
        <w:ind w:left="0" w:right="0" w:firstLine="567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0" w:right="0" w:firstLine="567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0" w:right="0" w:firstLine="567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0" w:right="0"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b/>
          <w:sz w:val="24"/>
          <w:szCs w:val="24"/>
          <w:lang w:val="en-US"/>
        </w:rPr>
        <w:t>4</w:t>
      </w:r>
    </w:p>
    <w:p>
      <w:pPr>
        <w:pStyle w:val="Normal"/>
        <w:ind w:left="0" w:right="0" w:firstLine="567"/>
        <w:jc w:val="center"/>
        <w:rPr/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4"/>
        <w:shd w:val="clear" w:fill="FFFFFF"/>
        <w:spacing w:lineRule="auto" w:line="240" w:before="0" w:after="0"/>
        <w:ind w:left="20" w:right="0" w:hanging="0"/>
        <w:rPr/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right="0" w:firstLine="567"/>
        <w:contextualSpacing/>
        <w:jc w:val="both"/>
        <w:rPr/>
      </w:pPr>
      <w:r>
        <w:rPr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20"/>
        <w:ind w:left="0" w:right="0"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20"/>
        <w:ind w:left="0" w:right="0"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sz w:val="24"/>
          <w:szCs w:val="24"/>
          <w:lang w:val="en-US"/>
        </w:rPr>
        <w:t>06.11.2018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691</w:t>
      </w:r>
      <w:r>
        <w:rPr>
          <w:sz w:val="24"/>
          <w:szCs w:val="24"/>
        </w:rPr>
        <w:t xml:space="preserve">; </w:t>
      </w:r>
    </w:p>
    <w:p>
      <w:pPr>
        <w:pStyle w:val="Style20"/>
        <w:ind w:left="0" w:right="0"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- постановление администрации Ивантеевского муниципального района Саратовской области от </w:t>
      </w:r>
      <w:r>
        <w:rPr>
          <w:sz w:val="24"/>
          <w:szCs w:val="24"/>
          <w:lang w:val="en-US"/>
        </w:rPr>
        <w:t>06.11.2018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692</w:t>
      </w:r>
      <w:r>
        <w:rPr>
          <w:sz w:val="24"/>
          <w:szCs w:val="24"/>
        </w:rPr>
        <w:t xml:space="preserve">; </w:t>
      </w:r>
    </w:p>
    <w:p>
      <w:pPr>
        <w:pStyle w:val="Style20"/>
        <w:ind w:left="0" w:right="0"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19 декабря</w:t>
      </w:r>
      <w:r>
        <w:rPr>
          <w:b/>
          <w:sz w:val="24"/>
          <w:szCs w:val="24"/>
        </w:rPr>
        <w:t xml:space="preserve"> 2018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>с 15</w:t>
      </w:r>
      <w:r>
        <w:rPr>
          <w:b/>
          <w:bCs/>
          <w:sz w:val="24"/>
          <w:szCs w:val="24"/>
        </w:rPr>
        <w:t xml:space="preserve">.11.2018г, 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20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14 декабря 2018 года, 16.00 часов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20"/>
        <w:ind w:left="0" w:right="0" w:firstLine="567"/>
        <w:jc w:val="both"/>
        <w:rPr/>
      </w:pPr>
      <w:r>
        <w:rPr>
          <w:b/>
          <w:sz w:val="24"/>
          <w:szCs w:val="24"/>
          <w:highlight w:val="white"/>
        </w:rPr>
        <w:t>Дата, время, место определения участников аукциона –  17декабря</w:t>
      </w:r>
      <w:r>
        <w:rPr>
          <w:b/>
          <w:sz w:val="24"/>
          <w:szCs w:val="24"/>
        </w:rPr>
        <w:t xml:space="preserve"> 2018 г. в 11.00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left="0" w:right="0" w:firstLine="567"/>
        <w:jc w:val="both"/>
        <w:rPr/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left="0" w:right="0" w:firstLine="567"/>
        <w:jc w:val="both"/>
        <w:rPr/>
      </w:pPr>
      <w:r>
        <w:rPr>
          <w:b/>
          <w:sz w:val="24"/>
          <w:szCs w:val="24"/>
        </w:rPr>
        <w:t>Регистрация участников проводится 19 декабря</w:t>
      </w:r>
      <w:r>
        <w:rPr>
          <w:b/>
          <w:bCs/>
          <w:sz w:val="24"/>
          <w:szCs w:val="24"/>
        </w:rPr>
        <w:t xml:space="preserve"> 2018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1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20"/>
        <w:ind w:left="0" w:right="0" w:firstLine="567"/>
        <w:jc w:val="both"/>
        <w:rPr/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20"/>
        <w:ind w:left="0" w:right="0" w:firstLine="567"/>
        <w:jc w:val="both"/>
        <w:rPr/>
      </w:pPr>
      <w:r>
        <w:rPr>
          <w:sz w:val="24"/>
          <w:szCs w:val="24"/>
        </w:rPr>
        <w:t xml:space="preserve">Границы участков определены кадастровыми выписками из ЕГРН на земельные участки. 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9"/>
        <w:numPr>
          <w:ilvl w:val="0"/>
          <w:numId w:val="1"/>
        </w:numPr>
        <w:rPr/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9"/>
        <w:ind w:left="0" w:right="0"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10 лет:</w:t>
      </w:r>
    </w:p>
    <w:tbl>
      <w:tblPr>
        <w:tblW w:w="9707" w:type="dxa"/>
        <w:jc w:val="left"/>
        <w:tblInd w:w="0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126"/>
        <w:gridCol w:w="994"/>
        <w:gridCol w:w="1424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Саратовская область, Ивантеевский район, с. Журавлиха, 900м на восток от подстанции 35/10кВ «Журавлиха» и 400м на юг от железнодорожного переезда,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категория земель: Земли населенных пунктов, разрешенное использование: «Хранение и переработка сельскохозяйственной продукции», Земельный участок обременен водоохраной зоной р.Большой Иргиз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64:14:340101:124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70349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8000,00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(восемь тысяч)рублей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8000,00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(восемь тысяч)рублей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Саратовская область, Ивантеевский район, с. Журавлиха, 700м на восток от подстанции 35/10кВ «Журавлиха» и 570м на юг от железнодорожного переезда,</w:t>
            </w:r>
          </w:p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категория земель: Земли населенных пунктов, разрешенное использование:</w:t>
            </w:r>
          </w:p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«Туристическое обслуживание», Земельный участок обременен водоохраной зоной р.Большой Иргиз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64:14:340101:125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26300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51000,00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(пятьдесят одна тысяча) рублей 00копеек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1530,00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25500,00</w:t>
            </w:r>
          </w:p>
          <w:p>
            <w:pPr>
              <w:pStyle w:val="Normal"/>
              <w:jc w:val="center"/>
              <w:rPr/>
            </w:pPr>
            <w:r>
              <w:rPr/>
              <w:t>(двадцать пять тысяч пятьсот) рублей 00 копеек</w:t>
            </w:r>
          </w:p>
        </w:tc>
      </w:tr>
    </w:tbl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строительства:  ЛОТ №1: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1) минимальная площадь земельных участков – не устанавливается;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4"/>
          <w:szCs w:val="24"/>
        </w:rPr>
        <w:t>2) максимальная площадь земельных участков - 5 га;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мягкие;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rFonts w:cs="Times New Roman"/>
          <w:b/>
          <w:bCs/>
          <w:sz w:val="24"/>
          <w:szCs w:val="24"/>
        </w:rPr>
        <w:t>ЛОТ № 2 : минимальная площадь земельных участков – не устанавливается;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>максимальная площадь земельных участков - 5 га;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 xml:space="preserve">максимальное количество этажей зданий – 3;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 xml:space="preserve">максимальная высота зданий от уровня земли до верха перекрытия последнего этажа – 12 м;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>максимальный процент застройки участка – 70%;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>минимальный процент озеленения участка - 15%;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>площадь территорий, предназначенных для хранения транспортных средств – не более 10% от площади земельного участка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>минимальный отступы строений от передней границы участка (в случае, если иной показатель не установлен линией регулирования застройки) – 5 м;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 xml:space="preserve">требования к ограждению земельных участков: </w:t>
      </w:r>
    </w:p>
    <w:p>
      <w:pPr>
        <w:pStyle w:val="Normal"/>
        <w:numPr>
          <w:ilvl w:val="0"/>
          <w:numId w:val="4"/>
        </w:numPr>
        <w:tabs>
          <w:tab w:val="left" w:pos="-45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>
      <w:pPr>
        <w:pStyle w:val="Normal"/>
        <w:numPr>
          <w:ilvl w:val="0"/>
          <w:numId w:val="4"/>
        </w:numPr>
        <w:tabs>
          <w:tab w:val="left" w:pos="-45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 xml:space="preserve">высота ограждения земельных участков должна быть не более 2 м; </w:t>
      </w:r>
    </w:p>
    <w:p>
      <w:pPr>
        <w:pStyle w:val="Normal"/>
        <w:numPr>
          <w:ilvl w:val="0"/>
          <w:numId w:val="4"/>
        </w:numPr>
        <w:tabs>
          <w:tab w:val="left" w:pos="-45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 xml:space="preserve">ограждения должны быть «прозрачными» с возможностью просмотра участка; </w:t>
      </w:r>
    </w:p>
    <w:p>
      <w:pPr>
        <w:pStyle w:val="Normal"/>
        <w:numPr>
          <w:ilvl w:val="0"/>
          <w:numId w:val="4"/>
        </w:numPr>
        <w:tabs>
          <w:tab w:val="left" w:pos="-45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/>
          <w:sz w:val="24"/>
          <w:szCs w:val="24"/>
        </w:rPr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4"/>
          <w:szCs w:val="24"/>
        </w:rPr>
        <w:t>Параметры застройки уточняются проектом планировки территории.</w:t>
      </w:r>
    </w:p>
    <w:p>
      <w:pPr>
        <w:pStyle w:val="Normal"/>
        <w:ind w:firstLine="559"/>
        <w:jc w:val="both"/>
        <w:rPr/>
      </w:pPr>
      <w:r>
        <w:rPr>
          <w:rFonts w:cs="Times New Roman"/>
          <w:sz w:val="24"/>
          <w:szCs w:val="24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bookmarkStart w:id="0" w:name="__DdeLink__961_1726626407"/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Техническая возможность электроснабжения данного участка имеется. Возможно подключение от  КТП № 822 ВЛ-1002 ПС 35/10кВ Журавлиха.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firstLine="709"/>
        <w:jc w:val="both"/>
        <w:rPr/>
      </w:pPr>
      <w:r>
        <w:rPr>
          <w:b w:val="false"/>
          <w:bCs w:val="false"/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b w:val="false"/>
          <w:bCs w:val="false"/>
          <w:sz w:val="24"/>
          <w:szCs w:val="24"/>
          <w:lang w:val="ru-RU"/>
        </w:rPr>
        <w:t>отсутствует.</w:t>
      </w:r>
      <w:bookmarkEnd w:id="0"/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 2:</w:t>
      </w:r>
      <w:r>
        <w:rPr>
          <w:sz w:val="24"/>
          <w:szCs w:val="24"/>
        </w:rPr>
        <w:t xml:space="preserve"> Техническая возможность электроснабжения данного участка имеется. Возможно подключение от  КТП № 822 ВЛ-1002 ПС 35/10кВ Журавлиха.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firstLine="709"/>
        <w:jc w:val="both"/>
        <w:rPr/>
      </w:pPr>
      <w:r>
        <w:rPr>
          <w:b w:val="false"/>
          <w:bCs w:val="false"/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b w:val="false"/>
          <w:bCs w:val="false"/>
          <w:sz w:val="24"/>
          <w:szCs w:val="24"/>
          <w:lang w:val="ru-RU"/>
        </w:rPr>
        <w:t>отсутствует.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>
      <w:pPr>
        <w:pStyle w:val="Style29"/>
        <w:ind w:left="0" w:right="0" w:hanging="0"/>
        <w:rPr/>
      </w:pPr>
      <w:r>
        <w:rPr>
          <w:sz w:val="24"/>
          <w:szCs w:val="24"/>
        </w:rPr>
        <w:t>подать только одну заявку.</w:t>
      </w:r>
    </w:p>
    <w:p>
      <w:pPr>
        <w:pStyle w:val="Style29"/>
        <w:ind w:left="0" w:right="0" w:firstLine="567"/>
        <w:rPr/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>
      <w:pPr>
        <w:pStyle w:val="Style29"/>
        <w:ind w:left="0" w:right="0" w:firstLine="567"/>
        <w:rPr/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9"/>
        <w:ind w:left="0" w:right="0" w:firstLine="567"/>
        <w:rPr/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9"/>
        <w:ind w:left="0" w:right="0"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9"/>
        <w:ind w:left="0" w:right="0" w:firstLine="567"/>
        <w:rPr/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1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1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9"/>
        <w:ind w:left="0" w:right="0" w:firstLine="567"/>
        <w:rPr/>
      </w:pPr>
      <w:r>
        <w:rPr>
          <w:sz w:val="24"/>
          <w:szCs w:val="24"/>
        </w:rPr>
        <w:t xml:space="preserve">Срок и порядок внесения задатка: 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40302810322025630223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Финансовое управление Ивантеевского муниципального района Саратовской области (л\с 007010005);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6414001666;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платежа:  перечисление задатка для участия в торгах.</w:t>
      </w:r>
    </w:p>
    <w:p>
      <w:pPr>
        <w:pStyle w:val="Style29"/>
        <w:ind w:left="0" w:right="0"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sz w:val="24"/>
          <w:szCs w:val="24"/>
          <w:lang w:val="en-US"/>
        </w:rPr>
        <w:t>14</w:t>
      </w:r>
      <w:r>
        <w:rPr>
          <w:b/>
          <w:sz w:val="24"/>
          <w:szCs w:val="24"/>
        </w:rPr>
        <w:t xml:space="preserve"> декабря 2018 г.</w:t>
      </w:r>
    </w:p>
    <w:p>
      <w:pPr>
        <w:pStyle w:val="Style29"/>
        <w:ind w:left="0" w:right="0" w:firstLine="567"/>
        <w:rPr/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1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3">
        <w:r>
          <w:rPr>
            <w:rStyle w:val="ListLabel20"/>
            <w:rFonts w:cs="Times New Roman"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ListLabel20"/>
            <w:rFonts w:cs="Times New Roman"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5">
        <w:r>
          <w:rPr>
            <w:rStyle w:val="ListLabel20"/>
            <w:rFonts w:cs="Times New Roman"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1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1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1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1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9"/>
        <w:ind w:left="0" w:right="0" w:firstLine="567"/>
        <w:rPr/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9"/>
        <w:ind w:left="0" w:right="0" w:firstLine="567"/>
        <w:rPr/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</w:t>
      </w:r>
      <w:r>
        <w:rPr>
          <w:sz w:val="24"/>
          <w:szCs w:val="24"/>
        </w:rPr>
        <w:t xml:space="preserve">. </w:t>
      </w:r>
      <w:bookmarkStart w:id="1" w:name="__DdeLink__7772_1910050886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</w:t>
      </w:r>
      <w:bookmarkEnd w:id="1"/>
      <w:r>
        <w:rPr>
          <w:sz w:val="24"/>
          <w:szCs w:val="24"/>
        </w:rPr>
        <w:t>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20"/>
        <w:ind w:left="0" w:right="0"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left="0" w:right="0"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6">
        <w:r>
          <w:rPr>
            <w:rStyle w:val="Style13"/>
            <w:sz w:val="24"/>
            <w:szCs w:val="24"/>
          </w:rPr>
          <w:t>http://</w:t>
        </w:r>
      </w:hyperlink>
      <w:hyperlink r:id="rId7">
        <w:r>
          <w:rPr>
            <w:rStyle w:val="Style13"/>
            <w:sz w:val="24"/>
            <w:szCs w:val="24"/>
            <w:lang w:val="en-US"/>
          </w:rPr>
          <w:t>new</w:t>
        </w:r>
      </w:hyperlink>
      <w:hyperlink r:id="rId8">
        <w:r>
          <w:rPr>
            <w:rStyle w:val="Style13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/>
          <w:sz w:val="24"/>
          <w:szCs w:val="24"/>
        </w:rPr>
        <w:t xml:space="preserve">Глава Ивантеевского 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/>
          <w:sz w:val="24"/>
          <w:szCs w:val="24"/>
        </w:rPr>
        <w:t xml:space="preserve">муниципального района 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2"/>
          <w:szCs w:val="22"/>
        </w:rPr>
      </w:pPr>
      <w:r>
        <w:rPr>
          <w:b/>
          <w:sz w:val="24"/>
          <w:szCs w:val="24"/>
          <w:lang w:val="en-US"/>
        </w:rPr>
        <w:t>Саратовской области                                                                           В.В. Басов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ЗАЯВКА НА УЧАСТИЕ В АУКЦИОНЕ</w:t>
      </w:r>
    </w:p>
    <w:p>
      <w:pPr>
        <w:pStyle w:val="Normal"/>
        <w:jc w:val="center"/>
        <w:rPr/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right="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</w:t>
      </w:r>
    </w:p>
    <w:p>
      <w:pPr>
        <w:pStyle w:val="Normal"/>
        <w:ind w:left="6480" w:right="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right"/>
        <w:rPr/>
      </w:pPr>
      <w:bookmarkStart w:id="2" w:name="OLE_LINK5"/>
      <w:bookmarkStart w:id="3" w:name="OLE_LINK6"/>
      <w:r>
        <w:rPr/>
        <w:t>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организатора аукциона)</w:t>
      </w:r>
      <w:bookmarkEnd w:id="2"/>
      <w:bookmarkEnd w:id="3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9750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750"/>
      </w:tblGrid>
      <w:tr>
        <w:trPr>
          <w:trHeight w:val="1124" w:hRule="atLeast"/>
        </w:trPr>
        <w:tc>
          <w:tcPr>
            <w:tcW w:w="975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серия……………№ ………,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</w:t>
            </w:r>
          </w:p>
        </w:tc>
      </w:tr>
      <w:tr>
        <w:trPr>
          <w:trHeight w:val="1024" w:hRule="atLeast"/>
        </w:trPr>
        <w:tc>
          <w:tcPr>
            <w:tcW w:w="975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телефон….…..……………………………………………….</w:t>
            </w:r>
          </w:p>
        </w:tc>
      </w:tr>
      <w:tr>
        <w:trPr>
          <w:trHeight w:val="1179" w:hRule="atLeast"/>
        </w:trPr>
        <w:tc>
          <w:tcPr>
            <w:tcW w:w="975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серия……№ ………., дата выдачи «…....» 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805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805"/>
      </w:tblGrid>
      <w:tr>
        <w:trPr>
          <w:trHeight w:val="397" w:hRule="atLeast"/>
        </w:trPr>
        <w:tc>
          <w:tcPr>
            <w:tcW w:w="980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</w:t>
            </w:r>
            <w:r>
              <w:rPr/>
              <w:t>……...………………………</w:t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b/>
        </w:rPr>
        <w:t xml:space="preserve">и обязуется обеспечить поступление задатка в размере______ руб. </w:t>
      </w:r>
      <w:r>
        <w:rPr/>
        <w:t xml:space="preserve">______________________________________________________________(сумма прописью), </w:t>
      </w:r>
    </w:p>
    <w:p>
      <w:pPr>
        <w:pStyle w:val="Normal"/>
        <w:widowControl w:val="false"/>
        <w:jc w:val="both"/>
        <w:rPr/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/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/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/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right="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right="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/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30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>
        <w:trPr>
          <w:trHeight w:val="187" w:hRule="atLeast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9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237"/>
        <w:gridCol w:w="209"/>
        <w:gridCol w:w="231"/>
        <w:gridCol w:w="213"/>
        <w:gridCol w:w="228"/>
        <w:gridCol w:w="218"/>
        <w:gridCol w:w="218"/>
        <w:gridCol w:w="228"/>
        <w:gridCol w:w="213"/>
        <w:gridCol w:w="233"/>
        <w:gridCol w:w="208"/>
        <w:gridCol w:w="238"/>
        <w:gridCol w:w="203"/>
        <w:gridCol w:w="243"/>
        <w:gridCol w:w="202"/>
        <w:gridCol w:w="8"/>
        <w:gridCol w:w="236"/>
        <w:gridCol w:w="197"/>
        <w:gridCol w:w="168"/>
        <w:gridCol w:w="81"/>
        <w:gridCol w:w="226"/>
        <w:gridCol w:w="233"/>
        <w:gridCol w:w="69"/>
        <w:gridCol w:w="377"/>
        <w:gridCol w:w="232"/>
        <w:gridCol w:w="214"/>
        <w:gridCol w:w="388"/>
        <w:gridCol w:w="58"/>
        <w:gridCol w:w="446"/>
        <w:gridCol w:w="106"/>
        <w:gridCol w:w="340"/>
        <w:gridCol w:w="266"/>
        <w:gridCol w:w="181"/>
        <w:gridCol w:w="421"/>
        <w:gridCol w:w="75"/>
        <w:gridCol w:w="447"/>
        <w:gridCol w:w="122"/>
        <w:gridCol w:w="326"/>
        <w:gridCol w:w="282"/>
        <w:gridCol w:w="166"/>
        <w:gridCol w:w="506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55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30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9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7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/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bookmarkStart w:id="4" w:name="_GoBack"/>
      <w:bookmarkEnd w:id="4"/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i/>
        </w:rPr>
        <w:t>Приложение №2</w:t>
      </w:r>
    </w:p>
    <w:p>
      <w:pPr>
        <w:pStyle w:val="Normal"/>
        <w:jc w:val="right"/>
        <w:rPr/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ОГРН)____________________ 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_______________________________________________________________________,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left="0" w:right="0" w:firstLine="708"/>
        <w:jc w:val="both"/>
        <w:rPr/>
      </w:pPr>
      <w:bookmarkStart w:id="5" w:name="Par54"/>
      <w:bookmarkEnd w:id="5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8"/>
        <w:jc w:val="both"/>
        <w:rPr/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left="0" w:right="0"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left="0" w:right="0" w:firstLine="708"/>
        <w:jc w:val="both"/>
        <w:rPr/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left="0" w:right="0" w:firstLine="708"/>
        <w:jc w:val="both"/>
        <w:rPr/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center"/>
        <w:rPr/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/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9"/>
        <w:ind w:left="0" w:right="0" w:firstLine="540"/>
        <w:rPr/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9"/>
        <w:ind w:left="0" w:right="0" w:firstLine="540"/>
        <w:rPr/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9"/>
        <w:rPr/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/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9"/>
        <w:ind w:left="0" w:right="0" w:firstLine="425"/>
        <w:rPr/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9"/>
        <w:rPr/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9"/>
        <w:rPr/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9"/>
        <w:rPr/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/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/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/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/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9"/>
        <w:ind w:left="0" w:right="0" w:firstLine="658"/>
        <w:rPr/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4.4. Арендатор обязан:</w:t>
      </w:r>
    </w:p>
    <w:p>
      <w:pPr>
        <w:pStyle w:val="Style29"/>
        <w:ind w:left="0" w:right="0" w:firstLine="375"/>
        <w:rPr/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9"/>
        <w:ind w:left="0" w:right="0" w:firstLine="375"/>
        <w:rPr/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9"/>
        <w:ind w:left="0" w:right="0" w:firstLine="375"/>
        <w:rPr/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9"/>
        <w:ind w:left="0" w:right="0" w:firstLine="375"/>
        <w:rPr/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9"/>
        <w:ind w:left="0" w:right="0" w:firstLine="375"/>
        <w:rPr/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9"/>
        <w:ind w:left="0" w:right="0" w:firstLine="375"/>
        <w:rPr/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29"/>
        <w:jc w:val="both"/>
        <w:rPr/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/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9"/>
        <w:ind w:left="0" w:right="0" w:firstLine="658"/>
        <w:rPr/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9"/>
        <w:rPr/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9"/>
        <w:rPr/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9"/>
        <w:ind w:left="0" w:right="0" w:firstLine="658"/>
        <w:rPr/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/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right="0" w:firstLine="630"/>
        <w:jc w:val="both"/>
        <w:rPr/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/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/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1 - кадастровый паспорт Участка.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2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3 -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/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/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 xml:space="preserve"> </w:t>
      </w:r>
      <w:r>
        <w:rPr/>
        <w:t xml:space="preserve">«_____»_________ № ______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</w:r>
    </w:p>
    <w:p>
      <w:pPr>
        <w:pStyle w:val="Normal"/>
        <w:widowControl w:val="false"/>
        <w:ind w:left="0" w:right="0" w:firstLine="567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center"/>
        <w:outlineLvl w:val="1"/>
        <w:rPr/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left="0" w:right="0" w:firstLine="567"/>
        <w:jc w:val="center"/>
        <w:rPr/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left="0" w:right="0"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left="0"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0" w:right="0"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left="0" w:right="0"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left="0" w:right="0" w:firstLine="360"/>
        <w:jc w:val="both"/>
        <w:rPr/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left="0" w:right="-3" w:firstLine="567"/>
        <w:jc w:val="center"/>
        <w:rPr/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/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/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left="0"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footerReference w:type="default" r:id="rId9"/>
      <w:type w:val="nextPage"/>
      <w:pgSz w:w="11906" w:h="16838"/>
      <w:pgMar w:left="1474" w:right="851" w:header="0" w:top="851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eterburg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9300126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c1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qFormat/>
    <w:rsid w:val="00b7783b"/>
    <w:pPr>
      <w:keepNext w:val="true"/>
      <w:tabs>
        <w:tab w:val="left" w:pos="5080" w:leader="none"/>
      </w:tabs>
      <w:suppressAutoHyphens w:val="false"/>
      <w:overflowPunct w:val="false"/>
      <w:outlineLvl w:val="0"/>
    </w:pPr>
    <w:rPr>
      <w:sz w:val="28"/>
      <w:szCs w:val="20"/>
      <w:lang w:eastAsia="ru-RU"/>
    </w:rPr>
  </w:style>
  <w:style w:type="paragraph" w:styleId="2">
    <w:name w:val="Heading 2"/>
    <w:basedOn w:val="Normal"/>
    <w:link w:val="20"/>
    <w:unhideWhenUsed/>
    <w:qFormat/>
    <w:rsid w:val="00b7783b"/>
    <w:pPr>
      <w:keepNext w:val="true"/>
      <w:suppressAutoHyphens w:val="false"/>
      <w:jc w:val="center"/>
      <w:outlineLvl w:val="1"/>
    </w:pPr>
    <w:rPr>
      <w:b/>
      <w:bCs/>
      <w:sz w:val="28"/>
      <w:lang w:eastAsia="ru-RU"/>
    </w:rPr>
  </w:style>
  <w:style w:type="paragraph" w:styleId="5">
    <w:name w:val="Heading 5"/>
    <w:basedOn w:val="Normal"/>
    <w:link w:val="50"/>
    <w:uiPriority w:val="9"/>
    <w:semiHidden/>
    <w:unhideWhenUsed/>
    <w:qFormat/>
    <w:rsid w:val="005053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qFormat/>
    <w:rsid w:val="00623c14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2" w:customStyle="1">
    <w:name w:val="Цветовое выделение"/>
    <w:uiPriority w:val="99"/>
    <w:qFormat/>
    <w:rsid w:val="00623c14"/>
    <w:rPr>
      <w:b/>
      <w:bCs w:val="false"/>
      <w:color w:val="26282F"/>
    </w:rPr>
  </w:style>
  <w:style w:type="character" w:styleId="Style13">
    <w:name w:val="Интернет-ссылка"/>
    <w:basedOn w:val="DefaultParagraphFont"/>
    <w:uiPriority w:val="99"/>
    <w:unhideWhenUsed/>
    <w:rsid w:val="00623c1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b"/>
    <w:semiHidden/>
    <w:qFormat/>
    <w:rsid w:val="00623c14"/>
    <w:rPr>
      <w:rFonts w:ascii="Tahoma" w:hAnsi="Tahoma" w:eastAsia="Times New Roman" w:cs="Tahoma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qFormat/>
    <w:rsid w:val="00b778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7783b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e"/>
    <w:uiPriority w:val="99"/>
    <w:qFormat/>
    <w:rsid w:val="00b778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2"/>
    <w:qFormat/>
    <w:rsid w:val="00b778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ppleconvertedspace" w:customStyle="1">
    <w:name w:val="apple-converted-space"/>
    <w:qFormat/>
    <w:rsid w:val="00f7192f"/>
    <w:rPr/>
  </w:style>
  <w:style w:type="character" w:styleId="Style16" w:customStyle="1">
    <w:name w:val="Основной текст Знак"/>
    <w:basedOn w:val="DefaultParagraphFont"/>
    <w:link w:val="af1"/>
    <w:uiPriority w:val="99"/>
    <w:semiHidden/>
    <w:qFormat/>
    <w:rsid w:val="00807b5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Основной текст с отступом Знак"/>
    <w:basedOn w:val="DefaultParagraphFont"/>
    <w:link w:val="af3"/>
    <w:uiPriority w:val="99"/>
    <w:qFormat/>
    <w:rsid w:val="00807b5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qFormat/>
    <w:rsid w:val="00807b54"/>
    <w:rPr>
      <w:vertAlign w:val="superscript"/>
    </w:rPr>
  </w:style>
  <w:style w:type="character" w:styleId="23" w:customStyle="1">
    <w:name w:val="Основной текст (2)_"/>
    <w:basedOn w:val="DefaultParagraphFont"/>
    <w:link w:val="24"/>
    <w:qFormat/>
    <w:rsid w:val="00807b54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5053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zh-CN"/>
    </w:rPr>
  </w:style>
  <w:style w:type="character" w:styleId="ConsPlusNormal" w:customStyle="1">
    <w:name w:val="ConsPlusNormal Знак"/>
    <w:link w:val="ConsPlusNormal"/>
    <w:qFormat/>
    <w:locked/>
    <w:rsid w:val="005053ee"/>
    <w:rPr>
      <w:rFonts w:ascii="Arial" w:hAnsi="Arial" w:eastAsia="Times New Roman" w:cs="Arial"/>
      <w:sz w:val="20"/>
      <w:szCs w:val="20"/>
      <w:lang w:eastAsia="zh-CN"/>
    </w:rPr>
  </w:style>
  <w:style w:type="character" w:styleId="FontStyle23" w:customStyle="1">
    <w:name w:val="Font Style23"/>
    <w:basedOn w:val="DefaultParagraphFont"/>
    <w:qFormat/>
    <w:rsid w:val="005053ee"/>
    <w:rPr>
      <w:rFonts w:ascii="Times New Roman" w:hAnsi="Times New Roman" w:cs="Times New Roman"/>
      <w:sz w:val="26"/>
      <w:szCs w:val="26"/>
    </w:rPr>
  </w:style>
  <w:style w:type="character" w:styleId="WT1" w:customStyle="1">
    <w:name w:val="wT1"/>
    <w:qFormat/>
    <w:rsid w:val="005053ee"/>
    <w:rPr/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555649"/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eastAsia="Arial Unicode MS" w:cs="Times New Roman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2">
    <w:name w:val="ListLabel 32"/>
    <w:qFormat/>
    <w:rPr/>
  </w:style>
  <w:style w:type="character" w:styleId="ListLabel33">
    <w:name w:val="ListLabel 33"/>
    <w:qFormat/>
    <w:rPr>
      <w:lang w:val="en-US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3">
    <w:name w:val="ListLabel 43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rFonts w:ascii="Times New Roman" w:hAnsi="Times New Roman" w:cs="Times New Roman"/>
      <w:sz w:val="24"/>
      <w:szCs w:val="24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lang w:val="en-US"/>
    </w:rPr>
  </w:style>
  <w:style w:type="character" w:styleId="ListLabel56">
    <w:name w:val="ListLabel 56"/>
    <w:qFormat/>
    <w:rPr>
      <w:rFonts w:cs="Times New Roman"/>
      <w:color w:val="0000FF"/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  <w:lang w:val="en-US"/>
    </w:rPr>
  </w:style>
  <w:style w:type="character" w:styleId="ListLabel179">
    <w:name w:val="ListLabel 179"/>
    <w:qFormat/>
    <w:rPr>
      <w:rFonts w:ascii="Times New Roman" w:hAnsi="Times New Roman" w:cs="Times New Roman"/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  <w:lang w:val="en-US"/>
    </w:rPr>
  </w:style>
  <w:style w:type="character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  <w:lang w:val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f2"/>
    <w:uiPriority w:val="99"/>
    <w:semiHidden/>
    <w:unhideWhenUsed/>
    <w:rsid w:val="00807b54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Header"/>
    <w:basedOn w:val="Normal"/>
    <w:link w:val="a4"/>
    <w:unhideWhenUsed/>
    <w:rsid w:val="00623c14"/>
    <w:pPr>
      <w:tabs>
        <w:tab w:val="center" w:pos="4153" w:leader="none"/>
        <w:tab w:val="right" w:pos="8306" w:leader="none"/>
      </w:tabs>
      <w:overflowPunct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14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623c1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Нормальный (таблица)"/>
    <w:basedOn w:val="Normal"/>
    <w:uiPriority w:val="99"/>
    <w:qFormat/>
    <w:rsid w:val="00623c14"/>
    <w:pPr>
      <w:widowControl w:val="false"/>
      <w:suppressAutoHyphens w:val="false"/>
      <w:jc w:val="both"/>
    </w:pPr>
    <w:rPr>
      <w:rFonts w:ascii="Arial" w:hAnsi="Arial"/>
      <w:lang w:eastAsia="ru-RU"/>
    </w:rPr>
  </w:style>
  <w:style w:type="paragraph" w:styleId="Style26" w:customStyle="1">
    <w:name w:val="Таблицы (моноширинный)"/>
    <w:basedOn w:val="Normal"/>
    <w:uiPriority w:val="99"/>
    <w:qFormat/>
    <w:rsid w:val="00623c14"/>
    <w:pPr>
      <w:widowControl w:val="false"/>
      <w:suppressAutoHyphens w:val="false"/>
    </w:pPr>
    <w:rPr>
      <w:rFonts w:ascii="Courier New" w:hAnsi="Courier New" w:cs="Courier New"/>
      <w:lang w:eastAsia="ru-RU"/>
    </w:rPr>
  </w:style>
  <w:style w:type="paragraph" w:styleId="BalloonText">
    <w:name w:val="Balloon Text"/>
    <w:basedOn w:val="Normal"/>
    <w:link w:val="ac"/>
    <w:semiHidden/>
    <w:unhideWhenUsed/>
    <w:qFormat/>
    <w:rsid w:val="00623c14"/>
    <w:pPr/>
    <w:rPr>
      <w:rFonts w:ascii="Tahoma" w:hAnsi="Tahoma" w:cs="Tahoma"/>
      <w:sz w:val="16"/>
      <w:szCs w:val="16"/>
    </w:rPr>
  </w:style>
  <w:style w:type="paragraph" w:styleId="Oaenoaieoiaioa" w:customStyle="1">
    <w:name w:val="Oaeno aieoiaioa"/>
    <w:basedOn w:val="Normal"/>
    <w:qFormat/>
    <w:rsid w:val="00b7783b"/>
    <w:pPr>
      <w:suppressAutoHyphens w:val="false"/>
      <w:overflowPunct w:val="false"/>
      <w:ind w:firstLine="720"/>
      <w:jc w:val="both"/>
    </w:pPr>
    <w:rPr>
      <w:sz w:val="28"/>
      <w:szCs w:val="20"/>
      <w:lang w:eastAsia="ru-RU"/>
    </w:rPr>
  </w:style>
  <w:style w:type="paragraph" w:styleId="Style27">
    <w:name w:val="Footer"/>
    <w:basedOn w:val="Normal"/>
    <w:link w:val="ad"/>
    <w:uiPriority w:val="99"/>
    <w:unhideWhenUsed/>
    <w:rsid w:val="00b7783b"/>
    <w:pPr>
      <w:tabs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BodyText2">
    <w:name w:val="Body Text 2"/>
    <w:basedOn w:val="Normal"/>
    <w:link w:val="21"/>
    <w:unhideWhenUsed/>
    <w:qFormat/>
    <w:rsid w:val="00b7783b"/>
    <w:pPr>
      <w:suppressAutoHyphens w:val="false"/>
    </w:pPr>
    <w:rPr>
      <w:sz w:val="28"/>
      <w:szCs w:val="20"/>
      <w:lang w:eastAsia="ru-RU"/>
    </w:rPr>
  </w:style>
  <w:style w:type="paragraph" w:styleId="ConsPlusTitle" w:customStyle="1">
    <w:name w:val="ConsPlusTitle"/>
    <w:qFormat/>
    <w:rsid w:val="00b7783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7783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c078e"/>
    <w:pPr>
      <w:suppressAutoHyphens w:val="false"/>
      <w:spacing w:beforeAutospacing="1" w:afterAutospacing="1"/>
    </w:pPr>
    <w:rPr>
      <w:lang w:eastAsia="ru-RU"/>
    </w:rPr>
  </w:style>
  <w:style w:type="paragraph" w:styleId="12" w:customStyle="1">
    <w:name w:val="Обычный1"/>
    <w:qFormat/>
    <w:rsid w:val="00e714cc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Caaieiaie2" w:customStyle="1">
    <w:name w:val="caaieiaie 2"/>
    <w:basedOn w:val="Normal"/>
    <w:qFormat/>
    <w:rsid w:val="00e714cc"/>
    <w:pPr>
      <w:keepNext w:val="true"/>
      <w:keepLines/>
      <w:widowControl w:val="false"/>
      <w:spacing w:before="240" w:after="60"/>
      <w:jc w:val="center"/>
    </w:pPr>
    <w:rPr>
      <w:rFonts w:ascii="Peterburg" w:hAnsi="Peterburg" w:eastAsia="Arial"/>
      <w:b/>
      <w:sz w:val="20"/>
      <w:szCs w:val="20"/>
      <w:lang w:val="en-US" w:eastAsia="ar-SA"/>
    </w:rPr>
  </w:style>
  <w:style w:type="paragraph" w:styleId="Web" w:customStyle="1">
    <w:name w:val="Обычный (Web)"/>
    <w:basedOn w:val="Normal"/>
    <w:qFormat/>
    <w:rsid w:val="00f7192f"/>
    <w:pPr>
      <w:suppressAutoHyphens w:val="false"/>
      <w:spacing w:beforeAutospacing="1" w:afterAutospacing="1"/>
    </w:pPr>
    <w:rPr>
      <w:lang w:eastAsia="ru-RU"/>
    </w:rPr>
  </w:style>
  <w:style w:type="paragraph" w:styleId="Style28" w:customStyle="1">
    <w:name w:val="Комментарий"/>
    <w:basedOn w:val="Normal"/>
    <w:qFormat/>
    <w:rsid w:val="00f7192f"/>
    <w:pPr>
      <w:widowControl w:val="false"/>
      <w:suppressAutoHyphens w:val="false"/>
      <w:ind w:left="170" w:hanging="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Style29">
    <w:name w:val="Body Text Indent"/>
    <w:basedOn w:val="Normal"/>
    <w:link w:val="af4"/>
    <w:uiPriority w:val="99"/>
    <w:unhideWhenUsed/>
    <w:rsid w:val="00807b54"/>
    <w:pPr>
      <w:spacing w:before="0" w:after="120"/>
      <w:ind w:left="283" w:hanging="0"/>
    </w:pPr>
    <w:rPr/>
  </w:style>
  <w:style w:type="paragraph" w:styleId="24" w:customStyle="1">
    <w:name w:val="Основной текст (2)"/>
    <w:basedOn w:val="Normal"/>
    <w:link w:val="23"/>
    <w:qFormat/>
    <w:rsid w:val="00807b54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WP9" w:customStyle="1">
    <w:name w:val="wP9"/>
    <w:basedOn w:val="Normal"/>
    <w:qFormat/>
    <w:rsid w:val="005053ee"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181" w:customStyle="1">
    <w:name w:val="Style18"/>
    <w:basedOn w:val="Normal"/>
    <w:qFormat/>
    <w:rsid w:val="005053ee"/>
    <w:pPr>
      <w:widowControl w:val="false"/>
    </w:pPr>
    <w:rPr>
      <w:rFonts w:ascii="Arial" w:hAnsi="Arial" w:eastAsia="Arial Unicode MS" w:cs="Arial"/>
      <w:kern w:val="2"/>
      <w:sz w:val="20"/>
    </w:rPr>
  </w:style>
  <w:style w:type="paragraph" w:styleId="Western" w:customStyle="1">
    <w:name w:val="western"/>
    <w:basedOn w:val="Normal"/>
    <w:qFormat/>
    <w:rsid w:val="007078be"/>
    <w:pPr>
      <w:suppressAutoHyphens w:val="false"/>
      <w:spacing w:beforeAutospacing="1" w:afterAutospacing="1"/>
    </w:pPr>
    <w:rPr>
      <w:lang w:eastAsia="ru-RU"/>
    </w:rPr>
  </w:style>
  <w:style w:type="paragraph" w:styleId="NoSpacing">
    <w:name w:val="No Spacing"/>
    <w:qFormat/>
    <w:rsid w:val="00ea6fb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2"/>
      <w:sz w:val="24"/>
      <w:szCs w:val="22"/>
      <w:lang w:val="ru-RU" w:eastAsia="ar-SA" w:bidi="ar-SA"/>
    </w:rPr>
  </w:style>
  <w:style w:type="paragraph" w:styleId="13" w:customStyle="1">
    <w:name w:val="Без интервала1"/>
    <w:qFormat/>
    <w:rsid w:val="003c03f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ru-RU" w:eastAsia="en-US" w:bidi="ar-SA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555649"/>
    <w:pPr>
      <w:spacing w:before="0" w:after="120"/>
    </w:pPr>
    <w:rPr>
      <w:sz w:val="16"/>
      <w:szCs w:val="16"/>
    </w:rPr>
  </w:style>
  <w:style w:type="paragraph" w:styleId="14" w:customStyle="1">
    <w:name w:val="Абзац списка1"/>
    <w:basedOn w:val="Normal"/>
    <w:qFormat/>
    <w:rsid w:val="0055564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3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kern w:val="2"/>
      <w:sz w:val="22"/>
      <w:szCs w:val="22"/>
      <w:lang w:val="ru-RU" w:eastAsia="zh-CN" w:bidi="ar-SA"/>
    </w:rPr>
  </w:style>
  <w:style w:type="paragraph" w:styleId="Style32">
    <w:name w:val="Обычный (веб)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hyperlink" Target="http://new.ivanteevka.sarmo.ru/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LibreOffice/6.0.2.1$Windows_x86 LibreOffice_project/f7f06a8f319e4b62f9bc5095aa112a65d2f3ac89</Application>
  <Pages>13</Pages>
  <Words>4267</Words>
  <Characters>32591</Characters>
  <CharactersWithSpaces>37222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2016-04-22T10:53:00Z</dcterms:created>
  <dc:creator>User</dc:creator>
  <dc:description/>
  <dc:language>ru-RU</dc:language>
  <cp:lastModifiedBy/>
  <cp:lastPrinted>2018-09-27T11:14:04Z</cp:lastPrinted>
  <dcterms:modified xsi:type="dcterms:W3CDTF">2018-11-13T15:16:18Z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