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F0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3D1CC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881B8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</w:t>
      </w:r>
      <w:r w:rsidR="00395EF0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5EF0">
        <w:rPr>
          <w:rFonts w:ascii="Times New Roman" w:hAnsi="Times New Roman" w:cs="Times New Roman"/>
          <w:sz w:val="28"/>
          <w:szCs w:val="28"/>
        </w:rPr>
        <w:t xml:space="preserve"> Ивантеевского муниципального района</w:t>
      </w:r>
      <w:r w:rsidR="00ED3782">
        <w:rPr>
          <w:rFonts w:ascii="Times New Roman" w:hAnsi="Times New Roman" w:cs="Times New Roman"/>
          <w:sz w:val="28"/>
          <w:szCs w:val="28"/>
        </w:rPr>
        <w:t xml:space="preserve"> за 2013 год.</w:t>
      </w:r>
      <w:r w:rsidR="00395E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EF0" w:rsidRDefault="00395EF0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</w:tblGrid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2013г</w:t>
            </w:r>
          </w:p>
        </w:tc>
        <w:tc>
          <w:tcPr>
            <w:tcW w:w="1701" w:type="dxa"/>
          </w:tcPr>
          <w:p w:rsidR="00F86FDC" w:rsidRPr="00F424B4" w:rsidRDefault="00F86FDC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310827,7</w:t>
            </w:r>
          </w:p>
        </w:tc>
        <w:tc>
          <w:tcPr>
            <w:tcW w:w="1701" w:type="dxa"/>
          </w:tcPr>
          <w:p w:rsidR="00F86FDC" w:rsidRPr="00F424B4" w:rsidRDefault="00F86FDC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308248,7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38359,3</w:t>
            </w:r>
          </w:p>
        </w:tc>
        <w:tc>
          <w:tcPr>
            <w:tcW w:w="1701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35780,3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272468,4</w:t>
            </w:r>
          </w:p>
        </w:tc>
        <w:tc>
          <w:tcPr>
            <w:tcW w:w="1701" w:type="dxa"/>
          </w:tcPr>
          <w:p w:rsidR="00F86FDC" w:rsidRPr="00F424B4" w:rsidRDefault="00F86FDC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2468,4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322830,5</w:t>
            </w:r>
          </w:p>
        </w:tc>
        <w:tc>
          <w:tcPr>
            <w:tcW w:w="1701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313408,0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24099,5</w:t>
            </w:r>
          </w:p>
        </w:tc>
        <w:tc>
          <w:tcPr>
            <w:tcW w:w="1701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23230,4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243739,2</w:t>
            </w:r>
          </w:p>
        </w:tc>
        <w:tc>
          <w:tcPr>
            <w:tcW w:w="1701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240004,5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33330,4</w:t>
            </w:r>
          </w:p>
        </w:tc>
        <w:tc>
          <w:tcPr>
            <w:tcW w:w="1701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32660,6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6137,5</w:t>
            </w:r>
          </w:p>
        </w:tc>
        <w:tc>
          <w:tcPr>
            <w:tcW w:w="1701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5936,0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15523,9</w:t>
            </w:r>
          </w:p>
        </w:tc>
        <w:tc>
          <w:tcPr>
            <w:tcW w:w="1701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11576,5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F86FDC" w:rsidRPr="00F424B4" w:rsidRDefault="00F86FDC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F86FDC" w:rsidRPr="00F424B4" w:rsidRDefault="00703B6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-12002,8</w:t>
            </w:r>
          </w:p>
        </w:tc>
        <w:tc>
          <w:tcPr>
            <w:tcW w:w="1701" w:type="dxa"/>
          </w:tcPr>
          <w:p w:rsidR="00F86FDC" w:rsidRPr="00F424B4" w:rsidRDefault="00703B61" w:rsidP="00703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-5159,3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334BE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Pr="00FC5E0B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</w:t>
      </w:r>
      <w:r w:rsidR="00D6708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</w:t>
      </w:r>
      <w:proofErr w:type="spellStart"/>
      <w:r w:rsidRPr="0024318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proofErr w:type="gramStart"/>
      <w:r w:rsidRPr="0024318F">
        <w:rPr>
          <w:rFonts w:ascii="Times New Roman" w:hAnsi="Times New Roman" w:cs="Times New Roman"/>
          <w:sz w:val="28"/>
          <w:szCs w:val="28"/>
        </w:rPr>
        <w:t xml:space="preserve"> </w:t>
      </w:r>
      <w:r w:rsidR="00D6708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291D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1828800"/>
            <wp:effectExtent l="0" t="0" r="0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Дефицит и профицит</w:t>
      </w:r>
    </w:p>
    <w:p w:rsidR="00395EF0" w:rsidRPr="00574F8A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395EF0" w:rsidRPr="00C13634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667375" cy="306705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433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Мы все - налогоплательщики</w:t>
      </w:r>
    </w:p>
    <w:p w:rsidR="00395EF0" w:rsidRDefault="00ED18B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ED18B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86400" cy="4921857"/>
            <wp:effectExtent l="0" t="0" r="0" b="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395EF0" w:rsidRDefault="00A8344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00500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 w:cs="Times New Roman"/>
          <w:sz w:val="28"/>
          <w:szCs w:val="28"/>
        </w:rPr>
        <w:t>уб.)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3"/>
        <w:gridCol w:w="1586"/>
        <w:gridCol w:w="1701"/>
      </w:tblGrid>
      <w:tr w:rsidR="00380216" w:rsidRPr="00F424B4" w:rsidTr="00B80479">
        <w:trPr>
          <w:trHeight w:val="33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586" w:type="dxa"/>
          </w:tcPr>
          <w:p w:rsidR="00380216" w:rsidRPr="00F424B4" w:rsidRDefault="00380216" w:rsidP="00380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2013г</w:t>
            </w:r>
          </w:p>
        </w:tc>
        <w:tc>
          <w:tcPr>
            <w:tcW w:w="1701" w:type="dxa"/>
          </w:tcPr>
          <w:p w:rsidR="00380216" w:rsidRPr="00F424B4" w:rsidRDefault="00380216" w:rsidP="00380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0216" w:rsidRPr="00F424B4" w:rsidTr="00B80479">
        <w:trPr>
          <w:trHeight w:hRule="exact" w:val="42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30932,9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31121,2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алог на доходы физ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26325,3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26512,5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3394,1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3394,1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635,2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543,4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ад-ть</w:t>
            </w:r>
            <w:proofErr w:type="spell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по отменен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7426,4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4659,1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1171,2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1171,2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284,5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284,6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178,1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178,1</w:t>
            </w:r>
          </w:p>
        </w:tc>
      </w:tr>
      <w:tr w:rsidR="00380216" w:rsidRPr="00F424B4" w:rsidTr="00B80479">
        <w:trPr>
          <w:trHeight w:hRule="exact" w:val="66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4114,8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1343,5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1571,4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1575,3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272468,4</w:t>
            </w:r>
          </w:p>
        </w:tc>
        <w:tc>
          <w:tcPr>
            <w:tcW w:w="1701" w:type="dxa"/>
          </w:tcPr>
          <w:p w:rsidR="00380216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272468,4</w:t>
            </w:r>
          </w:p>
        </w:tc>
      </w:tr>
      <w:tr w:rsidR="00380216" w:rsidRPr="00F424B4" w:rsidTr="00B80479">
        <w:trPr>
          <w:trHeight w:hRule="exact" w:val="375"/>
        </w:trPr>
        <w:tc>
          <w:tcPr>
            <w:tcW w:w="6283" w:type="dxa"/>
            <w:vAlign w:val="center"/>
          </w:tcPr>
          <w:p w:rsidR="00380216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690"/>
        </w:trPr>
        <w:tc>
          <w:tcPr>
            <w:tcW w:w="6283" w:type="dxa"/>
            <w:vAlign w:val="center"/>
          </w:tcPr>
          <w:p w:rsidR="00380216" w:rsidRPr="00F424B4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6" w:type="dxa"/>
          </w:tcPr>
          <w:p w:rsidR="00380216" w:rsidRPr="00F424B4" w:rsidRDefault="00B80479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145997,8</w:t>
            </w:r>
          </w:p>
        </w:tc>
        <w:tc>
          <w:tcPr>
            <w:tcW w:w="1701" w:type="dxa"/>
          </w:tcPr>
          <w:p w:rsidR="00380216" w:rsidRPr="00F424B4" w:rsidRDefault="00B80479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145997,8</w:t>
            </w:r>
          </w:p>
        </w:tc>
      </w:tr>
      <w:tr w:rsidR="00380216" w:rsidRPr="00F424B4" w:rsidTr="00AC7380">
        <w:trPr>
          <w:trHeight w:hRule="exact" w:val="856"/>
        </w:trPr>
        <w:tc>
          <w:tcPr>
            <w:tcW w:w="6283" w:type="dxa"/>
          </w:tcPr>
          <w:p w:rsidR="00380216" w:rsidRPr="00F424B4" w:rsidRDefault="00380216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586" w:type="dxa"/>
          </w:tcPr>
          <w:p w:rsidR="00380216" w:rsidRPr="00F424B4" w:rsidRDefault="00B8047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7359,3</w:t>
            </w:r>
          </w:p>
        </w:tc>
        <w:tc>
          <w:tcPr>
            <w:tcW w:w="1701" w:type="dxa"/>
          </w:tcPr>
          <w:p w:rsidR="00380216" w:rsidRPr="00F424B4" w:rsidRDefault="00B8047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7359,3</w:t>
            </w:r>
          </w:p>
        </w:tc>
      </w:tr>
      <w:tr w:rsidR="00B80479" w:rsidRPr="00F424B4" w:rsidTr="00AC7380">
        <w:trPr>
          <w:trHeight w:hRule="exact" w:val="854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86" w:type="dxa"/>
          </w:tcPr>
          <w:p w:rsidR="00B80479" w:rsidRPr="00F424B4" w:rsidRDefault="00B8047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116091,4</w:t>
            </w:r>
          </w:p>
        </w:tc>
        <w:tc>
          <w:tcPr>
            <w:tcW w:w="1701" w:type="dxa"/>
          </w:tcPr>
          <w:p w:rsidR="00B80479" w:rsidRPr="00F424B4" w:rsidRDefault="00B8047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116091,4</w:t>
            </w:r>
          </w:p>
        </w:tc>
      </w:tr>
      <w:tr w:rsidR="00B80479" w:rsidRPr="00F424B4" w:rsidTr="00AC7380">
        <w:trPr>
          <w:trHeight w:hRule="exact" w:val="340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86" w:type="dxa"/>
          </w:tcPr>
          <w:p w:rsidR="00B80479" w:rsidRPr="00F424B4" w:rsidRDefault="00B8047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2944,6</w:t>
            </w:r>
          </w:p>
        </w:tc>
        <w:tc>
          <w:tcPr>
            <w:tcW w:w="1701" w:type="dxa"/>
          </w:tcPr>
          <w:p w:rsidR="00B80479" w:rsidRPr="00F424B4" w:rsidRDefault="00B8047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2944,6</w:t>
            </w:r>
          </w:p>
        </w:tc>
      </w:tr>
      <w:tr w:rsidR="00B80479" w:rsidRPr="00F424B4" w:rsidTr="00AC7380">
        <w:trPr>
          <w:trHeight w:hRule="exact" w:val="340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рочие безвозмездные поступления   </w:t>
            </w:r>
          </w:p>
        </w:tc>
        <w:tc>
          <w:tcPr>
            <w:tcW w:w="1586" w:type="dxa"/>
          </w:tcPr>
          <w:p w:rsidR="00B80479" w:rsidRPr="00F424B4" w:rsidRDefault="00B8047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701" w:type="dxa"/>
          </w:tcPr>
          <w:p w:rsidR="00B80479" w:rsidRPr="00F424B4" w:rsidRDefault="00B8047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</w:tr>
      <w:tr w:rsidR="00B80479" w:rsidRPr="00F424B4" w:rsidTr="00AC7380">
        <w:trPr>
          <w:trHeight w:hRule="exact" w:val="1421"/>
        </w:trPr>
        <w:tc>
          <w:tcPr>
            <w:tcW w:w="6283" w:type="dxa"/>
          </w:tcPr>
          <w:p w:rsidR="00B80479" w:rsidRPr="00F424B4" w:rsidRDefault="00B80479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86" w:type="dxa"/>
          </w:tcPr>
          <w:p w:rsidR="00B80479" w:rsidRPr="00F424B4" w:rsidRDefault="00B8047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-4,7</w:t>
            </w:r>
          </w:p>
        </w:tc>
        <w:tc>
          <w:tcPr>
            <w:tcW w:w="1701" w:type="dxa"/>
          </w:tcPr>
          <w:p w:rsidR="00B80479" w:rsidRPr="00F424B4" w:rsidRDefault="00B8047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-4,7</w:t>
            </w:r>
          </w:p>
        </w:tc>
      </w:tr>
      <w:tr w:rsidR="00B80479" w:rsidRPr="00F424B4" w:rsidTr="00B80479">
        <w:trPr>
          <w:trHeight w:hRule="exact" w:val="377"/>
        </w:trPr>
        <w:tc>
          <w:tcPr>
            <w:tcW w:w="6283" w:type="dxa"/>
          </w:tcPr>
          <w:p w:rsidR="00B80479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86" w:type="dxa"/>
          </w:tcPr>
          <w:p w:rsidR="00B80479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310827,7</w:t>
            </w:r>
          </w:p>
        </w:tc>
        <w:tc>
          <w:tcPr>
            <w:tcW w:w="1701" w:type="dxa"/>
          </w:tcPr>
          <w:p w:rsidR="00B80479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308248,7</w:t>
            </w:r>
          </w:p>
        </w:tc>
      </w:tr>
    </w:tbl>
    <w:p w:rsidR="00AC7380" w:rsidRDefault="00395EF0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395EF0" w:rsidRPr="00715942" w:rsidRDefault="00AC7380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в 2013году составил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– 308248,7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уб. </w:t>
      </w:r>
      <w:r w:rsidR="003D1C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38575" cy="2105025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5EF0" w:rsidRPr="007167C0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95EF0" w:rsidRDefault="00C41A7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295525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2E6167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Ивантеевского муниципального района по разделам 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6"/>
        <w:gridCol w:w="5217"/>
        <w:gridCol w:w="2008"/>
        <w:gridCol w:w="1722"/>
      </w:tblGrid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</w:tcPr>
          <w:p w:rsidR="004C1556" w:rsidRPr="00F424B4" w:rsidRDefault="004C1556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2013г</w:t>
            </w:r>
          </w:p>
        </w:tc>
        <w:tc>
          <w:tcPr>
            <w:tcW w:w="1722" w:type="dxa"/>
          </w:tcPr>
          <w:p w:rsidR="004C1556" w:rsidRPr="00F424B4" w:rsidRDefault="004C1556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 2013г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4C1556" w:rsidRPr="00F424B4" w:rsidRDefault="004C1556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3862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2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008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2" w:type="dxa"/>
          </w:tcPr>
          <w:p w:rsidR="004C1556" w:rsidRPr="00F424B4" w:rsidRDefault="004C1556" w:rsidP="00CB5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B5D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4C1556" w:rsidRPr="00F424B4" w:rsidRDefault="004C1556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7459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2" w:type="dxa"/>
          </w:tcPr>
          <w:p w:rsidR="004C1556" w:rsidRPr="00F424B4" w:rsidRDefault="004C1556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4C1556" w:rsidRPr="00F424B4" w:rsidRDefault="00B50C4A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459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2" w:type="dxa"/>
          </w:tcPr>
          <w:p w:rsidR="004C1556" w:rsidRPr="00F424B4" w:rsidRDefault="00B50C4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4C1556" w:rsidRPr="00F424B4" w:rsidRDefault="00B50C4A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75,5</w:t>
            </w:r>
          </w:p>
        </w:tc>
        <w:tc>
          <w:tcPr>
            <w:tcW w:w="1722" w:type="dxa"/>
          </w:tcPr>
          <w:p w:rsidR="004C1556" w:rsidRPr="00F424B4" w:rsidRDefault="00C504E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217" w:type="dxa"/>
          </w:tcPr>
          <w:p w:rsidR="004C1556" w:rsidRPr="00F424B4" w:rsidRDefault="004C155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4C1556" w:rsidRPr="00F424B4" w:rsidRDefault="00C504E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3862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2" w:type="dxa"/>
          </w:tcPr>
          <w:p w:rsidR="004C1556" w:rsidRPr="00F424B4" w:rsidRDefault="00C504E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722" w:type="dxa"/>
          </w:tcPr>
          <w:p w:rsidR="004C1556" w:rsidRPr="00F424B4" w:rsidRDefault="007459E1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3862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22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68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4C1556" w:rsidRPr="00F424B4" w:rsidRDefault="0038620C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2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D67088" w:rsidRDefault="00D67088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41A76" w:rsidRPr="00D56BB6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B13660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13660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B13660">
        <w:rPr>
          <w:rFonts w:ascii="Times New Roman" w:hAnsi="Times New Roman" w:cs="Times New Roman"/>
          <w:sz w:val="28"/>
          <w:szCs w:val="28"/>
        </w:rPr>
        <w:t>а</w:t>
      </w:r>
      <w:r w:rsidRPr="00B13660"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CB5DE5" w:rsidRPr="00B13660">
        <w:rPr>
          <w:rFonts w:ascii="Times New Roman" w:hAnsi="Times New Roman" w:cs="Times New Roman"/>
          <w:sz w:val="28"/>
          <w:szCs w:val="28"/>
        </w:rPr>
        <w:t>3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CB5DE5" w:rsidRPr="00B13660">
        <w:rPr>
          <w:rFonts w:ascii="Times New Roman" w:hAnsi="Times New Roman" w:cs="Times New Roman"/>
          <w:sz w:val="28"/>
          <w:szCs w:val="28"/>
        </w:rPr>
        <w:t>76,6</w:t>
      </w:r>
      <w:r w:rsidRPr="00B13660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B13660">
        <w:rPr>
          <w:rFonts w:ascii="Times New Roman" w:hAnsi="Times New Roman" w:cs="Times New Roman"/>
          <w:sz w:val="28"/>
          <w:szCs w:val="28"/>
        </w:rPr>
        <w:t>по</w:t>
      </w:r>
      <w:r w:rsidR="00CB5DE5">
        <w:rPr>
          <w:rFonts w:ascii="Times New Roman" w:hAnsi="Times New Roman" w:cs="Times New Roman"/>
          <w:sz w:val="28"/>
          <w:szCs w:val="28"/>
        </w:rPr>
        <w:t xml:space="preserve"> </w:t>
      </w:r>
      <w:r w:rsidR="00FC5E0B">
        <w:rPr>
          <w:rFonts w:ascii="Times New Roman" w:hAnsi="Times New Roman" w:cs="Times New Roman"/>
          <w:sz w:val="28"/>
          <w:szCs w:val="28"/>
        </w:rPr>
        <w:t>р</w:t>
      </w:r>
      <w:r w:rsidR="00CB5DE5">
        <w:rPr>
          <w:rFonts w:ascii="Times New Roman" w:hAnsi="Times New Roman" w:cs="Times New Roman"/>
          <w:sz w:val="28"/>
          <w:szCs w:val="28"/>
        </w:rPr>
        <w:t>азделу  «культура, кинематография»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B5DE5">
        <w:rPr>
          <w:rFonts w:ascii="Times New Roman" w:hAnsi="Times New Roman" w:cs="Times New Roman"/>
          <w:sz w:val="28"/>
          <w:szCs w:val="28"/>
        </w:rPr>
        <w:t>10,4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C41A76" w:rsidRPr="00D56BB6" w:rsidRDefault="00C41A76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41A76" w:rsidRPr="00D56BB6" w:rsidRDefault="00C41A76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41A76" w:rsidRPr="00D56BB6" w:rsidRDefault="00C41A76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41A76" w:rsidRPr="00D56BB6" w:rsidRDefault="00C41A76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41A76" w:rsidRPr="00D56BB6" w:rsidRDefault="00C41A76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41A76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lastRenderedPageBreak/>
        <w:t>Структура</w:t>
      </w:r>
      <w:r w:rsidR="003A1787" w:rsidRPr="00095E59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A1787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расходов</w:t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</w:p>
    <w:p w:rsidR="00395EF0" w:rsidRDefault="003D1CCD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5400675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95EF0" w:rsidRDefault="00CF452A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CF452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pt;margin-top:-431.95pt;width:25.9pt;height:28.5pt;z-index:251657728;mso-position-horizontal-relative:text;mso-position-vertical-relative:text" strokecolor="white">
            <v:textbox style="mso-next-textbox:#_x0000_s1026">
              <w:txbxContent>
                <w:p w:rsidR="00F6660B" w:rsidRPr="00B038B7" w:rsidRDefault="00F6660B" w:rsidP="000C46D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430"/>
        <w:gridCol w:w="1417"/>
        <w:gridCol w:w="1312"/>
      </w:tblGrid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2013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CB5DE5" w:rsidRPr="00F424B4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16597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16342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430" w:type="dxa"/>
          </w:tcPr>
          <w:p w:rsidR="00CB5DE5" w:rsidRPr="00F424B4" w:rsidRDefault="00CB5DE5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332A74"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2269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2089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418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CB5DE5" w:rsidRPr="00F424B4" w:rsidRDefault="00332A74" w:rsidP="00332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1641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30517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95EF0" w:rsidRDefault="00395EF0" w:rsidP="000C46D8">
      <w:pPr>
        <w:spacing w:line="240" w:lineRule="auto"/>
        <w:ind w:firstLine="708"/>
        <w:rPr>
          <w:sz w:val="28"/>
          <w:szCs w:val="28"/>
        </w:rPr>
      </w:pPr>
      <w:r w:rsidRPr="006F1A8A">
        <w:rPr>
          <w:sz w:val="28"/>
          <w:szCs w:val="28"/>
        </w:rPr>
        <w:t>Р</w:t>
      </w:r>
      <w:r>
        <w:rPr>
          <w:sz w:val="28"/>
          <w:szCs w:val="28"/>
        </w:rPr>
        <w:t xml:space="preserve">асходы бюджета Ивантеевского муниципального района </w:t>
      </w:r>
      <w:r w:rsidR="00332A74">
        <w:rPr>
          <w:sz w:val="28"/>
          <w:szCs w:val="28"/>
        </w:rPr>
        <w:t>составили</w:t>
      </w:r>
      <w:r>
        <w:rPr>
          <w:sz w:val="28"/>
          <w:szCs w:val="28"/>
        </w:rPr>
        <w:t xml:space="preserve"> </w:t>
      </w:r>
      <w:r w:rsidR="00332A74">
        <w:rPr>
          <w:sz w:val="28"/>
          <w:szCs w:val="28"/>
        </w:rPr>
        <w:t>з</w:t>
      </w:r>
      <w:r>
        <w:rPr>
          <w:sz w:val="28"/>
          <w:szCs w:val="28"/>
        </w:rPr>
        <w:t>а 201</w:t>
      </w:r>
      <w:r w:rsidR="00332A74">
        <w:rPr>
          <w:sz w:val="28"/>
          <w:szCs w:val="28"/>
        </w:rPr>
        <w:t>3</w:t>
      </w:r>
      <w:r>
        <w:rPr>
          <w:sz w:val="28"/>
          <w:szCs w:val="28"/>
        </w:rPr>
        <w:t xml:space="preserve"> год в сумме </w:t>
      </w:r>
      <w:r w:rsidR="00332A74">
        <w:rPr>
          <w:sz w:val="28"/>
          <w:szCs w:val="28"/>
        </w:rPr>
        <w:t>313408,0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уб., что </w:t>
      </w:r>
      <w:r w:rsidR="00332A74">
        <w:rPr>
          <w:sz w:val="28"/>
          <w:szCs w:val="28"/>
        </w:rPr>
        <w:t xml:space="preserve">ниже плана </w:t>
      </w:r>
      <w:r>
        <w:rPr>
          <w:sz w:val="28"/>
          <w:szCs w:val="28"/>
        </w:rPr>
        <w:t xml:space="preserve"> </w:t>
      </w:r>
      <w:r w:rsidR="006263B2">
        <w:rPr>
          <w:sz w:val="28"/>
          <w:szCs w:val="28"/>
        </w:rPr>
        <w:t>на</w:t>
      </w:r>
      <w:r>
        <w:rPr>
          <w:sz w:val="28"/>
          <w:szCs w:val="28"/>
        </w:rPr>
        <w:t xml:space="preserve"> 201</w:t>
      </w:r>
      <w:r w:rsidR="00332A74">
        <w:rPr>
          <w:sz w:val="28"/>
          <w:szCs w:val="28"/>
        </w:rPr>
        <w:t>3</w:t>
      </w:r>
      <w:r>
        <w:rPr>
          <w:sz w:val="28"/>
          <w:szCs w:val="28"/>
        </w:rPr>
        <w:t xml:space="preserve"> год  на </w:t>
      </w:r>
      <w:r w:rsidR="00332A74">
        <w:rPr>
          <w:sz w:val="28"/>
          <w:szCs w:val="28"/>
        </w:rPr>
        <w:t>9422,6</w:t>
      </w:r>
      <w:r>
        <w:rPr>
          <w:sz w:val="28"/>
          <w:szCs w:val="28"/>
        </w:rPr>
        <w:t xml:space="preserve"> тыс.руб. Общий объем и структура расходов представлена в следующей форме: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C46D8">
        <w:rPr>
          <w:sz w:val="28"/>
          <w:szCs w:val="28"/>
        </w:rPr>
        <w:t>тыс.руб</w:t>
      </w:r>
      <w:proofErr w:type="spellEnd"/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090"/>
        <w:gridCol w:w="2268"/>
      </w:tblGrid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090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 2013 года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2013 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  <w:tr w:rsidR="00332A74" w:rsidRPr="00F424B4" w:rsidTr="00332A74">
        <w:trPr>
          <w:trHeight w:val="1046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Общегосударственные</w:t>
            </w:r>
          </w:p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3" o:title=""/>
                </v:shape>
                <o:OLEObject Type="Embed" ProgID="PBrush" ShapeID="_x0000_i1025" DrawAspect="Content" ObjectID="_1462259585" r:id="rId24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24099,5</w:t>
            </w:r>
          </w:p>
        </w:tc>
        <w:tc>
          <w:tcPr>
            <w:tcW w:w="2268" w:type="dxa"/>
          </w:tcPr>
          <w:p w:rsidR="00467369" w:rsidRDefault="0046736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23230,4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795" w:dyaOrig="705">
                <v:shape id="_x0000_i1026" type="#_x0000_t75" style="width:51pt;height:41.25pt" o:ole="">
                  <v:imagedata r:id="rId25" o:title=""/>
                </v:shape>
                <o:OLEObject Type="Embed" ProgID="PBrush" ShapeID="_x0000_i1026" DrawAspect="Content" ObjectID="_1462259586" r:id="rId26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823,2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823,2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27" type="#_x0000_t75" style="width:48pt;height:42.75pt" o:ole="">
                  <v:imagedata r:id="rId27" o:title=""/>
                </v:shape>
                <o:OLEObject Type="Embed" ProgID="PBrush" ShapeID="_x0000_i1027" DrawAspect="Content" ObjectID="_1462259587" r:id="rId28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8374,5</w:t>
            </w:r>
          </w:p>
        </w:tc>
        <w:tc>
          <w:tcPr>
            <w:tcW w:w="2268" w:type="dxa"/>
          </w:tcPr>
          <w:p w:rsidR="008F3B89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4615,9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50">
                <v:shape id="_x0000_i1028" type="#_x0000_t75" style="width:45pt;height:42pt" o:ole="">
                  <v:imagedata r:id="rId29" o:title=""/>
                </v:shape>
                <o:OLEObject Type="Embed" ProgID="PBrush" ShapeID="_x0000_i1028" DrawAspect="Content" ObjectID="_1462259588" r:id="rId30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1156,6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1156,6</w:t>
            </w:r>
          </w:p>
        </w:tc>
      </w:tr>
      <w:tr w:rsidR="00332A74" w:rsidRPr="00F424B4" w:rsidTr="001770FD">
        <w:trPr>
          <w:trHeight w:val="780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40" w:dyaOrig="750">
                <v:shape id="_x0000_i1029" type="#_x0000_t75" style="width:45pt;height:37.5pt" o:ole="">
                  <v:imagedata r:id="rId31" o:title=""/>
                </v:shape>
                <o:OLEObject Type="Embed" ProgID="PBrush" ShapeID="_x0000_i1029" DrawAspect="Content" ObjectID="_1462259589" r:id="rId32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243739,2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240004,5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0" type="#_x0000_t75" style="width:45.75pt;height:36.75pt" o:ole="">
                  <v:imagedata r:id="rId33" o:title=""/>
                </v:shape>
                <o:OLEObject Type="Embed" ProgID="PBrush" ShapeID="_x0000_i1030" DrawAspect="Content" ObjectID="_1462259590" r:id="rId34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46736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33330,4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46736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32660,6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1" type="#_x0000_t75" style="width:45pt;height:36.75pt" o:ole="">
                  <v:imagedata r:id="rId35" o:title=""/>
                </v:shape>
                <o:OLEObject Type="Embed" ProgID="PBrush" ShapeID="_x0000_i1031" DrawAspect="Content" ObjectID="_1462259591" r:id="rId36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252,7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252,7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2" type="#_x0000_t75" style="width:45pt;height:36.75pt" o:ole="">
                  <v:imagedata r:id="rId37" o:title=""/>
                </v:shape>
                <o:OLEObject Type="Embed" ProgID="PBrush" ShapeID="_x0000_i1032" DrawAspect="Content" ObjectID="_1462259592" r:id="rId38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6137,5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5936,0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lastRenderedPageBreak/>
              <w:t>Физкультура и спорт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20">
                <v:shape id="_x0000_i1033" type="#_x0000_t75" style="width:44.25pt;height:36pt" o:ole="">
                  <v:imagedata r:id="rId39" o:title=""/>
                </v:shape>
                <o:OLEObject Type="Embed" ProgID="PBrush" ShapeID="_x0000_i1033" DrawAspect="Content" ObjectID="_1462259593" r:id="rId40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3570,4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3381,6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34" type="#_x0000_t75" style="width:45pt;height:36pt" o:ole="">
                  <v:imagedata r:id="rId41" o:title=""/>
                </v:shape>
                <o:OLEObject Type="Embed" ProgID="PBrush" ShapeID="_x0000_i1034" DrawAspect="Content" ObjectID="_1462259594" r:id="rId42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200,6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200,6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35" type="#_x0000_t75" style="width:45pt;height:36pt" o:ole="">
                  <v:imagedata r:id="rId43" o:title=""/>
                </v:shape>
                <o:OLEObject Type="Embed" ProgID="PBrush" ShapeID="_x0000_i1035" DrawAspect="Content" ObjectID="_1462259595" r:id="rId44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1145,9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1145,9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0" w:type="dxa"/>
            <w:vAlign w:val="bottom"/>
          </w:tcPr>
          <w:p w:rsidR="00332A74" w:rsidRPr="00F424B4" w:rsidRDefault="001770FD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322830,5</w:t>
            </w:r>
          </w:p>
        </w:tc>
        <w:tc>
          <w:tcPr>
            <w:tcW w:w="2268" w:type="dxa"/>
          </w:tcPr>
          <w:p w:rsidR="00332A74" w:rsidRPr="00F424B4" w:rsidRDefault="001770FD" w:rsidP="001770FD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313408,0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 w:rsidR="00186547">
        <w:rPr>
          <w:rFonts w:ascii="Times New Roman" w:hAnsi="Times New Roman" w:cs="Times New Roman"/>
          <w:sz w:val="28"/>
          <w:szCs w:val="28"/>
        </w:rPr>
        <w:t>.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395EF0" w:rsidRPr="00F424B4" w:rsidTr="00467369">
        <w:tc>
          <w:tcPr>
            <w:tcW w:w="6900" w:type="dxa"/>
            <w:vMerge w:val="restart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Среднемесячная начисленная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51275B" w:rsidRPr="00F424B4" w:rsidTr="001F3603">
        <w:tc>
          <w:tcPr>
            <w:tcW w:w="6900" w:type="dxa"/>
            <w:vMerge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51275B" w:rsidRPr="00F424B4" w:rsidRDefault="005127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1275B" w:rsidRPr="00F424B4" w:rsidRDefault="005127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12483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1275B" w:rsidRPr="00F424B4" w:rsidRDefault="005127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14228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1275B" w:rsidRPr="00380216" w:rsidRDefault="005127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11037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1275B" w:rsidRPr="00F424B4" w:rsidRDefault="0051275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9442</w:t>
            </w:r>
          </w:p>
        </w:tc>
      </w:tr>
    </w:tbl>
    <w:p w:rsidR="00395EF0" w:rsidRPr="00F2643A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93"/>
        <w:gridCol w:w="851"/>
        <w:gridCol w:w="1417"/>
        <w:gridCol w:w="1418"/>
      </w:tblGrid>
      <w:tr w:rsidR="0034620E" w:rsidRPr="00F424B4" w:rsidTr="00F27113">
        <w:tc>
          <w:tcPr>
            <w:tcW w:w="6593" w:type="dxa"/>
            <w:vMerge w:val="restart"/>
            <w:vAlign w:val="center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vAlign w:val="center"/>
          </w:tcPr>
          <w:p w:rsidR="0034620E" w:rsidRPr="00F424B4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34620E" w:rsidRPr="00F424B4" w:rsidRDefault="0034620E" w:rsidP="003462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34620E" w:rsidRPr="00F424B4" w:rsidTr="00F27113">
        <w:tc>
          <w:tcPr>
            <w:tcW w:w="6593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2013</w:t>
            </w:r>
          </w:p>
        </w:tc>
        <w:tc>
          <w:tcPr>
            <w:tcW w:w="1418" w:type="dxa"/>
          </w:tcPr>
          <w:p w:rsidR="0034620E" w:rsidRPr="00F424B4" w:rsidRDefault="0034620E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общеобразовательных учреждений, здания которых находятся в аварийном состоянии или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851" w:type="dxa"/>
          </w:tcPr>
          <w:p w:rsidR="0034620E" w:rsidRPr="00F424B4" w:rsidRDefault="0034620E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89119,3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89119,3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8" w:type="dxa"/>
          </w:tcPr>
          <w:p w:rsidR="0034620E" w:rsidRPr="00F424B4" w:rsidRDefault="0034620E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F424B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1851AD" w:rsidRDefault="001851AD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6BB6" w:rsidRDefault="00D56BB6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EF0" w:rsidRDefault="00395EF0" w:rsidP="00CA409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1851AD" w:rsidRPr="001851AD" w:rsidRDefault="001851AD" w:rsidP="00CA409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95EF0" w:rsidRDefault="003D1CCD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58115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p w:rsidR="00D56BB6" w:rsidRDefault="00D56BB6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6BB6" w:rsidRDefault="00D56BB6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51AD" w:rsidRPr="00CA409F" w:rsidRDefault="001851AD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701"/>
      </w:tblGrid>
      <w:tr w:rsidR="00FC5E0B" w:rsidRPr="00F424B4" w:rsidTr="00FC5E0B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FC5E0B" w:rsidRPr="00F424B4" w:rsidRDefault="00FC5E0B" w:rsidP="00FC5E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2013 года</w:t>
            </w:r>
          </w:p>
        </w:tc>
      </w:tr>
      <w:tr w:rsidR="00FC5E0B" w:rsidRPr="00F424B4" w:rsidTr="00FC5E0B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993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</w:tr>
      <w:tr w:rsidR="00FC5E0B" w:rsidRPr="00F424B4" w:rsidTr="00FC5E0B">
        <w:tc>
          <w:tcPr>
            <w:tcW w:w="6451" w:type="dxa"/>
            <w:vAlign w:val="center"/>
          </w:tcPr>
          <w:p w:rsidR="00FC5E0B" w:rsidRPr="00F424B4" w:rsidRDefault="00FC5E0B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993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FC5E0B" w:rsidRPr="00F424B4" w:rsidRDefault="00FC5E0B" w:rsidP="00FC5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FC5E0B" w:rsidRPr="00F424B4" w:rsidTr="00FC5E0B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993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417" w:type="dxa"/>
            <w:vAlign w:val="center"/>
          </w:tcPr>
          <w:p w:rsidR="00FC5E0B" w:rsidRPr="00F424B4" w:rsidRDefault="00FC5E0B" w:rsidP="00FC5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27,34/0,35</w:t>
            </w:r>
          </w:p>
        </w:tc>
      </w:tr>
      <w:tr w:rsidR="00FC5E0B" w:rsidRPr="00F424B4" w:rsidTr="00FC5E0B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993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86547" w:rsidRDefault="00186547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56BB6" w:rsidRDefault="00D56BB6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95EF0" w:rsidRDefault="00395EF0" w:rsidP="004522F3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lastRenderedPageBreak/>
        <w:t>Количество субъектов малого предпринимательства, которым оказана государственная поддержка.</w:t>
      </w:r>
    </w:p>
    <w:p w:rsidR="001851AD" w:rsidRPr="001851AD" w:rsidRDefault="001851AD" w:rsidP="004522F3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95EF0" w:rsidRDefault="003D1CCD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95EF0" w:rsidRPr="001851AD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за 2013 год.</w:t>
      </w:r>
    </w:p>
    <w:p w:rsidR="00395EF0" w:rsidRPr="004522F3" w:rsidRDefault="003D1CCD" w:rsidP="00574F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95EF0" w:rsidRDefault="00395EF0" w:rsidP="00C936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395EF0" w:rsidRDefault="00395EF0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5EF0" w:rsidRPr="00931D5C" w:rsidRDefault="00395EF0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95EF0" w:rsidRPr="00931D5C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717B"/>
    <w:rsid w:val="0002260B"/>
    <w:rsid w:val="00042D75"/>
    <w:rsid w:val="000455C9"/>
    <w:rsid w:val="0005409C"/>
    <w:rsid w:val="000667EB"/>
    <w:rsid w:val="00077314"/>
    <w:rsid w:val="00077BCE"/>
    <w:rsid w:val="0008461D"/>
    <w:rsid w:val="00086561"/>
    <w:rsid w:val="0009365D"/>
    <w:rsid w:val="00095E59"/>
    <w:rsid w:val="000A7E6B"/>
    <w:rsid w:val="000C46D8"/>
    <w:rsid w:val="000C5225"/>
    <w:rsid w:val="000C7C43"/>
    <w:rsid w:val="000E2B14"/>
    <w:rsid w:val="000E48A1"/>
    <w:rsid w:val="001422EF"/>
    <w:rsid w:val="001432BF"/>
    <w:rsid w:val="00160CCF"/>
    <w:rsid w:val="00162C8E"/>
    <w:rsid w:val="00174E31"/>
    <w:rsid w:val="001770FD"/>
    <w:rsid w:val="001801A1"/>
    <w:rsid w:val="001851AD"/>
    <w:rsid w:val="00186547"/>
    <w:rsid w:val="0018720D"/>
    <w:rsid w:val="00196438"/>
    <w:rsid w:val="001B2F1A"/>
    <w:rsid w:val="001D68FC"/>
    <w:rsid w:val="001D6932"/>
    <w:rsid w:val="001F3603"/>
    <w:rsid w:val="001F63CD"/>
    <w:rsid w:val="00216710"/>
    <w:rsid w:val="00226350"/>
    <w:rsid w:val="00240E7C"/>
    <w:rsid w:val="00241471"/>
    <w:rsid w:val="0024318F"/>
    <w:rsid w:val="00290002"/>
    <w:rsid w:val="002950FF"/>
    <w:rsid w:val="002A678C"/>
    <w:rsid w:val="002B22E4"/>
    <w:rsid w:val="002D1B34"/>
    <w:rsid w:val="002D2666"/>
    <w:rsid w:val="002E02F4"/>
    <w:rsid w:val="002E6167"/>
    <w:rsid w:val="002F291D"/>
    <w:rsid w:val="002F5804"/>
    <w:rsid w:val="00332A74"/>
    <w:rsid w:val="00334BEB"/>
    <w:rsid w:val="00342312"/>
    <w:rsid w:val="00343E7E"/>
    <w:rsid w:val="0034620E"/>
    <w:rsid w:val="003569B7"/>
    <w:rsid w:val="0036343B"/>
    <w:rsid w:val="00365F09"/>
    <w:rsid w:val="00366661"/>
    <w:rsid w:val="00374DF7"/>
    <w:rsid w:val="00376342"/>
    <w:rsid w:val="00377262"/>
    <w:rsid w:val="00380216"/>
    <w:rsid w:val="0038620C"/>
    <w:rsid w:val="00395A12"/>
    <w:rsid w:val="00395EF0"/>
    <w:rsid w:val="003A1787"/>
    <w:rsid w:val="003A69D4"/>
    <w:rsid w:val="003D1CCD"/>
    <w:rsid w:val="003D2DF1"/>
    <w:rsid w:val="004100A6"/>
    <w:rsid w:val="0041362F"/>
    <w:rsid w:val="0042174B"/>
    <w:rsid w:val="00427E04"/>
    <w:rsid w:val="00436B4F"/>
    <w:rsid w:val="004522F3"/>
    <w:rsid w:val="004553BF"/>
    <w:rsid w:val="00467369"/>
    <w:rsid w:val="00472225"/>
    <w:rsid w:val="00473C2D"/>
    <w:rsid w:val="00484593"/>
    <w:rsid w:val="00487BA4"/>
    <w:rsid w:val="00493D4D"/>
    <w:rsid w:val="004A5D40"/>
    <w:rsid w:val="004C1354"/>
    <w:rsid w:val="004C1556"/>
    <w:rsid w:val="004E38E0"/>
    <w:rsid w:val="004E76E0"/>
    <w:rsid w:val="004F0900"/>
    <w:rsid w:val="0050317C"/>
    <w:rsid w:val="0050527D"/>
    <w:rsid w:val="00506685"/>
    <w:rsid w:val="0051275B"/>
    <w:rsid w:val="00513C2C"/>
    <w:rsid w:val="0051747C"/>
    <w:rsid w:val="00523307"/>
    <w:rsid w:val="00530D66"/>
    <w:rsid w:val="005443FB"/>
    <w:rsid w:val="00554AEC"/>
    <w:rsid w:val="00556FA8"/>
    <w:rsid w:val="00574F8A"/>
    <w:rsid w:val="005863A4"/>
    <w:rsid w:val="005A2113"/>
    <w:rsid w:val="005A5CE3"/>
    <w:rsid w:val="005A658D"/>
    <w:rsid w:val="005A793E"/>
    <w:rsid w:val="005B0FDD"/>
    <w:rsid w:val="005C0788"/>
    <w:rsid w:val="005C4EE4"/>
    <w:rsid w:val="005E031E"/>
    <w:rsid w:val="005E4C14"/>
    <w:rsid w:val="005F343D"/>
    <w:rsid w:val="005F4A8F"/>
    <w:rsid w:val="005F4D64"/>
    <w:rsid w:val="00602C98"/>
    <w:rsid w:val="006077BC"/>
    <w:rsid w:val="00617BC8"/>
    <w:rsid w:val="0062561E"/>
    <w:rsid w:val="006263B2"/>
    <w:rsid w:val="00641368"/>
    <w:rsid w:val="0064194B"/>
    <w:rsid w:val="006443B8"/>
    <w:rsid w:val="006609DD"/>
    <w:rsid w:val="00675277"/>
    <w:rsid w:val="0067713A"/>
    <w:rsid w:val="00677D7A"/>
    <w:rsid w:val="006B355C"/>
    <w:rsid w:val="006B692E"/>
    <w:rsid w:val="006D4580"/>
    <w:rsid w:val="006E566E"/>
    <w:rsid w:val="006F1A8A"/>
    <w:rsid w:val="006F2106"/>
    <w:rsid w:val="00703B61"/>
    <w:rsid w:val="00704C72"/>
    <w:rsid w:val="00715942"/>
    <w:rsid w:val="007167C0"/>
    <w:rsid w:val="0072023F"/>
    <w:rsid w:val="0072647E"/>
    <w:rsid w:val="00730F1B"/>
    <w:rsid w:val="00736114"/>
    <w:rsid w:val="00736DBE"/>
    <w:rsid w:val="007371B1"/>
    <w:rsid w:val="007459E1"/>
    <w:rsid w:val="007506EA"/>
    <w:rsid w:val="00765EB9"/>
    <w:rsid w:val="007A3B87"/>
    <w:rsid w:val="007A75D0"/>
    <w:rsid w:val="007B45E5"/>
    <w:rsid w:val="007B59EB"/>
    <w:rsid w:val="008158D5"/>
    <w:rsid w:val="008233F8"/>
    <w:rsid w:val="0086137D"/>
    <w:rsid w:val="0088077A"/>
    <w:rsid w:val="008813AA"/>
    <w:rsid w:val="00881B8E"/>
    <w:rsid w:val="0089153E"/>
    <w:rsid w:val="008D0CF5"/>
    <w:rsid w:val="008E1B9D"/>
    <w:rsid w:val="008F3B89"/>
    <w:rsid w:val="00904227"/>
    <w:rsid w:val="00917231"/>
    <w:rsid w:val="0092722B"/>
    <w:rsid w:val="00931D5C"/>
    <w:rsid w:val="0094615C"/>
    <w:rsid w:val="00947521"/>
    <w:rsid w:val="00956045"/>
    <w:rsid w:val="00981FDE"/>
    <w:rsid w:val="0099571D"/>
    <w:rsid w:val="009A6F61"/>
    <w:rsid w:val="009B5CD3"/>
    <w:rsid w:val="009B6875"/>
    <w:rsid w:val="009B7424"/>
    <w:rsid w:val="009B794D"/>
    <w:rsid w:val="009C7202"/>
    <w:rsid w:val="00A16B27"/>
    <w:rsid w:val="00A16DE1"/>
    <w:rsid w:val="00A27AD8"/>
    <w:rsid w:val="00A405A9"/>
    <w:rsid w:val="00A52DF0"/>
    <w:rsid w:val="00A5699B"/>
    <w:rsid w:val="00A57155"/>
    <w:rsid w:val="00A750DA"/>
    <w:rsid w:val="00A8344D"/>
    <w:rsid w:val="00A9656A"/>
    <w:rsid w:val="00AA2624"/>
    <w:rsid w:val="00AA5C42"/>
    <w:rsid w:val="00AB1976"/>
    <w:rsid w:val="00AC7380"/>
    <w:rsid w:val="00AD5A8C"/>
    <w:rsid w:val="00AF7A7A"/>
    <w:rsid w:val="00B012DE"/>
    <w:rsid w:val="00B038B7"/>
    <w:rsid w:val="00B13660"/>
    <w:rsid w:val="00B16E1B"/>
    <w:rsid w:val="00B3216B"/>
    <w:rsid w:val="00B463C7"/>
    <w:rsid w:val="00B50C4A"/>
    <w:rsid w:val="00B5205A"/>
    <w:rsid w:val="00B6224E"/>
    <w:rsid w:val="00B80479"/>
    <w:rsid w:val="00BB23B3"/>
    <w:rsid w:val="00BB3CF8"/>
    <w:rsid w:val="00BD078C"/>
    <w:rsid w:val="00BD4B31"/>
    <w:rsid w:val="00BE27F6"/>
    <w:rsid w:val="00BE4A78"/>
    <w:rsid w:val="00C13634"/>
    <w:rsid w:val="00C26013"/>
    <w:rsid w:val="00C278F4"/>
    <w:rsid w:val="00C30E60"/>
    <w:rsid w:val="00C41A76"/>
    <w:rsid w:val="00C504E0"/>
    <w:rsid w:val="00C52C56"/>
    <w:rsid w:val="00C62576"/>
    <w:rsid w:val="00C73479"/>
    <w:rsid w:val="00C83A17"/>
    <w:rsid w:val="00C87412"/>
    <w:rsid w:val="00C936D5"/>
    <w:rsid w:val="00CA07D4"/>
    <w:rsid w:val="00CA409F"/>
    <w:rsid w:val="00CB5DE5"/>
    <w:rsid w:val="00CC1C71"/>
    <w:rsid w:val="00CE76D0"/>
    <w:rsid w:val="00CF452A"/>
    <w:rsid w:val="00D012A8"/>
    <w:rsid w:val="00D020F4"/>
    <w:rsid w:val="00D11355"/>
    <w:rsid w:val="00D15C29"/>
    <w:rsid w:val="00D2568F"/>
    <w:rsid w:val="00D30228"/>
    <w:rsid w:val="00D30347"/>
    <w:rsid w:val="00D47097"/>
    <w:rsid w:val="00D526FB"/>
    <w:rsid w:val="00D53D5D"/>
    <w:rsid w:val="00D559B6"/>
    <w:rsid w:val="00D56BB6"/>
    <w:rsid w:val="00D630C3"/>
    <w:rsid w:val="00D67088"/>
    <w:rsid w:val="00D7528E"/>
    <w:rsid w:val="00D761E1"/>
    <w:rsid w:val="00D77633"/>
    <w:rsid w:val="00DA1041"/>
    <w:rsid w:val="00DB1F8F"/>
    <w:rsid w:val="00DD21FD"/>
    <w:rsid w:val="00DE211F"/>
    <w:rsid w:val="00E0517D"/>
    <w:rsid w:val="00E06EBE"/>
    <w:rsid w:val="00E20986"/>
    <w:rsid w:val="00E3217D"/>
    <w:rsid w:val="00E5560E"/>
    <w:rsid w:val="00E720B9"/>
    <w:rsid w:val="00E87224"/>
    <w:rsid w:val="00EA0DBB"/>
    <w:rsid w:val="00EA2288"/>
    <w:rsid w:val="00EA3882"/>
    <w:rsid w:val="00EA4791"/>
    <w:rsid w:val="00EB61BA"/>
    <w:rsid w:val="00EB624D"/>
    <w:rsid w:val="00ED18B4"/>
    <w:rsid w:val="00ED3782"/>
    <w:rsid w:val="00ED3A8E"/>
    <w:rsid w:val="00EE4538"/>
    <w:rsid w:val="00F03B0E"/>
    <w:rsid w:val="00F213DF"/>
    <w:rsid w:val="00F23E39"/>
    <w:rsid w:val="00F2643A"/>
    <w:rsid w:val="00F27113"/>
    <w:rsid w:val="00F35CC3"/>
    <w:rsid w:val="00F424B4"/>
    <w:rsid w:val="00F663EB"/>
    <w:rsid w:val="00F6660B"/>
    <w:rsid w:val="00F71673"/>
    <w:rsid w:val="00F71D49"/>
    <w:rsid w:val="00F86FDC"/>
    <w:rsid w:val="00FA31CB"/>
    <w:rsid w:val="00FA7D8E"/>
    <w:rsid w:val="00FB20AF"/>
    <w:rsid w:val="00FC00D6"/>
    <w:rsid w:val="00FC0F9D"/>
    <w:rsid w:val="00FC5E0B"/>
    <w:rsid w:val="00FC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chart" Target="charts/chart3.xml"/><Relationship Id="rId26" Type="http://schemas.openxmlformats.org/officeDocument/2006/relationships/oleObject" Target="embeddings/oleObject2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chart" Target="charts/chart4.xml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chart" Target="charts/chart8.xml"/><Relationship Id="rId50" Type="http://schemas.microsoft.com/office/2007/relationships/diagramDrawing" Target="diagrams/drawing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8.bin"/><Relationship Id="rId46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8.png"/><Relationship Id="rId40" Type="http://schemas.openxmlformats.org/officeDocument/2006/relationships/oleObject" Target="embeddings/oleObject9.bin"/><Relationship Id="rId45" Type="http://schemas.openxmlformats.org/officeDocument/2006/relationships/chart" Target="charts/chart6.xml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1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diagramLayout" Target="diagrams/layout1.xml"/><Relationship Id="rId22" Type="http://schemas.openxmlformats.org/officeDocument/2006/relationships/chart" Target="charts/chart5.xml"/><Relationship Id="rId27" Type="http://schemas.openxmlformats.org/officeDocument/2006/relationships/image" Target="media/image13.png"/><Relationship Id="rId30" Type="http://schemas.openxmlformats.org/officeDocument/2006/relationships/oleObject" Target="embeddings/oleObject4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0876"/>
          <c:y val="0.24725274725274726"/>
          <c:w val="0.39830508474576343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21982</c:v>
                </c:pt>
                <c:pt idx="1">
                  <c:v>21340</c:v>
                </c:pt>
              </c:numCache>
            </c:numRef>
          </c:val>
        </c:ser>
      </c:pie3DChart>
      <c:spPr>
        <a:solidFill>
          <a:srgbClr val="C0C0C0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101694915254157"/>
          <c:y val="0.39560439560439625"/>
          <c:w val="0.13220338983050872"/>
          <c:h val="0.2142857142857142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25357">
                <a:noFill/>
              </a:ln>
            </c:spPr>
            <c:showVal val="1"/>
          </c:dLbls>
          <c:cat>
            <c:strRef>
              <c:f>Лист1!$A$2:$A$4</c:f>
              <c:strCache>
                <c:ptCount val="2"/>
                <c:pt idx="0">
                  <c:v>2012год</c:v>
                </c:pt>
                <c:pt idx="1">
                  <c:v>2013год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21.6</c:v>
                </c:pt>
                <c:pt idx="1">
                  <c:v>25.7</c:v>
                </c:pt>
              </c:numCache>
            </c:numRef>
          </c:val>
        </c:ser>
        <c:axId val="77138560"/>
        <c:axId val="77173120"/>
      </c:barChart>
      <c:catAx>
        <c:axId val="77138560"/>
        <c:scaling>
          <c:orientation val="minMax"/>
        </c:scaling>
        <c:axPos val="b"/>
        <c:numFmt formatCode="General" sourceLinked="1"/>
        <c:tickLblPos val="nextTo"/>
        <c:crossAx val="77173120"/>
        <c:crosses val="autoZero"/>
        <c:auto val="1"/>
        <c:lblAlgn val="ctr"/>
        <c:lblOffset val="100"/>
      </c:catAx>
      <c:valAx>
        <c:axId val="77173120"/>
        <c:scaling>
          <c:orientation val="minMax"/>
        </c:scaling>
        <c:axPos val="l"/>
        <c:majorGridlines/>
        <c:numFmt formatCode="General" sourceLinked="1"/>
        <c:tickLblPos val="nextTo"/>
        <c:crossAx val="77138560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0110497237569064E-2"/>
          <c:y val="0.34782608695652223"/>
          <c:w val="0.48066298342541497"/>
          <c:h val="0.30000000000000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2013г</c:v>
                </c:pt>
              </c:strCache>
            </c:strRef>
          </c:tx>
          <c:explosion val="25"/>
          <c:dLbls>
            <c:spPr>
              <a:noFill/>
              <a:ln w="23225">
                <a:noFill/>
              </a:ln>
            </c:sp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0.88400000000000001</c:v>
                </c:pt>
                <c:pt idx="1">
                  <c:v>8.6000000000000021E-2</c:v>
                </c:pt>
                <c:pt idx="2">
                  <c:v>1.4999999999999998E-2</c:v>
                </c:pt>
                <c:pt idx="3">
                  <c:v>1.4999999999999998E-2</c:v>
                </c:pt>
              </c:numCache>
            </c:numRef>
          </c:val>
        </c:ser>
      </c:pie3DChart>
      <c:spPr>
        <a:noFill/>
        <a:ln w="23225">
          <a:noFill/>
        </a:ln>
      </c:spPr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7.5</c:v>
                </c:pt>
                <c:pt idx="1">
                  <c:v>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2.5</c:v>
                </c:pt>
                <c:pt idx="1">
                  <c:v>1.5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0.30000000000000032</c:v>
                </c:pt>
                <c:pt idx="1">
                  <c:v>0.4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75.5</c:v>
                </c:pt>
                <c:pt idx="1">
                  <c:v>76.599999999999994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10.4</c:v>
                </c:pt>
                <c:pt idx="1">
                  <c:v>10.4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1.9000000000000001</c:v>
                </c:pt>
                <c:pt idx="1">
                  <c:v>1.8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1.1000000000000001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</c:ser>
        <c:shape val="box"/>
        <c:axId val="78303616"/>
        <c:axId val="78305152"/>
        <c:axId val="0"/>
      </c:bar3DChart>
      <c:catAx>
        <c:axId val="78303616"/>
        <c:scaling>
          <c:orientation val="minMax"/>
        </c:scaling>
        <c:axPos val="b"/>
        <c:numFmt formatCode="General" sourceLinked="1"/>
        <c:tickLblPos val="nextTo"/>
        <c:crossAx val="78305152"/>
        <c:crosses val="autoZero"/>
        <c:auto val="1"/>
        <c:lblAlgn val="ctr"/>
        <c:lblOffset val="100"/>
      </c:catAx>
      <c:valAx>
        <c:axId val="78305152"/>
        <c:scaling>
          <c:orientation val="minMax"/>
        </c:scaling>
        <c:axPos val="l"/>
        <c:majorGridlines/>
        <c:numFmt formatCode="General" sourceLinked="1"/>
        <c:tickLblPos val="nextTo"/>
        <c:crossAx val="783036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011"/>
          <c:y val="3.5982930191280051E-2"/>
          <c:w val="0.34952768189467698"/>
          <c:h val="0.86887667818501202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Лист1!$B$2:$B$3</c:f>
              <c:numCache>
                <c:formatCode>_-* #,##0.00"р."_-;\-* #,##0.00"р."_-;_-* "-"??"р."_-;_-@_-</c:formatCode>
                <c:ptCount val="2"/>
                <c:pt idx="0">
                  <c:v>79</c:v>
                </c:pt>
                <c:pt idx="1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Лист1!$C$2:$C$3</c:f>
              <c:numCache>
                <c:formatCode>_-* #,##0.00"р."_-;\-* #,##0.00"р."_-;_-* "-"??"р."_-;_-@_-</c:formatCode>
                <c:ptCount val="2"/>
                <c:pt idx="0">
                  <c:v>16597</c:v>
                </c:pt>
                <c:pt idx="1">
                  <c:v>16342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Лист1!$D$2:$D$3</c:f>
              <c:numCache>
                <c:formatCode>_-* #,##0.00"р."_-;\-* #,##0.00"р."_-;_-* "-"??"р."_-;_-@_-</c:formatCode>
                <c:ptCount val="2"/>
                <c:pt idx="0">
                  <c:v>2269</c:v>
                </c:pt>
                <c:pt idx="1">
                  <c:v>2089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Соц.политика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Лист1!$E$2:$E$3</c:f>
              <c:numCache>
                <c:formatCode>_-* #,##0.00"р."_-;\-* #,##0.00"р."_-;_-* "-"??"р."_-;_-@_-</c:formatCode>
                <c:ptCount val="2"/>
                <c:pt idx="0">
                  <c:v>418</c:v>
                </c:pt>
                <c:pt idx="1">
                  <c:v>404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Лист1!$F$2:$F$3</c:f>
              <c:numCache>
                <c:formatCode>_-* #,##0.00"р."_-;\-* #,##0.00"р."_-;_-* "-"??"р."_-;_-@_-</c:formatCode>
                <c:ptCount val="2"/>
                <c:pt idx="0">
                  <c:v>243</c:v>
                </c:pt>
                <c:pt idx="1">
                  <c:v>227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Лист1!$G$2:$G$3</c:f>
              <c:numCache>
                <c:formatCode>_-* #,##0.00"р."_-;\-* #,##0.00"р."_-;_-* "-"??"р."_-;_-@_-</c:formatCode>
                <c:ptCount val="2"/>
                <c:pt idx="0">
                  <c:v>1641</c:v>
                </c:pt>
                <c:pt idx="1">
                  <c:v>1582</c:v>
                </c:pt>
              </c:numCache>
            </c:numRef>
          </c:val>
        </c:ser>
        <c:axId val="78333440"/>
        <c:axId val="78334976"/>
      </c:barChart>
      <c:catAx>
        <c:axId val="78333440"/>
        <c:scaling>
          <c:orientation val="minMax"/>
        </c:scaling>
        <c:axPos val="b"/>
        <c:numFmt formatCode="General" sourceLinked="1"/>
        <c:tickLblPos val="nextTo"/>
        <c:crossAx val="78334976"/>
        <c:crosses val="autoZero"/>
        <c:auto val="1"/>
        <c:lblAlgn val="ctr"/>
        <c:lblOffset val="100"/>
      </c:catAx>
      <c:valAx>
        <c:axId val="7833497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78333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32266621752503"/>
          <c:y val="1.3405199350081241E-2"/>
          <c:w val="0.29241708422810786"/>
          <c:h val="0.97715754280714806"/>
        </c:manualLayout>
      </c:layout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5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736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2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 2013г</c:v>
                </c:pt>
                <c:pt idx="1">
                  <c:v>Факт 2013г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305.2</c:v>
                </c:pt>
                <c:pt idx="1">
                  <c:v>294.39999999999969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8325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6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801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39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2012г</c:v>
                </c:pt>
                <c:pt idx="1">
                  <c:v>2013г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19554737347972484"/>
          <c:h val="0.87736420364672885"/>
        </c:manualLayout>
      </c:layout>
    </c:legend>
    <c:plotVisOnly val="1"/>
    <c:dispBlanksAs val="zero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754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26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2013г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475"/>
          <c:h val="0.87736420364672885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8BDD59-F3B1-441B-AE44-DBE0E579143D}" type="doc">
      <dgm:prSet loTypeId="urn:microsoft.com/office/officeart/2005/8/layout/cycle8" loCatId="cycle" qsTypeId="urn:microsoft.com/office/officeart/2005/8/quickstyle/3d1" qsCatId="3D" csTypeId="urn:microsoft.com/office/officeart/2005/8/colors/colorful3" csCatId="colorful" phldr="1"/>
      <dgm:spPr/>
    </dgm:pt>
    <dgm:pt modelId="{7EFFCF85-333F-4C38-B26C-484C0C338760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Единый налог на вмененный доход                  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В среднем 231,1руб.составляет сумма уплаченного налога в расчете на 1 гражданина в 2013году.</a:t>
          </a:r>
        </a:p>
      </dgm:t>
    </dgm:pt>
    <dgm:pt modelId="{B94E890B-49C0-4A77-9C26-421E51946881}" type="parTrans" cxnId="{20FFD632-C3BA-427D-BF24-D72CE2FFC024}">
      <dgm:prSet/>
      <dgm:spPr/>
      <dgm:t>
        <a:bodyPr/>
        <a:lstStyle/>
        <a:p>
          <a:endParaRPr lang="ru-RU"/>
        </a:p>
      </dgm:t>
    </dgm:pt>
    <dgm:pt modelId="{0DA406EF-E0BF-4C8E-B7DB-8A1BD7802999}" type="sibTrans" cxnId="{20FFD632-C3BA-427D-BF24-D72CE2FFC024}">
      <dgm:prSet/>
      <dgm:spPr/>
      <dgm:t>
        <a:bodyPr/>
        <a:lstStyle/>
        <a:p>
          <a:endParaRPr lang="ru-RU"/>
        </a:p>
      </dgm:t>
    </dgm:pt>
    <dgm:pt modelId="{349FAFDA-12F9-4747-9BB0-BF4EEA1B72A4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Госпошлина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                                                       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В среднем  37,1руб.составляет сумма уплаченной госпошлины в  расчете на 1 гражданина в 2013 году.</a:t>
          </a:r>
        </a:p>
      </dgm:t>
    </dgm:pt>
    <dgm:pt modelId="{CA2C0905-80D2-4E05-BBAA-3DF5D7BBC1FB}" type="parTrans" cxnId="{7C30F33D-80FB-4A1C-9237-4F28F64E780B}">
      <dgm:prSet/>
      <dgm:spPr/>
      <dgm:t>
        <a:bodyPr/>
        <a:lstStyle/>
        <a:p>
          <a:endParaRPr lang="ru-RU"/>
        </a:p>
      </dgm:t>
    </dgm:pt>
    <dgm:pt modelId="{7FD61C8C-1EBF-442C-85A4-41CFD79ACBFB}" type="sibTrans" cxnId="{7C30F33D-80FB-4A1C-9237-4F28F64E780B}">
      <dgm:prSet/>
      <dgm:spPr/>
      <dgm:t>
        <a:bodyPr/>
        <a:lstStyle/>
        <a:p>
          <a:endParaRPr lang="ru-RU"/>
        </a:p>
      </dgm:t>
    </dgm:pt>
    <dgm:pt modelId="{30E342A3-5F55-4705-8328-9A332E804196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Налог на доходы физических лиц                  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В среднем  1805,3руб. составляет сумма уплаченного налога в расчете на 1 гражданина в 2013году.</a:t>
          </a:r>
        </a:p>
      </dgm:t>
    </dgm:pt>
    <dgm:pt modelId="{062F9E83-1642-4EE0-BF04-07AAC12AF1CF}" type="sibTrans" cxnId="{F46B2109-B911-47CA-AAF9-5E190FFBADCF}">
      <dgm:prSet/>
      <dgm:spPr/>
      <dgm:t>
        <a:bodyPr/>
        <a:lstStyle/>
        <a:p>
          <a:endParaRPr lang="ru-RU"/>
        </a:p>
      </dgm:t>
    </dgm:pt>
    <dgm:pt modelId="{D5D79E7F-0754-4C01-9A19-20AFFFDE49AF}" type="parTrans" cxnId="{F46B2109-B911-47CA-AAF9-5E190FFBADCF}">
      <dgm:prSet/>
      <dgm:spPr/>
      <dgm:t>
        <a:bodyPr/>
        <a:lstStyle/>
        <a:p>
          <a:endParaRPr lang="ru-RU"/>
        </a:p>
      </dgm:t>
    </dgm:pt>
    <dgm:pt modelId="{4151EBFD-FA16-4E74-8CFB-872B47419799}" type="pres">
      <dgm:prSet presAssocID="{CE8BDD59-F3B1-441B-AE44-DBE0E579143D}" presName="compositeShape" presStyleCnt="0">
        <dgm:presLayoutVars>
          <dgm:chMax val="7"/>
          <dgm:dir/>
          <dgm:resizeHandles val="exact"/>
        </dgm:presLayoutVars>
      </dgm:prSet>
      <dgm:spPr/>
    </dgm:pt>
    <dgm:pt modelId="{EC8D5E5F-F2D0-4115-BDCC-86C253B79749}" type="pres">
      <dgm:prSet presAssocID="{CE8BDD59-F3B1-441B-AE44-DBE0E579143D}" presName="wedge1" presStyleLbl="node1" presStyleIdx="0" presStyleCnt="3" custScaleY="101028"/>
      <dgm:spPr/>
      <dgm:t>
        <a:bodyPr/>
        <a:lstStyle/>
        <a:p>
          <a:endParaRPr lang="ru-RU"/>
        </a:p>
      </dgm:t>
    </dgm:pt>
    <dgm:pt modelId="{6C42F880-DF78-4A20-83B0-23848633D21A}" type="pres">
      <dgm:prSet presAssocID="{CE8BDD59-F3B1-441B-AE44-DBE0E579143D}" presName="dummy1a" presStyleCnt="0"/>
      <dgm:spPr/>
    </dgm:pt>
    <dgm:pt modelId="{771D4ADE-7682-4948-81ED-99F6487E22C4}" type="pres">
      <dgm:prSet presAssocID="{CE8BDD59-F3B1-441B-AE44-DBE0E579143D}" presName="dummy1b" presStyleCnt="0"/>
      <dgm:spPr/>
    </dgm:pt>
    <dgm:pt modelId="{93889038-A6AD-4B58-9479-E7303E27EF87}" type="pres">
      <dgm:prSet presAssocID="{CE8BDD59-F3B1-441B-AE44-DBE0E579143D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05E827-CEE7-4B91-AF5F-7FAE56A4C5C2}" type="pres">
      <dgm:prSet presAssocID="{CE8BDD59-F3B1-441B-AE44-DBE0E579143D}" presName="wedge2" presStyleLbl="node1" presStyleIdx="1" presStyleCnt="3"/>
      <dgm:spPr/>
      <dgm:t>
        <a:bodyPr/>
        <a:lstStyle/>
        <a:p>
          <a:endParaRPr lang="ru-RU"/>
        </a:p>
      </dgm:t>
    </dgm:pt>
    <dgm:pt modelId="{41C8BF3A-1EAA-412C-8F24-E1298180B87C}" type="pres">
      <dgm:prSet presAssocID="{CE8BDD59-F3B1-441B-AE44-DBE0E579143D}" presName="dummy2a" presStyleCnt="0"/>
      <dgm:spPr/>
    </dgm:pt>
    <dgm:pt modelId="{A24AA9AE-F675-427E-937A-F11EAACED1D1}" type="pres">
      <dgm:prSet presAssocID="{CE8BDD59-F3B1-441B-AE44-DBE0E579143D}" presName="dummy2b" presStyleCnt="0"/>
      <dgm:spPr/>
    </dgm:pt>
    <dgm:pt modelId="{6D2D95F4-9D62-43A9-8E8F-C9C8A6076AF9}" type="pres">
      <dgm:prSet presAssocID="{CE8BDD59-F3B1-441B-AE44-DBE0E579143D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A0C6A0-59C8-422E-820C-F2270B59FD9B}" type="pres">
      <dgm:prSet presAssocID="{CE8BDD59-F3B1-441B-AE44-DBE0E579143D}" presName="wedge3" presStyleLbl="node1" presStyleIdx="2" presStyleCnt="3" custLinFactNeighborX="-2787" custLinFactNeighborY="-796"/>
      <dgm:spPr/>
      <dgm:t>
        <a:bodyPr/>
        <a:lstStyle/>
        <a:p>
          <a:endParaRPr lang="ru-RU"/>
        </a:p>
      </dgm:t>
    </dgm:pt>
    <dgm:pt modelId="{915C130C-79E9-4B8F-A3E0-718B56203FD0}" type="pres">
      <dgm:prSet presAssocID="{CE8BDD59-F3B1-441B-AE44-DBE0E579143D}" presName="dummy3a" presStyleCnt="0"/>
      <dgm:spPr/>
    </dgm:pt>
    <dgm:pt modelId="{46F433A2-8FB7-4F62-A635-476D45DDF715}" type="pres">
      <dgm:prSet presAssocID="{CE8BDD59-F3B1-441B-AE44-DBE0E579143D}" presName="dummy3b" presStyleCnt="0"/>
      <dgm:spPr/>
    </dgm:pt>
    <dgm:pt modelId="{D231813B-36F4-43E3-846F-5134749EFD8A}" type="pres">
      <dgm:prSet presAssocID="{CE8BDD59-F3B1-441B-AE44-DBE0E579143D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C0B430-697E-4CA5-8F4A-B6F076748B82}" type="pres">
      <dgm:prSet presAssocID="{0DA406EF-E0BF-4C8E-B7DB-8A1BD7802999}" presName="arrowWedge1" presStyleLbl="fgSibTrans2D1" presStyleIdx="0" presStyleCnt="3"/>
      <dgm:spPr/>
    </dgm:pt>
    <dgm:pt modelId="{79FAD297-FC5F-4650-B00E-5E8E2E722B60}" type="pres">
      <dgm:prSet presAssocID="{7FD61C8C-1EBF-442C-85A4-41CFD79ACBFB}" presName="arrowWedge2" presStyleLbl="fgSibTrans2D1" presStyleIdx="1" presStyleCnt="3"/>
      <dgm:spPr/>
    </dgm:pt>
    <dgm:pt modelId="{424C3E6A-698C-4A5F-9FFE-EA5FF9BC145D}" type="pres">
      <dgm:prSet presAssocID="{062F9E83-1642-4EE0-BF04-07AAC12AF1CF}" presName="arrowWedge3" presStyleLbl="fgSibTrans2D1" presStyleIdx="2" presStyleCnt="3"/>
      <dgm:spPr/>
    </dgm:pt>
  </dgm:ptLst>
  <dgm:cxnLst>
    <dgm:cxn modelId="{F46B2109-B911-47CA-AAF9-5E190FFBADCF}" srcId="{CE8BDD59-F3B1-441B-AE44-DBE0E579143D}" destId="{30E342A3-5F55-4705-8328-9A332E804196}" srcOrd="2" destOrd="0" parTransId="{D5D79E7F-0754-4C01-9A19-20AFFFDE49AF}" sibTransId="{062F9E83-1642-4EE0-BF04-07AAC12AF1CF}"/>
    <dgm:cxn modelId="{2597E2FF-E813-4D0B-A0DB-3B17C173D24F}" type="presOf" srcId="{349FAFDA-12F9-4747-9BB0-BF4EEA1B72A4}" destId="{6D2D95F4-9D62-43A9-8E8F-C9C8A6076AF9}" srcOrd="1" destOrd="0" presId="urn:microsoft.com/office/officeart/2005/8/layout/cycle8"/>
    <dgm:cxn modelId="{0C9ED4B5-EACE-4122-8F82-E92C3E9B7927}" type="presOf" srcId="{30E342A3-5F55-4705-8328-9A332E804196}" destId="{D231813B-36F4-43E3-846F-5134749EFD8A}" srcOrd="1" destOrd="0" presId="urn:microsoft.com/office/officeart/2005/8/layout/cycle8"/>
    <dgm:cxn modelId="{20FFD632-C3BA-427D-BF24-D72CE2FFC024}" srcId="{CE8BDD59-F3B1-441B-AE44-DBE0E579143D}" destId="{7EFFCF85-333F-4C38-B26C-484C0C338760}" srcOrd="0" destOrd="0" parTransId="{B94E890B-49C0-4A77-9C26-421E51946881}" sibTransId="{0DA406EF-E0BF-4C8E-B7DB-8A1BD7802999}"/>
    <dgm:cxn modelId="{C91DEE61-B8C7-49C3-9147-D1AF6AC96CED}" type="presOf" srcId="{30E342A3-5F55-4705-8328-9A332E804196}" destId="{B3A0C6A0-59C8-422E-820C-F2270B59FD9B}" srcOrd="0" destOrd="0" presId="urn:microsoft.com/office/officeart/2005/8/layout/cycle8"/>
    <dgm:cxn modelId="{7A36212D-974E-4C45-A834-1D5A80DBD97A}" type="presOf" srcId="{349FAFDA-12F9-4747-9BB0-BF4EEA1B72A4}" destId="{0705E827-CEE7-4B91-AF5F-7FAE56A4C5C2}" srcOrd="0" destOrd="0" presId="urn:microsoft.com/office/officeart/2005/8/layout/cycle8"/>
    <dgm:cxn modelId="{47EC96AA-4252-4496-ABC4-EDCC03E25DE6}" type="presOf" srcId="{7EFFCF85-333F-4C38-B26C-484C0C338760}" destId="{93889038-A6AD-4B58-9479-E7303E27EF87}" srcOrd="1" destOrd="0" presId="urn:microsoft.com/office/officeart/2005/8/layout/cycle8"/>
    <dgm:cxn modelId="{7C30F33D-80FB-4A1C-9237-4F28F64E780B}" srcId="{CE8BDD59-F3B1-441B-AE44-DBE0E579143D}" destId="{349FAFDA-12F9-4747-9BB0-BF4EEA1B72A4}" srcOrd="1" destOrd="0" parTransId="{CA2C0905-80D2-4E05-BBAA-3DF5D7BBC1FB}" sibTransId="{7FD61C8C-1EBF-442C-85A4-41CFD79ACBFB}"/>
    <dgm:cxn modelId="{58395CA5-DD8A-408D-8F27-DEF1505DF757}" type="presOf" srcId="{7EFFCF85-333F-4C38-B26C-484C0C338760}" destId="{EC8D5E5F-F2D0-4115-BDCC-86C253B79749}" srcOrd="0" destOrd="0" presId="urn:microsoft.com/office/officeart/2005/8/layout/cycle8"/>
    <dgm:cxn modelId="{ABD78767-16E9-4CDA-9883-9FC2D4A02BC7}" type="presOf" srcId="{CE8BDD59-F3B1-441B-AE44-DBE0E579143D}" destId="{4151EBFD-FA16-4E74-8CFB-872B47419799}" srcOrd="0" destOrd="0" presId="urn:microsoft.com/office/officeart/2005/8/layout/cycle8"/>
    <dgm:cxn modelId="{08CF3735-436D-42F1-82A9-16E0097C1E01}" type="presParOf" srcId="{4151EBFD-FA16-4E74-8CFB-872B47419799}" destId="{EC8D5E5F-F2D0-4115-BDCC-86C253B79749}" srcOrd="0" destOrd="0" presId="urn:microsoft.com/office/officeart/2005/8/layout/cycle8"/>
    <dgm:cxn modelId="{D9B542E7-3F8A-4E3D-A03C-593669D54374}" type="presParOf" srcId="{4151EBFD-FA16-4E74-8CFB-872B47419799}" destId="{6C42F880-DF78-4A20-83B0-23848633D21A}" srcOrd="1" destOrd="0" presId="urn:microsoft.com/office/officeart/2005/8/layout/cycle8"/>
    <dgm:cxn modelId="{B2C74CB5-E06F-4892-ADFC-C2F168B7737D}" type="presParOf" srcId="{4151EBFD-FA16-4E74-8CFB-872B47419799}" destId="{771D4ADE-7682-4948-81ED-99F6487E22C4}" srcOrd="2" destOrd="0" presId="urn:microsoft.com/office/officeart/2005/8/layout/cycle8"/>
    <dgm:cxn modelId="{CB802F0D-A166-42A8-A6A0-C543F6E6037C}" type="presParOf" srcId="{4151EBFD-FA16-4E74-8CFB-872B47419799}" destId="{93889038-A6AD-4B58-9479-E7303E27EF87}" srcOrd="3" destOrd="0" presId="urn:microsoft.com/office/officeart/2005/8/layout/cycle8"/>
    <dgm:cxn modelId="{F5212360-DF80-464A-8B5E-C45C3CDDAF91}" type="presParOf" srcId="{4151EBFD-FA16-4E74-8CFB-872B47419799}" destId="{0705E827-CEE7-4B91-AF5F-7FAE56A4C5C2}" srcOrd="4" destOrd="0" presId="urn:microsoft.com/office/officeart/2005/8/layout/cycle8"/>
    <dgm:cxn modelId="{852115DF-577A-45CE-9006-D5A80724EB55}" type="presParOf" srcId="{4151EBFD-FA16-4E74-8CFB-872B47419799}" destId="{41C8BF3A-1EAA-412C-8F24-E1298180B87C}" srcOrd="5" destOrd="0" presId="urn:microsoft.com/office/officeart/2005/8/layout/cycle8"/>
    <dgm:cxn modelId="{DD2774C3-D2B4-4FDE-A149-6A37DAF21C6B}" type="presParOf" srcId="{4151EBFD-FA16-4E74-8CFB-872B47419799}" destId="{A24AA9AE-F675-427E-937A-F11EAACED1D1}" srcOrd="6" destOrd="0" presId="urn:microsoft.com/office/officeart/2005/8/layout/cycle8"/>
    <dgm:cxn modelId="{0B128B68-1E62-4455-B2B5-EDFED1A5F248}" type="presParOf" srcId="{4151EBFD-FA16-4E74-8CFB-872B47419799}" destId="{6D2D95F4-9D62-43A9-8E8F-C9C8A6076AF9}" srcOrd="7" destOrd="0" presId="urn:microsoft.com/office/officeart/2005/8/layout/cycle8"/>
    <dgm:cxn modelId="{BDCE7437-9B3B-4135-B8D1-2C85AF9D628D}" type="presParOf" srcId="{4151EBFD-FA16-4E74-8CFB-872B47419799}" destId="{B3A0C6A0-59C8-422E-820C-F2270B59FD9B}" srcOrd="8" destOrd="0" presId="urn:microsoft.com/office/officeart/2005/8/layout/cycle8"/>
    <dgm:cxn modelId="{648C4FFF-842E-4B9E-B6E4-76583790C10D}" type="presParOf" srcId="{4151EBFD-FA16-4E74-8CFB-872B47419799}" destId="{915C130C-79E9-4B8F-A3E0-718B56203FD0}" srcOrd="9" destOrd="0" presId="urn:microsoft.com/office/officeart/2005/8/layout/cycle8"/>
    <dgm:cxn modelId="{93B782F8-EE99-48D6-AFAE-561DE58B41AA}" type="presParOf" srcId="{4151EBFD-FA16-4E74-8CFB-872B47419799}" destId="{46F433A2-8FB7-4F62-A635-476D45DDF715}" srcOrd="10" destOrd="0" presId="urn:microsoft.com/office/officeart/2005/8/layout/cycle8"/>
    <dgm:cxn modelId="{8997B2E3-82E6-419C-A22C-1FCFDE3E3939}" type="presParOf" srcId="{4151EBFD-FA16-4E74-8CFB-872B47419799}" destId="{D231813B-36F4-43E3-846F-5134749EFD8A}" srcOrd="11" destOrd="0" presId="urn:microsoft.com/office/officeart/2005/8/layout/cycle8"/>
    <dgm:cxn modelId="{B6B12349-9A17-4E1E-9EFB-9AAFE4196B2E}" type="presParOf" srcId="{4151EBFD-FA16-4E74-8CFB-872B47419799}" destId="{87C0B430-697E-4CA5-8F4A-B6F076748B82}" srcOrd="12" destOrd="0" presId="urn:microsoft.com/office/officeart/2005/8/layout/cycle8"/>
    <dgm:cxn modelId="{7B734757-663B-4B31-9BE9-DDEFB0247769}" type="presParOf" srcId="{4151EBFD-FA16-4E74-8CFB-872B47419799}" destId="{79FAD297-FC5F-4650-B00E-5E8E2E722B60}" srcOrd="13" destOrd="0" presId="urn:microsoft.com/office/officeart/2005/8/layout/cycle8"/>
    <dgm:cxn modelId="{FE08F8B6-E366-4074-8350-0F534D62F095}" type="presParOf" srcId="{4151EBFD-FA16-4E74-8CFB-872B47419799}" destId="{424C3E6A-698C-4A5F-9FFE-EA5FF9BC145D}" srcOrd="14" destOrd="0" presId="urn:microsoft.com/office/officeart/2005/8/layout/cycle8"/>
  </dgm:cxnLst>
  <dgm:bg/>
  <dgm:whole/>
  <dgm:extLst>
    <a:ext uri="http://schemas.microsoft.com/office/drawing/2008/diagram">
      <dsp:dataModelExt xmlns=""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C8D5E5F-F2D0-4115-BDCC-86C253B79749}">
      <dsp:nvSpPr>
        <dsp:cNvPr id="0" name=""/>
        <dsp:cNvSpPr/>
      </dsp:nvSpPr>
      <dsp:spPr>
        <a:xfrm>
          <a:off x="761168" y="309295"/>
          <a:ext cx="4134359" cy="4176861"/>
        </a:xfrm>
        <a:prstGeom prst="pie">
          <a:avLst>
            <a:gd name="adj1" fmla="val 16200000"/>
            <a:gd name="adj2" fmla="val 180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Единый налог на вмененный доход                   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В среднем 231,1руб.составляет сумма уплаченного налога в расчете на 1 гражданина в 2013году.</a:t>
          </a:r>
        </a:p>
      </dsp:txBody>
      <dsp:txXfrm>
        <a:off x="2940074" y="1194392"/>
        <a:ext cx="1476557" cy="1243113"/>
      </dsp:txXfrm>
    </dsp:sp>
    <dsp:sp modelId="{0705E827-CEE7-4B91-AF5F-7FAE56A4C5C2}">
      <dsp:nvSpPr>
        <dsp:cNvPr id="0" name=""/>
        <dsp:cNvSpPr/>
      </dsp:nvSpPr>
      <dsp:spPr>
        <a:xfrm>
          <a:off x="676020" y="478201"/>
          <a:ext cx="4134359" cy="4134359"/>
        </a:xfrm>
        <a:prstGeom prst="pie">
          <a:avLst>
            <a:gd name="adj1" fmla="val 1800000"/>
            <a:gd name="adj2" fmla="val 900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Госпошлина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                                                        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В среднем  37,1руб.составляет сумма уплаченной госпошлины в  расчете на 1 гражданина в 2013 году.</a:t>
          </a:r>
        </a:p>
      </dsp:txBody>
      <dsp:txXfrm>
        <a:off x="1660391" y="3160613"/>
        <a:ext cx="2214835" cy="1082808"/>
      </dsp:txXfrm>
    </dsp:sp>
    <dsp:sp modelId="{B3A0C6A0-59C8-422E-820C-F2270B59FD9B}">
      <dsp:nvSpPr>
        <dsp:cNvPr id="0" name=""/>
        <dsp:cNvSpPr/>
      </dsp:nvSpPr>
      <dsp:spPr>
        <a:xfrm>
          <a:off x="475647" y="297636"/>
          <a:ext cx="4134359" cy="4134359"/>
        </a:xfrm>
        <a:prstGeom prst="pie">
          <a:avLst>
            <a:gd name="adj1" fmla="val 9000000"/>
            <a:gd name="adj2" fmla="val 1620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Налог на доходы физических лиц                   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В среднем  1805,3руб. составляет сумма уплаченного налога в расчете на 1 гражданина в 2013году.</a:t>
          </a:r>
        </a:p>
      </dsp:txBody>
      <dsp:txXfrm>
        <a:off x="954544" y="1173727"/>
        <a:ext cx="1476557" cy="1230464"/>
      </dsp:txXfrm>
    </dsp:sp>
    <dsp:sp modelId="{87C0B430-697E-4CA5-8F4A-B6F076748B82}">
      <dsp:nvSpPr>
        <dsp:cNvPr id="0" name=""/>
        <dsp:cNvSpPr/>
      </dsp:nvSpPr>
      <dsp:spPr>
        <a:xfrm>
          <a:off x="505572" y="74422"/>
          <a:ext cx="4646233" cy="4646233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9FAD297-FC5F-4650-B00E-5E8E2E722B60}">
      <dsp:nvSpPr>
        <dsp:cNvPr id="0" name=""/>
        <dsp:cNvSpPr/>
      </dsp:nvSpPr>
      <dsp:spPr>
        <a:xfrm>
          <a:off x="420083" y="222003"/>
          <a:ext cx="4646233" cy="4646233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24C3E6A-698C-4A5F-9FFE-EA5FF9BC145D}">
      <dsp:nvSpPr>
        <dsp:cNvPr id="0" name=""/>
        <dsp:cNvSpPr/>
      </dsp:nvSpPr>
      <dsp:spPr>
        <a:xfrm>
          <a:off x="219369" y="41699"/>
          <a:ext cx="4646233" cy="4646233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0.17012</cdr:x>
      <cdr:y>0.09755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33333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740C2-F453-4B52-8229-FC5376C4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1156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Админ</cp:lastModifiedBy>
  <cp:revision>10</cp:revision>
  <cp:lastPrinted>2014-05-20T10:23:00Z</cp:lastPrinted>
  <dcterms:created xsi:type="dcterms:W3CDTF">2014-05-20T10:07:00Z</dcterms:created>
  <dcterms:modified xsi:type="dcterms:W3CDTF">2014-05-22T06:27:00Z</dcterms:modified>
</cp:coreProperties>
</file>