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постановлению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Ивпнтеевского муниципального района 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декабря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года  №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работы комиссии по делам несовершеннолетних и защите их прав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администрации Ивантеевского муниципального района на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u w:val="single"/>
          <w:lang w:val="ru-RU" w:eastAsia="en-US" w:bidi="ar-SA"/>
        </w:rPr>
        <w:t xml:space="preserve">4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муниципального района (городского округа) области)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деятельности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повышение эффективности работы по предупреждению повторных правонарушений и преступлений, по социальной реабилитации несовершеннолетних, осужденных условно, осужденных к иным мерам наказания, не связанным с лишением свободы;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профилактика алкоголизма, наркомании, токсикомании, табакокурения и употребления других одурманивающих веществ среди несовершеннолетних;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повышение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деятельности: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заседаний комиссии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5"/>
        <w:gridCol w:w="6163"/>
        <w:gridCol w:w="2658"/>
        <w:gridCol w:w="5102"/>
      </w:tblGrid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вопроса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Срок рассмотрения вопроса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7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Об утверждение отчета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о работе по профилактике безнадзорности и правонарушений несовершеннолетних на территории Ивантеевского муниципального района за 202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КДН и ЗП администрации Ивантеевского муниципального района</w:t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Анализ причин и условий совершения несовершеннолетними преступлений и правонарушений  на территории Ивантеевского муниципального района в 202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году и о принимаемых профилактических мерах.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 работе органов и учреждений системы профилактики по профилактики по воспитанию патриотизма, предотвращению экстремизма и терроризма в подростковой среде ( в том числе в сети Интернет)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 Ивантеевского МР, ОП №1 в составе МО МВД России «Пугачевский» Саратовской области,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ГАУ СО «КЦСОН  Ивантеевского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отдел культуры и кино администрации Ивантеевского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28" w:before="0" w:after="0"/>
              <w:ind w:hanging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8"/>
                <w:lang w:val="ru-RU" w:eastAsia="en-US" w:bidi="ar-SA"/>
              </w:rPr>
              <w:t xml:space="preserve">Об организации  работы органов и учреждений системы профилактики безнадзорности и правонарушений несовершеннолетних по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8"/>
                <w:lang w:val="ru-RU" w:eastAsia="en-US" w:bidi="ar-SA"/>
              </w:rPr>
              <w:t>профилактики употребления спиртных напитков, наркотических средств и психотропных веществ, табачных изделий несовершеннолетними.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ГУЗ СО «Ивантеевская РБ», отдел культуры и кино администрации Ивантеевского МР,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28" w:before="0" w:after="0"/>
              <w:ind w:hanging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8"/>
              </w:rPr>
              <w:t>О деятельности учреждений системы профилактики по профилактике жестокого обращения с несовершеннолетними, вовлечения несовершеннолетних в совершение преступлений, и иных антиобщественных действий.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области, ГАУ СО «КЦСОН  Ивантеевского района»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Об организации летне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й занятости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детей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от 7 до 17 лет включительно,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состоящих на профилактических учетах в ведомствах системы профилактики.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Ивантеевского района», ТЦЗН по Ивантеевскому району,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Профилактика совершения несовершеннолетними повторных преступлений, в том числе несовершеннолетними, состоящими на всех видах учета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 состоянии безнадзорности, правонарушений и преступлений среди несовершеннолетних за 1 полугодие 2024 года и меры по их предупреждению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Об итогах организации летней занятости детей от 7 до 17 лет включительно, состоящих на различных видах учета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Ивантеевского района», ТЦ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по Ивантеевскому району,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Формирование здорового образа жизни: профилактика алкоголизма, наркомании, токсикомании, табакокурения и употребления других одурманивающих веществ среди несовершеннолетних.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Ивантеевского района», ТЦ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по Ивантеевскому району,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Главный специалист по делам молодежи и спорта администрации  Ивантевского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межведомственном взаимодействии при работе с семьями, находящимися в социально опасном положении, в т.ч. проблемных вопросах раннего выявления семейного неблагополучия.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Управление образованием администрации Ивантеевского МР, ГАУ СО «КЦСОН  Ивантеевского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ГУЗ СО «Ивантеевская РБ»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Об эффективности принимаемых мер по по профилактике гибели и травматизма детей на пожарах, в том числе из семей, находящихся в социально опасном положении, объектах железнодорожного, водного и воздушного транспорта, дорожно-транспортного травматизма.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both"/>
              <w:rPr>
                <w:rFonts w:ascii="Times New Roman" w:hAnsi="Times New Roman" w:cs="Times New Roman"/>
                <w:bCs w:val="false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kern w:val="0"/>
                <w:sz w:val="24"/>
                <w:szCs w:val="24"/>
                <w:lang w:val="ru-RU" w:eastAsia="en-US" w:bidi="ar-SA"/>
              </w:rPr>
              <w:t>ОНДиПР по Ивантеевскому району Саратовской области УНД и ПР Главного управления МЧС России по Саратовской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плана работы КДН и ЗП за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плана работы КДН и ЗП на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администрации Ивантеевского МР,  ГАУ СО «КЦСОН  Ивантеевско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го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РБ»,  ТЦ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по Ивантеевско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му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району, отдел культуры и кино администрации Ивантеевского МР, 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орган опеки и попечительства, специалист по делам молодежи и спорта,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ОНДиПР по Ивантеевскому району Саратовской области УНД и ПР Главного управления МЧС России по Саратовской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Информационно-аналитическая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6113"/>
        <w:gridCol w:w="2695"/>
        <w:gridCol w:w="5102"/>
      </w:tblGrid>
      <w:tr>
        <w:trPr/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Подготовка информационных материалов, отчетов, анализ работы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анализа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выявленных органами и учреждениями системы профилактики причин и условий правонарушений и преступлений, совершенных несовершеннолетними и в отношении них.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выявления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Освещение деятельности комиссий в средствах массовой информации, на официальном сайте Ивантеевского муниципального района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Нормативно-правовая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Подготовка постановлений и решений комиссии по делам несовершеннолетних и защите их прав администрации Ивантеевского муниципального района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Инструктивно-методическая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Оказание методической помощи общественным комиссиям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совещаниях, семинарах, родительских собраниях, классных часах.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Организационно-практическая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239"/>
        <w:gridCol w:w="2692"/>
        <w:gridCol w:w="496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заседаний КДН и ЗП администрации Ивантеевского муниципального района.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вторникам  раз в две недели месяца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заместитель председателя , секретарь КДН и ЗП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выездных заседаний КДН и ЗП в образовательные учреждения или муниципальные образования Ивантеевского района.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КДН и ЗП, заместитель председателя КДН и ЗП, члены КДН и ЗП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Проведение «Единого дня профилактики»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Третья пятница месяца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рганизация проведения акции «Забота»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евраль, август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рганизация проведения Общероссийской акции «Сообщи, где торгуют смертью»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ЗП, Управление образованием администрации ИМР, отдел культуры и кино администрации ИМР, ГУЗ СО «Ивантеевская РБ», специалист по делам молодежи и сорта администрации ИМР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 проведения акции «Территории закона»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ЗП, УФСИН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роведение «Дня безопасности»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число месяца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Органы и учреждения системы профилактики безнадзорности и правонарушений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роведение оперативно-профилактического мероприятия «Твой выбор»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ЗП, Управление образованием администрации ИМР, специалист по делам молодежи и сорта администрации ИМР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роведение профилактического мероприятия «Подросток»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ЗП, Управление образованием администрации ИМР, специалист по делам молодежи и сорта администрации ИМР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межведомственной комплексной оперативно-профилактической операции «Дети России-2024»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Апрель, ноябрь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 №1 в составе МО МВД России «Пугачевский», КДНи ЗП, Управление образованием администрации ИМР, ГУЗ СО «Ивантеевская РБ», специалист по делам молодежи и сорта администрации ИМР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роведение акции «Детский телефон доверия»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ГАУ СО «КЦСОН Ивантеевского района»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акции «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Помоги пойти учиться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ЗП,  ОП №1 в составе МО МВД России «Пугачевский», ГАУ СО «КЦСОН Ивантеевского района»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акции «Подросток-Досуг»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ЗП,  ОП №1 в составе МО МВД России «Пугачевский», УФСИН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операции «Осужденный и наркотик»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ЗП,  ОП №1 в составе МО МВД России «Пугачевский», ГАУ СО «КЦСОН Ивантеевского района»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Проведение ярмарки вакансий временных рабочих мест для несовершеннолетних в возрасте от 14 до 17 лет включительно, в том числе подростков, состоящих на различных видах учета.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ТЦЗН по  Ивантеевскому району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органов и учреждений системы профилактики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координации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b6f0e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7405"/>
    <w:pPr>
      <w:spacing w:before="0" w:after="200"/>
      <w:ind w:left="720" w:hanging="0"/>
      <w:contextualSpacing/>
    </w:pPr>
    <w:rPr/>
  </w:style>
  <w:style w:type="paragraph" w:styleId="Style19" w:customStyle="1">
    <w:name w:val="для документов"/>
    <w:basedOn w:val="Normal"/>
    <w:qFormat/>
    <w:rsid w:val="00f938e5"/>
    <w:pPr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NoSpacing">
    <w:name w:val="No Spacing"/>
    <w:uiPriority w:val="1"/>
    <w:qFormat/>
    <w:rsid w:val="009a23f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Основной текст3"/>
    <w:basedOn w:val="Normal"/>
    <w:qFormat/>
    <w:rsid w:val="009a23f3"/>
    <w:pPr>
      <w:widowControl w:val="false"/>
      <w:shd w:val="clear" w:color="auto" w:fill="FFFFFF"/>
      <w:spacing w:lineRule="exact" w:line="274" w:before="0" w:after="0"/>
    </w:pPr>
    <w:rPr>
      <w:rFonts w:ascii="Times New Roman" w:hAnsi="Times New Roman" w:eastAsia="Times New Roman" w:cs="Times New Roman"/>
      <w:color w:val="000000"/>
      <w:lang w:eastAsia="ru-RU" w:bidi="ru-RU"/>
    </w:rPr>
  </w:style>
  <w:style w:type="paragraph" w:styleId="12" w:customStyle="1">
    <w:name w:val="Основной текст12"/>
    <w:basedOn w:val="Normal"/>
    <w:qFormat/>
    <w:rsid w:val="009a23f3"/>
    <w:pPr>
      <w:widowControl w:val="false"/>
      <w:shd w:val="clear" w:color="auto" w:fill="FFFFFF"/>
      <w:spacing w:lineRule="exact" w:line="274" w:before="0" w:after="0"/>
      <w:jc w:val="both"/>
    </w:pPr>
    <w:rPr>
      <w:rFonts w:ascii="Sylfaen" w:hAnsi="Sylfaen" w:eastAsia="Sylfaen" w:cs="Sylfaen"/>
      <w:color w:val="000000"/>
      <w:lang w:eastAsia="ru-RU" w:bidi="ru-RU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4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D43-6911-4252-8F9D-CE4C977D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Application>LibreOffice/7.0.4.2$Windows_X86_64 LibreOffice_project/dcf040e67528d9187c66b2379df5ea4407429775</Application>
  <AppVersion>15.0000</AppVersion>
  <Pages>7</Pages>
  <Words>1350</Words>
  <Characters>9150</Characters>
  <CharactersWithSpaces>10320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2021-12-30T05:43:00Z</dcterms:created>
  <dc:creator>Admin</dc:creator>
  <dc:description/>
  <dc:language>ru-RU</dc:language>
  <cp:lastModifiedBy/>
  <dcterms:modified xsi:type="dcterms:W3CDTF">2023-12-27T17:34:42Z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