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30" w:rsidRDefault="008C4530" w:rsidP="008C4530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ИВАНТЕЕВСКОЕ РАЙОННОЕ СОБРАНИЕ</w:t>
      </w:r>
    </w:p>
    <w:p w:rsidR="008C4530" w:rsidRDefault="008C4530" w:rsidP="008C4530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ИВАНТЕЕВСКОГО МУНИЦИПАЛЬНОГО РАЙОНА</w:t>
      </w:r>
    </w:p>
    <w:p w:rsidR="008C4530" w:rsidRDefault="008C4530" w:rsidP="008C4530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САРАТОВСКОЙ ОБЛАСТИ</w:t>
      </w:r>
    </w:p>
    <w:p w:rsidR="008C4530" w:rsidRDefault="008C4530" w:rsidP="008C4530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</w:p>
    <w:p w:rsidR="008C4530" w:rsidRDefault="008C4530" w:rsidP="008C4530">
      <w:pPr>
        <w:pStyle w:val="Oaenoaieoiaioa"/>
        <w:ind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Тридцать второе заседание пятого созыва</w:t>
      </w:r>
    </w:p>
    <w:p w:rsidR="008C4530" w:rsidRDefault="008C4530" w:rsidP="008C4530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</w:p>
    <w:p w:rsidR="008C4530" w:rsidRPr="004A7965" w:rsidRDefault="008C4530" w:rsidP="008C4530">
      <w:pPr>
        <w:pStyle w:val="Oaenoaieoiaioa"/>
        <w:ind w:firstLine="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32"/>
          <w:szCs w:val="32"/>
        </w:rPr>
        <w:t>РЕШЕНИЕ</w:t>
      </w:r>
      <w:r w:rsidR="004A7965">
        <w:rPr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4A7965">
        <w:rPr>
          <w:b/>
          <w:bCs/>
          <w:color w:val="000000" w:themeColor="text1"/>
          <w:sz w:val="32"/>
          <w:szCs w:val="32"/>
        </w:rPr>
        <w:t>№</w:t>
      </w:r>
      <w:r w:rsidR="004A7965">
        <w:rPr>
          <w:b/>
          <w:bCs/>
          <w:color w:val="000000" w:themeColor="text1"/>
          <w:sz w:val="32"/>
          <w:szCs w:val="32"/>
          <w:lang w:val="en-US"/>
        </w:rPr>
        <w:t>37</w:t>
      </w:r>
    </w:p>
    <w:p w:rsidR="008C4530" w:rsidRDefault="008C4530" w:rsidP="008C4530">
      <w:pPr>
        <w:pStyle w:val="Oaenoaieoiaioa"/>
        <w:ind w:firstLine="0"/>
        <w:rPr>
          <w:color w:val="000000" w:themeColor="text1"/>
        </w:rPr>
      </w:pPr>
    </w:p>
    <w:p w:rsidR="008C4530" w:rsidRDefault="008C4530" w:rsidP="008C4530">
      <w:pPr>
        <w:pStyle w:val="Oaenoaieoiaioa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26 июня 2019 года</w:t>
      </w:r>
    </w:p>
    <w:p w:rsidR="008C4530" w:rsidRDefault="008C4530" w:rsidP="008C4530">
      <w:pPr>
        <w:pStyle w:val="Oaenoaieoiaioa"/>
        <w:ind w:firstLine="0"/>
        <w:jc w:val="center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с</w:t>
      </w:r>
      <w:proofErr w:type="gramEnd"/>
      <w:r>
        <w:rPr>
          <w:color w:val="000000" w:themeColor="text1"/>
          <w:sz w:val="26"/>
          <w:szCs w:val="26"/>
        </w:rPr>
        <w:t>. Ивантеевка</w:t>
      </w:r>
    </w:p>
    <w:p w:rsidR="004A7965" w:rsidRDefault="004A7965" w:rsidP="008C4530">
      <w:pPr>
        <w:pStyle w:val="Oaenoaieoiaioa"/>
        <w:ind w:firstLine="0"/>
        <w:jc w:val="left"/>
        <w:rPr>
          <w:color w:val="000000" w:themeColor="text1"/>
          <w:sz w:val="26"/>
          <w:szCs w:val="26"/>
        </w:rPr>
      </w:pPr>
    </w:p>
    <w:p w:rsidR="008C4530" w:rsidRDefault="008C4530" w:rsidP="008C4530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работе Управления социальной поддержки населения </w:t>
      </w:r>
    </w:p>
    <w:p w:rsidR="008C4530" w:rsidRDefault="008C4530" w:rsidP="008C4530">
      <w:pPr>
        <w:pStyle w:val="Oaenoaieoiaioa"/>
        <w:ind w:firstLine="0"/>
        <w:jc w:val="left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Ивантеевском</w:t>
      </w:r>
      <w:proofErr w:type="spellEnd"/>
      <w:r>
        <w:rPr>
          <w:b/>
          <w:sz w:val="24"/>
          <w:szCs w:val="24"/>
        </w:rPr>
        <w:t xml:space="preserve"> муниципальном районе за 2018-2019 год</w:t>
      </w:r>
    </w:p>
    <w:p w:rsidR="008C4530" w:rsidRDefault="008C4530" w:rsidP="008C4530">
      <w:pPr>
        <w:ind w:firstLine="567"/>
        <w:jc w:val="both"/>
        <w:rPr>
          <w:rFonts w:eastAsia="Times New Roman"/>
          <w:sz w:val="28"/>
          <w:szCs w:val="28"/>
        </w:rPr>
      </w:pPr>
    </w:p>
    <w:p w:rsidR="008C4530" w:rsidRDefault="008C4530" w:rsidP="008C4530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основании статьи 19 Устава </w:t>
      </w:r>
      <w:proofErr w:type="spellStart"/>
      <w:r>
        <w:rPr>
          <w:rFonts w:eastAsia="Times New Roman"/>
          <w:sz w:val="28"/>
          <w:szCs w:val="28"/>
        </w:rPr>
        <w:t>Ивантеевского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 New Roman"/>
          <w:sz w:val="28"/>
          <w:szCs w:val="28"/>
        </w:rPr>
        <w:t>Ивантеевское</w:t>
      </w:r>
      <w:proofErr w:type="spellEnd"/>
      <w:r>
        <w:rPr>
          <w:rFonts w:eastAsia="Times New Roman"/>
          <w:sz w:val="28"/>
          <w:szCs w:val="28"/>
        </w:rPr>
        <w:t xml:space="preserve"> районное собрание </w:t>
      </w:r>
      <w:r>
        <w:rPr>
          <w:rFonts w:eastAsia="Times New Roman"/>
          <w:b/>
          <w:sz w:val="28"/>
          <w:szCs w:val="28"/>
        </w:rPr>
        <w:t>РЕШИЛО:</w:t>
      </w:r>
    </w:p>
    <w:p w:rsidR="008C4530" w:rsidRDefault="008C4530" w:rsidP="008C4530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Принять к сведению информацию директора ГКУ СО «УСПН» </w:t>
      </w:r>
      <w:proofErr w:type="spellStart"/>
      <w:r>
        <w:rPr>
          <w:szCs w:val="28"/>
        </w:rPr>
        <w:t>Блошкиной</w:t>
      </w:r>
      <w:proofErr w:type="spellEnd"/>
      <w:r>
        <w:rPr>
          <w:szCs w:val="28"/>
        </w:rPr>
        <w:t xml:space="preserve"> О.В.  «О работе Управления социальной поддержки населения в </w:t>
      </w:r>
      <w:proofErr w:type="spellStart"/>
      <w:r>
        <w:rPr>
          <w:szCs w:val="28"/>
        </w:rPr>
        <w:t>Ивантеевском</w:t>
      </w:r>
      <w:proofErr w:type="spellEnd"/>
      <w:r>
        <w:rPr>
          <w:szCs w:val="28"/>
        </w:rPr>
        <w:t xml:space="preserve"> муниципальном районе за 2018-2019 год» согласно приложению №1.</w:t>
      </w:r>
    </w:p>
    <w:p w:rsidR="008C4530" w:rsidRDefault="008C4530" w:rsidP="008C4530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>
        <w:rPr>
          <w:rStyle w:val="FontStyle16"/>
        </w:rPr>
        <w:t xml:space="preserve"> </w:t>
      </w:r>
      <w:proofErr w:type="gramStart"/>
      <w:r>
        <w:rPr>
          <w:rStyle w:val="FontStyle16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постоянной комиссии по социальной политике, охране здоровья, образованию, культуре, работе с молодёжью </w:t>
      </w:r>
      <w:proofErr w:type="spellStart"/>
      <w:r>
        <w:rPr>
          <w:sz w:val="28"/>
          <w:szCs w:val="28"/>
        </w:rPr>
        <w:t>Кузовенкову</w:t>
      </w:r>
      <w:proofErr w:type="spellEnd"/>
      <w:r>
        <w:rPr>
          <w:sz w:val="28"/>
          <w:szCs w:val="28"/>
        </w:rPr>
        <w:t xml:space="preserve"> И.Н.</w:t>
      </w:r>
    </w:p>
    <w:p w:rsidR="008C4530" w:rsidRDefault="008C4530" w:rsidP="008C4530">
      <w:pPr>
        <w:ind w:firstLine="567"/>
        <w:jc w:val="both"/>
        <w:rPr>
          <w:rFonts w:eastAsia="Times New Roman"/>
          <w:sz w:val="28"/>
          <w:szCs w:val="28"/>
        </w:rPr>
      </w:pPr>
    </w:p>
    <w:p w:rsidR="008C4530" w:rsidRDefault="008C4530" w:rsidP="008C4530">
      <w:pPr>
        <w:jc w:val="both"/>
        <w:rPr>
          <w:rFonts w:eastAsia="Times New Roman"/>
          <w:sz w:val="28"/>
          <w:szCs w:val="28"/>
        </w:rPr>
      </w:pPr>
    </w:p>
    <w:p w:rsidR="008C4530" w:rsidRDefault="008C4530" w:rsidP="008C4530">
      <w:pPr>
        <w:jc w:val="both"/>
        <w:rPr>
          <w:rFonts w:eastAsia="Times New Roman"/>
          <w:sz w:val="28"/>
          <w:szCs w:val="28"/>
        </w:rPr>
      </w:pPr>
    </w:p>
    <w:p w:rsidR="008C4530" w:rsidRDefault="008C4530" w:rsidP="008C4530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Председатель </w:t>
      </w:r>
      <w:proofErr w:type="spellStart"/>
      <w:r>
        <w:rPr>
          <w:rFonts w:eastAsia="Times New Roman"/>
          <w:b/>
          <w:sz w:val="28"/>
          <w:szCs w:val="28"/>
        </w:rPr>
        <w:t>Ивантеевского</w:t>
      </w:r>
      <w:proofErr w:type="spellEnd"/>
    </w:p>
    <w:p w:rsidR="008C4530" w:rsidRDefault="008C4530" w:rsidP="008C4530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районного Собрания                                                                    А.М. </w:t>
      </w:r>
      <w:proofErr w:type="gramStart"/>
      <w:r>
        <w:rPr>
          <w:rFonts w:eastAsia="Times New Roman"/>
          <w:b/>
          <w:sz w:val="28"/>
          <w:szCs w:val="28"/>
        </w:rPr>
        <w:t>Нелин</w:t>
      </w:r>
      <w:proofErr w:type="gramEnd"/>
    </w:p>
    <w:p w:rsidR="008C4530" w:rsidRDefault="008C4530" w:rsidP="008C4530">
      <w:pPr>
        <w:ind w:firstLine="709"/>
        <w:jc w:val="both"/>
        <w:rPr>
          <w:rFonts w:eastAsia="Times New Roman"/>
          <w:sz w:val="28"/>
          <w:szCs w:val="28"/>
        </w:rPr>
      </w:pPr>
    </w:p>
    <w:p w:rsidR="008C4530" w:rsidRDefault="008C4530" w:rsidP="008C4530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8C4530" w:rsidRDefault="008C4530" w:rsidP="008C4530">
      <w:pPr>
        <w:tabs>
          <w:tab w:val="left" w:pos="0"/>
          <w:tab w:val="left" w:pos="90"/>
          <w:tab w:val="left" w:pos="420"/>
          <w:tab w:val="left" w:pos="540"/>
        </w:tabs>
        <w:rPr>
          <w:sz w:val="28"/>
          <w:szCs w:val="28"/>
        </w:rPr>
      </w:pPr>
    </w:p>
    <w:p w:rsidR="008C4530" w:rsidRDefault="008C4530" w:rsidP="008C4530">
      <w:pPr>
        <w:tabs>
          <w:tab w:val="left" w:pos="0"/>
          <w:tab w:val="left" w:pos="90"/>
          <w:tab w:val="left" w:pos="420"/>
          <w:tab w:val="left" w:pos="540"/>
        </w:tabs>
        <w:rPr>
          <w:sz w:val="28"/>
          <w:szCs w:val="28"/>
        </w:rPr>
      </w:pPr>
    </w:p>
    <w:p w:rsidR="008C4530" w:rsidRDefault="008C4530" w:rsidP="008C4530">
      <w:pPr>
        <w:pStyle w:val="Oaenoaieoiaioa"/>
        <w:ind w:firstLine="0"/>
        <w:jc w:val="right"/>
        <w:rPr>
          <w:sz w:val="24"/>
          <w:szCs w:val="24"/>
        </w:rPr>
      </w:pPr>
    </w:p>
    <w:p w:rsidR="008C4530" w:rsidRDefault="008C4530" w:rsidP="008C4530">
      <w:pPr>
        <w:pStyle w:val="Oaenoaieoiaioa"/>
        <w:ind w:firstLine="0"/>
        <w:jc w:val="right"/>
        <w:rPr>
          <w:sz w:val="24"/>
          <w:szCs w:val="24"/>
        </w:rPr>
      </w:pPr>
    </w:p>
    <w:p w:rsidR="008C4530" w:rsidRDefault="008C4530" w:rsidP="008C4530">
      <w:pPr>
        <w:pStyle w:val="Oaenoaieoiaioa"/>
        <w:ind w:firstLine="0"/>
        <w:jc w:val="right"/>
        <w:rPr>
          <w:sz w:val="24"/>
          <w:szCs w:val="24"/>
        </w:rPr>
      </w:pPr>
    </w:p>
    <w:p w:rsidR="008C4530" w:rsidRDefault="008C4530" w:rsidP="008C4530">
      <w:pPr>
        <w:pStyle w:val="Oaenoaieoiaioa"/>
        <w:ind w:firstLine="0"/>
        <w:jc w:val="right"/>
        <w:rPr>
          <w:sz w:val="24"/>
          <w:szCs w:val="24"/>
        </w:rPr>
      </w:pPr>
    </w:p>
    <w:p w:rsidR="008C4530" w:rsidRDefault="008C4530" w:rsidP="008C4530">
      <w:pPr>
        <w:pStyle w:val="Oaenoaieoiaioa"/>
        <w:ind w:firstLine="0"/>
        <w:jc w:val="right"/>
        <w:rPr>
          <w:sz w:val="24"/>
          <w:szCs w:val="24"/>
        </w:rPr>
      </w:pPr>
    </w:p>
    <w:p w:rsidR="008C4530" w:rsidRDefault="008C4530" w:rsidP="008C4530">
      <w:pPr>
        <w:pStyle w:val="Oaenoaieoiaioa"/>
        <w:ind w:firstLine="0"/>
        <w:jc w:val="right"/>
        <w:rPr>
          <w:sz w:val="24"/>
          <w:szCs w:val="24"/>
        </w:rPr>
      </w:pPr>
    </w:p>
    <w:p w:rsidR="008C4530" w:rsidRDefault="008C4530" w:rsidP="008C4530">
      <w:pPr>
        <w:pStyle w:val="Oaenoaieoiaioa"/>
        <w:ind w:firstLine="0"/>
        <w:jc w:val="right"/>
        <w:rPr>
          <w:sz w:val="24"/>
          <w:szCs w:val="24"/>
        </w:rPr>
      </w:pPr>
    </w:p>
    <w:p w:rsidR="008C4530" w:rsidRDefault="008C4530" w:rsidP="008C4530">
      <w:pPr>
        <w:pStyle w:val="Oaenoaieoiaioa"/>
        <w:ind w:firstLine="0"/>
        <w:jc w:val="right"/>
        <w:rPr>
          <w:sz w:val="24"/>
          <w:szCs w:val="24"/>
        </w:rPr>
      </w:pPr>
    </w:p>
    <w:p w:rsidR="008C4530" w:rsidRDefault="008C4530" w:rsidP="008C4530">
      <w:pPr>
        <w:pStyle w:val="Oaenoaieoiaioa"/>
        <w:ind w:firstLine="0"/>
        <w:jc w:val="right"/>
        <w:rPr>
          <w:sz w:val="24"/>
          <w:szCs w:val="24"/>
        </w:rPr>
      </w:pPr>
    </w:p>
    <w:p w:rsidR="008C4530" w:rsidRDefault="008C4530" w:rsidP="008C4530">
      <w:pPr>
        <w:pStyle w:val="Oaenoaieoiaioa"/>
        <w:ind w:firstLine="0"/>
        <w:jc w:val="right"/>
        <w:rPr>
          <w:sz w:val="24"/>
          <w:szCs w:val="24"/>
        </w:rPr>
      </w:pPr>
    </w:p>
    <w:p w:rsidR="008C4530" w:rsidRDefault="008C4530" w:rsidP="008C4530">
      <w:pPr>
        <w:pStyle w:val="Oaenoaieoiaioa"/>
        <w:ind w:firstLine="0"/>
        <w:jc w:val="right"/>
        <w:rPr>
          <w:sz w:val="24"/>
          <w:szCs w:val="24"/>
        </w:rPr>
      </w:pPr>
    </w:p>
    <w:p w:rsidR="008C4530" w:rsidRDefault="008C4530" w:rsidP="008C4530">
      <w:pPr>
        <w:pStyle w:val="Oaenoaieoiaioa"/>
        <w:ind w:firstLine="0"/>
        <w:jc w:val="right"/>
        <w:rPr>
          <w:sz w:val="24"/>
          <w:szCs w:val="24"/>
        </w:rPr>
      </w:pPr>
    </w:p>
    <w:p w:rsidR="008C4530" w:rsidRDefault="008C4530" w:rsidP="008C4530">
      <w:pPr>
        <w:pStyle w:val="Oaenoaieoiaioa"/>
        <w:ind w:firstLine="0"/>
        <w:jc w:val="right"/>
        <w:rPr>
          <w:sz w:val="24"/>
          <w:szCs w:val="24"/>
        </w:rPr>
      </w:pPr>
    </w:p>
    <w:p w:rsidR="008C4530" w:rsidRDefault="008C4530" w:rsidP="008C4530">
      <w:pPr>
        <w:pStyle w:val="Oaenoaieoiaioa"/>
        <w:ind w:firstLine="0"/>
        <w:jc w:val="right"/>
        <w:rPr>
          <w:sz w:val="24"/>
          <w:szCs w:val="24"/>
        </w:rPr>
      </w:pPr>
    </w:p>
    <w:p w:rsidR="008C4530" w:rsidRDefault="008C4530" w:rsidP="008C4530">
      <w:pPr>
        <w:pStyle w:val="Oaenoaieoiaioa"/>
        <w:ind w:firstLine="0"/>
        <w:jc w:val="right"/>
        <w:rPr>
          <w:sz w:val="24"/>
          <w:szCs w:val="24"/>
        </w:rPr>
      </w:pPr>
    </w:p>
    <w:p w:rsidR="008C4530" w:rsidRDefault="008C4530" w:rsidP="008C453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8C4530" w:rsidRDefault="008C4530" w:rsidP="008C453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районного Собрания</w:t>
      </w:r>
    </w:p>
    <w:p w:rsidR="008C4530" w:rsidRDefault="008C4530" w:rsidP="008C453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26.06.2019 г. №</w:t>
      </w:r>
      <w:r w:rsidR="00223D82">
        <w:rPr>
          <w:sz w:val="24"/>
          <w:szCs w:val="24"/>
        </w:rPr>
        <w:t>37</w:t>
      </w:r>
      <w:bookmarkStart w:id="0" w:name="_GoBack"/>
      <w:bookmarkEnd w:id="0"/>
    </w:p>
    <w:p w:rsidR="008C4530" w:rsidRDefault="008C4530" w:rsidP="008C4530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работе Управления социальной поддержки населения </w:t>
      </w:r>
    </w:p>
    <w:p w:rsidR="008C4530" w:rsidRDefault="008C4530" w:rsidP="008C4530">
      <w:pPr>
        <w:pStyle w:val="Oaenoaieoiaioa"/>
        <w:ind w:firstLine="0"/>
        <w:jc w:val="right"/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Ивантеевском</w:t>
      </w:r>
      <w:proofErr w:type="spellEnd"/>
      <w:r>
        <w:rPr>
          <w:sz w:val="24"/>
          <w:szCs w:val="24"/>
        </w:rPr>
        <w:t xml:space="preserve"> муниципальном районе за 2018-2019 год»</w:t>
      </w:r>
    </w:p>
    <w:p w:rsidR="008C4530" w:rsidRDefault="008C4530" w:rsidP="008C4530">
      <w:pPr>
        <w:pStyle w:val="Oaenoaieoiaioa"/>
        <w:ind w:firstLine="0"/>
        <w:jc w:val="right"/>
        <w:rPr>
          <w:b/>
          <w:sz w:val="24"/>
          <w:szCs w:val="24"/>
        </w:rPr>
      </w:pPr>
    </w:p>
    <w:p w:rsidR="008C4530" w:rsidRDefault="008C4530" w:rsidP="008C4530">
      <w:pPr>
        <w:pStyle w:val="Oaenoaieoiaioa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работе Управления социальной поддержки населения</w:t>
      </w:r>
    </w:p>
    <w:p w:rsidR="008C4530" w:rsidRDefault="008C4530" w:rsidP="008C4530">
      <w:pPr>
        <w:pStyle w:val="Oaenoaieoiaioa"/>
        <w:ind w:firstLine="0"/>
        <w:jc w:val="center"/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Ивантеевском</w:t>
      </w:r>
      <w:proofErr w:type="spellEnd"/>
      <w:r>
        <w:rPr>
          <w:b/>
          <w:sz w:val="24"/>
          <w:szCs w:val="24"/>
        </w:rPr>
        <w:t xml:space="preserve"> муниципальном районе за 2018-2019 год»</w:t>
      </w:r>
    </w:p>
    <w:p w:rsidR="008C4530" w:rsidRDefault="008C4530" w:rsidP="008C4530">
      <w:pPr>
        <w:ind w:firstLine="567"/>
        <w:jc w:val="center"/>
        <w:rPr>
          <w:rFonts w:eastAsia="Times New Roman"/>
        </w:rPr>
      </w:pPr>
    </w:p>
    <w:p w:rsidR="008C4530" w:rsidRDefault="008C4530" w:rsidP="008C4530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территории </w:t>
      </w:r>
      <w:proofErr w:type="spellStart"/>
      <w:r>
        <w:rPr>
          <w:rFonts w:ascii="Times New Roman" w:hAnsi="Times New Roman" w:cs="Times New Roman"/>
          <w:lang w:val="ru-RU"/>
        </w:rPr>
        <w:t>Ивантеевского</w:t>
      </w:r>
      <w:proofErr w:type="spellEnd"/>
      <w:r>
        <w:rPr>
          <w:rFonts w:ascii="Times New Roman" w:hAnsi="Times New Roman" w:cs="Times New Roman"/>
          <w:lang w:val="ru-RU"/>
        </w:rPr>
        <w:t xml:space="preserve">  муниципального района проживает </w:t>
      </w:r>
      <w:r>
        <w:rPr>
          <w:rFonts w:ascii="Times New Roman" w:hAnsi="Times New Roman" w:cs="Times New Roman"/>
          <w:color w:val="000000"/>
          <w:lang w:val="ru-RU"/>
        </w:rPr>
        <w:t xml:space="preserve">13,5 </w:t>
      </w:r>
      <w:r>
        <w:rPr>
          <w:rFonts w:ascii="Times New Roman" w:hAnsi="Times New Roman" w:cs="Times New Roman"/>
          <w:lang w:val="ru-RU"/>
        </w:rPr>
        <w:t>тыс. чел., из них 4,8 тыс.</w:t>
      </w:r>
      <w:r>
        <w:rPr>
          <w:rFonts w:ascii="Times New Roman" w:eastAsia="Lucida Sans Unicode" w:hAnsi="Times New Roman" w:cs="Times New Roman"/>
          <w:lang w:val="ru-RU"/>
        </w:rPr>
        <w:t xml:space="preserve"> чел. (</w:t>
      </w:r>
      <w:r>
        <w:rPr>
          <w:rFonts w:ascii="Times New Roman" w:eastAsia="Lucida Sans Unicode" w:hAnsi="Times New Roman" w:cs="Times New Roman"/>
          <w:color w:val="000000"/>
          <w:lang w:val="ru-RU"/>
        </w:rPr>
        <w:t>35</w:t>
      </w:r>
      <w:r>
        <w:rPr>
          <w:rFonts w:ascii="Times New Roman" w:eastAsia="Lucida Sans Unicode" w:hAnsi="Times New Roman" w:cs="Times New Roman"/>
          <w:lang w:val="ru-RU"/>
        </w:rPr>
        <w:t xml:space="preserve"> % населения) получают меры социальной поддержки, установленные федеральным и областным законодательством.</w:t>
      </w:r>
      <w:r>
        <w:rPr>
          <w:rFonts w:ascii="Times New Roman" w:eastAsia="Lucida Sans Unicode" w:hAnsi="Times New Roman" w:cs="Times New Roman"/>
          <w:color w:val="FF0000"/>
          <w:lang w:val="ru-RU"/>
        </w:rPr>
        <w:t xml:space="preserve"> </w:t>
      </w:r>
      <w:r>
        <w:rPr>
          <w:rFonts w:ascii="Times New Roman" w:eastAsia="Lucida Sans Unicode" w:hAnsi="Times New Roman" w:cs="Times New Roman"/>
          <w:lang w:val="ru-RU"/>
        </w:rPr>
        <w:t>Из них3,5 тыс. чел. (</w:t>
      </w:r>
      <w:r>
        <w:rPr>
          <w:rFonts w:ascii="Times New Roman" w:eastAsia="Lucida Sans Unicode" w:hAnsi="Times New Roman" w:cs="Times New Roman"/>
          <w:color w:val="000000"/>
          <w:lang w:val="ru-RU"/>
        </w:rPr>
        <w:t>73</w:t>
      </w:r>
      <w:r>
        <w:rPr>
          <w:rFonts w:ascii="Times New Roman" w:eastAsia="Lucida Sans Unicode" w:hAnsi="Times New Roman" w:cs="Times New Roman"/>
          <w:lang w:val="ru-RU"/>
        </w:rPr>
        <w:t xml:space="preserve"> %) большая часть льготники,  получатели ежемесячных денежных выплат и ежемесячных денежных компенсаций на оплату жилого помещения и коммунальных услуг</w:t>
      </w:r>
      <w:r>
        <w:rPr>
          <w:rFonts w:ascii="Times New Roman" w:hAnsi="Times New Roman" w:cs="Times New Roman"/>
          <w:lang w:val="ru-RU"/>
        </w:rPr>
        <w:t xml:space="preserve"> как федерального, так и регионального уровня.</w:t>
      </w:r>
    </w:p>
    <w:p w:rsidR="008C4530" w:rsidRDefault="008C4530" w:rsidP="008C4530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Среднесписочная численность работников управление социальной поддержки населения </w:t>
      </w:r>
      <w:proofErr w:type="spellStart"/>
      <w:r>
        <w:rPr>
          <w:rFonts w:ascii="Times New Roman" w:hAnsi="Times New Roman" w:cs="Times New Roman"/>
          <w:lang w:val="ru-RU"/>
        </w:rPr>
        <w:t>Ивантеевского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района составляет 20 чел. среднемесячная заработная плата в учреждении составляет </w:t>
      </w:r>
      <w:r>
        <w:rPr>
          <w:rFonts w:ascii="Times New Roman" w:hAnsi="Times New Roman" w:cs="Times New Roman"/>
          <w:color w:val="000000"/>
          <w:lang w:val="ru-RU"/>
        </w:rPr>
        <w:t>17,7</w:t>
      </w:r>
      <w:r>
        <w:rPr>
          <w:rFonts w:ascii="Times New Roman" w:hAnsi="Times New Roman" w:cs="Times New Roman"/>
          <w:lang w:val="ru-RU"/>
        </w:rPr>
        <w:t xml:space="preserve"> тыс. руб.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01.06.2019 г. на территории района проживают и являются получателями мер социальной поддержки следующие граждане:</w:t>
      </w:r>
    </w:p>
    <w:p w:rsidR="008C4530" w:rsidRDefault="008C4530" w:rsidP="008C4530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участников </w:t>
      </w:r>
      <w:proofErr w:type="spellStart"/>
      <w:r>
        <w:rPr>
          <w:rFonts w:ascii="Times New Roman" w:hAnsi="Times New Roman" w:cs="Times New Roman"/>
          <w:lang w:val="ru-RU"/>
        </w:rPr>
        <w:t>ВОв</w:t>
      </w:r>
      <w:proofErr w:type="spellEnd"/>
      <w:r>
        <w:rPr>
          <w:rFonts w:ascii="Times New Roman" w:hAnsi="Times New Roman" w:cs="Times New Roman"/>
          <w:lang w:val="ru-RU"/>
        </w:rPr>
        <w:t xml:space="preserve"> -  2 чел.; </w:t>
      </w:r>
      <w:proofErr w:type="gramStart"/>
      <w:r>
        <w:rPr>
          <w:rFonts w:ascii="Times New Roman" w:hAnsi="Times New Roman" w:cs="Times New Roman"/>
          <w:lang w:val="ru-RU"/>
        </w:rPr>
        <w:t>на</w:t>
      </w:r>
      <w:proofErr w:type="gramEnd"/>
      <w:r>
        <w:rPr>
          <w:rFonts w:ascii="Times New Roman" w:hAnsi="Times New Roman" w:cs="Times New Roman"/>
          <w:lang w:val="ru-RU"/>
        </w:rPr>
        <w:t xml:space="preserve"> (на 0</w:t>
      </w:r>
      <w:r>
        <w:rPr>
          <w:rFonts w:ascii="Times New Roman" w:hAnsi="Times New Roman" w:cs="Times New Roman"/>
          <w:color w:val="000000"/>
          <w:lang w:val="ru-RU"/>
        </w:rPr>
        <w:t>1.01.2019 - 3),</w:t>
      </w:r>
    </w:p>
    <w:p w:rsidR="008C4530" w:rsidRDefault="008C4530" w:rsidP="008C4530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- тружеников тыла -  109  чел. (на 01.01.2019 - 134),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1508 чел.  (на 01.01.2019 - 1546 чел.), являются получателями ежемесячной денежной выплаты, из них:</w:t>
      </w:r>
    </w:p>
    <w:p w:rsidR="008C4530" w:rsidRDefault="008C4530" w:rsidP="008C4530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872 - ветераны труда (на 01.01.2019 — 888),</w:t>
      </w:r>
    </w:p>
    <w:p w:rsidR="008C4530" w:rsidRDefault="008C4530" w:rsidP="008C4530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547 - ветераны труда Саратовской области (на 01.01.2019 — 560),</w:t>
      </w:r>
    </w:p>
    <w:p w:rsidR="008C4530" w:rsidRDefault="008C4530" w:rsidP="008C4530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3 - ветераны военной службы (на 01.01.2019 - 4),</w:t>
      </w:r>
    </w:p>
    <w:p w:rsidR="008C4530" w:rsidRDefault="008C4530" w:rsidP="008C4530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77 - труженики тыла (на 01.01.2019 - 84),</w:t>
      </w:r>
    </w:p>
    <w:p w:rsidR="008C4530" w:rsidRDefault="008C4530" w:rsidP="008C4530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9  - реабилитированные граждане (на 01.01.2019 — 10).</w:t>
      </w:r>
    </w:p>
    <w:p w:rsidR="008C4530" w:rsidRDefault="008C4530" w:rsidP="008C4530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Доплаты к пенсии получают 83 человека (на 01.01.2019 — 85):</w:t>
      </w:r>
    </w:p>
    <w:p w:rsidR="008C4530" w:rsidRDefault="008C4530" w:rsidP="008C4530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69 - за особые заслуги перед Саратовской областью</w:t>
      </w:r>
    </w:p>
    <w:p w:rsidR="008C4530" w:rsidRDefault="008C4530" w:rsidP="008C4530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(на 01.01.2019 — 71),</w:t>
      </w:r>
    </w:p>
    <w:p w:rsidR="008C4530" w:rsidRDefault="008C4530" w:rsidP="008C4530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5 - замещавшие должности в органах гос. власти и управления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Сар</w:t>
      </w:r>
      <w:proofErr w:type="gramStart"/>
      <w:r>
        <w:rPr>
          <w:rFonts w:ascii="Times New Roman" w:hAnsi="Times New Roman" w:cs="Times New Roman"/>
          <w:sz w:val="24"/>
          <w:lang w:val="ru-RU"/>
        </w:rPr>
        <w:t>.о</w:t>
      </w:r>
      <w:proofErr w:type="gramEnd"/>
      <w:r>
        <w:rPr>
          <w:rFonts w:ascii="Times New Roman" w:hAnsi="Times New Roman" w:cs="Times New Roman"/>
          <w:sz w:val="24"/>
          <w:lang w:val="ru-RU"/>
        </w:rPr>
        <w:t>бл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   </w:t>
      </w:r>
    </w:p>
    <w:p w:rsidR="008C4530" w:rsidRDefault="008C4530" w:rsidP="008C4530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(на 01.01.2019 — 5),</w:t>
      </w:r>
    </w:p>
    <w:p w:rsidR="008C4530" w:rsidRDefault="008C4530" w:rsidP="008C4530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lang w:val="ru-RU"/>
        </w:rPr>
        <w:t xml:space="preserve">2 -  замещавшие должности государственной гражданской службы (на   </w:t>
      </w:r>
      <w:proofErr w:type="gramEnd"/>
    </w:p>
    <w:p w:rsidR="008C4530" w:rsidRDefault="008C4530" w:rsidP="008C4530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01.01.2019 — 2),</w:t>
      </w:r>
    </w:p>
    <w:p w:rsidR="008C4530" w:rsidRDefault="008C4530" w:rsidP="008C4530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3 - лица принимавшие участие в военно-стратегической операции</w:t>
      </w:r>
    </w:p>
    <w:p w:rsidR="008C4530" w:rsidRDefault="008C4530" w:rsidP="008C4530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«Анадырь» (на 01.01.2019 — 3),</w:t>
      </w:r>
    </w:p>
    <w:p w:rsidR="008C4530" w:rsidRDefault="008C4530" w:rsidP="008C4530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4 - инвалидам боевых действий (на 01.01.2019 — 4).</w:t>
      </w:r>
    </w:p>
    <w:p w:rsidR="008C4530" w:rsidRDefault="008C4530" w:rsidP="008C4530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За 5 месяцев 2019 года присвоено  «Ветеран труда» - 2,«Ветеран труда Саратовской области»- 1.В 2018 году по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Ивантеевскому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 району присвоено звание ветеран труда 14 жителям района, из них «Ветеран труда» - 14,  «Ветеран труда Саратовской области» - 0 .</w:t>
      </w:r>
    </w:p>
    <w:p w:rsidR="008C4530" w:rsidRDefault="008C4530" w:rsidP="008C4530">
      <w:pPr>
        <w:pStyle w:val="Standard"/>
        <w:ind w:firstLine="709"/>
        <w:rPr>
          <w:rFonts w:ascii="Times New Roman" w:hAnsi="Times New Roman" w:cs="Times New Roman"/>
          <w:b/>
          <w:lang w:val="ru-RU"/>
        </w:rPr>
      </w:pPr>
    </w:p>
    <w:p w:rsidR="008C4530" w:rsidRDefault="008C4530" w:rsidP="008C4530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1.О мерах социальной поддержки  пенсионерам и инвалидам.</w:t>
      </w:r>
    </w:p>
    <w:p w:rsidR="008C4530" w:rsidRDefault="008C4530" w:rsidP="008C4530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C4530" w:rsidRDefault="008C4530" w:rsidP="008C4530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1.1 Зубопротезирование, возмещение расходов на телефон и радио.</w:t>
      </w:r>
    </w:p>
    <w:p w:rsidR="008C4530" w:rsidRDefault="008C4530" w:rsidP="008C4530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8C4530" w:rsidRDefault="008C4530" w:rsidP="008C4530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Бесплатное изготовление и ремонт зубных протезов с января 2013 года осуществляется в натуральной форме всем региональным льготникам, за исключением лиц, признанных пострадавшими от политических репрессий. </w:t>
      </w:r>
      <w:r>
        <w:rPr>
          <w:rFonts w:ascii="Times New Roman" w:hAnsi="Times New Roman" w:cs="Times New Roman"/>
          <w:color w:val="000000"/>
          <w:lang w:val="ru-RU"/>
        </w:rPr>
        <w:t>В 2019 году  заключено  8 договоров</w:t>
      </w:r>
      <w:r>
        <w:rPr>
          <w:rFonts w:ascii="Times New Roman" w:hAnsi="Times New Roman" w:cs="Times New Roman"/>
          <w:lang w:val="ru-RU"/>
        </w:rPr>
        <w:t xml:space="preserve"> на зубопротезирование на общую сумму 101,9 тыс. руб.  (на 01.01.2019 — 31/391,9 тыс. руб.).</w:t>
      </w:r>
    </w:p>
    <w:p w:rsidR="008C4530" w:rsidRDefault="008C4530" w:rsidP="008C4530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iCs/>
          <w:lang w:val="ru-RU"/>
        </w:rPr>
        <w:lastRenderedPageBreak/>
        <w:t xml:space="preserve">  С 2013 года е</w:t>
      </w:r>
      <w:r>
        <w:rPr>
          <w:rFonts w:ascii="Times New Roman" w:hAnsi="Times New Roman" w:cs="Times New Roman"/>
          <w:bCs/>
          <w:lang w:val="ru-RU"/>
        </w:rPr>
        <w:t>жемесячное 50%-</w:t>
      </w:r>
      <w:proofErr w:type="spellStart"/>
      <w:r>
        <w:rPr>
          <w:rFonts w:ascii="Times New Roman" w:hAnsi="Times New Roman" w:cs="Times New Roman"/>
          <w:bCs/>
          <w:lang w:val="ru-RU"/>
        </w:rPr>
        <w:t>ное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возмещение расходов за пользование телефоном производится только при его наличии. На 01.06.2019 года данную выплату получают 759 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 xml:space="preserve">жителей района (на 01.01.2019 - </w:t>
      </w:r>
      <w:proofErr w:type="gramStart"/>
      <w:r>
        <w:rPr>
          <w:rFonts w:ascii="Times New Roman" w:hAnsi="Times New Roman" w:cs="Times New Roman"/>
          <w:bCs/>
          <w:lang w:val="ru-RU"/>
        </w:rPr>
        <w:t xml:space="preserve">769) </w:t>
      </w:r>
      <w:proofErr w:type="gramEnd"/>
      <w:r>
        <w:rPr>
          <w:rFonts w:ascii="Times New Roman" w:hAnsi="Times New Roman" w:cs="Times New Roman"/>
          <w:bCs/>
          <w:lang w:val="ru-RU"/>
        </w:rPr>
        <w:t>средний размер выплаты составляет –187 р., получателей услуг проводного радио  на  01.06.2019 получают 61 получатель (на 01.01.2019 — 68) размер выплаты составляет –77 р..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8C4530" w:rsidRDefault="008C4530" w:rsidP="008C4530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1.2 Ежемесячная компенсация расходов на жилищно-коммунальные услуги.</w:t>
      </w:r>
    </w:p>
    <w:p w:rsidR="008C4530" w:rsidRDefault="008C4530" w:rsidP="008C4530">
      <w:pPr>
        <w:pStyle w:val="Standard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:rsidR="008C4530" w:rsidRDefault="008C4530" w:rsidP="008C4530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 xml:space="preserve"> На 01.06.2019</w:t>
      </w:r>
      <w:r>
        <w:rPr>
          <w:rFonts w:ascii="Times New Roman" w:hAnsi="Times New Roman" w:cs="Times New Roman"/>
          <w:bCs/>
          <w:shd w:val="clear" w:color="auto" w:fill="FFFFFF"/>
          <w:lang w:val="ru-RU"/>
        </w:rPr>
        <w:t xml:space="preserve"> п</w:t>
      </w:r>
      <w:r>
        <w:rPr>
          <w:rFonts w:ascii="Times New Roman" w:hAnsi="Times New Roman" w:cs="Times New Roman"/>
          <w:shd w:val="clear" w:color="auto" w:fill="FFFFFF"/>
          <w:lang w:val="ru-RU"/>
        </w:rPr>
        <w:t>олучателями ЕКР являются 3033 жителя района (на 01.01.2019 — 3005), из них: 2296 - являются региональными льготниками (на 01.01.2019 - 2288), 737 - федеральными (на 01.01.2019 - 717).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 xml:space="preserve">  Средний размер компенсации у федеральных льготников составляет – 320   руб., у региональных - 390  руб.</w:t>
      </w:r>
    </w:p>
    <w:p w:rsidR="008C4530" w:rsidRDefault="008C4530" w:rsidP="008C4530">
      <w:pPr>
        <w:pStyle w:val="a3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 ЕКР на ЖКУ устанавливается исходя из объема фактически потребленных и оплаченных жилищно-коммунальных услуг.</w:t>
      </w:r>
    </w:p>
    <w:p w:rsidR="008C4530" w:rsidRDefault="008C4530" w:rsidP="008C45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организации предоставляют информацию в ГКУ СО УСПН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 начислениях за фактически  потребленные жилищные и коммунальные услуги.</w:t>
      </w:r>
    </w:p>
    <w:p w:rsidR="008C4530" w:rsidRDefault="008C4530" w:rsidP="008C4530">
      <w:pPr>
        <w:pStyle w:val="Standard"/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Льготники вправе обратиться с платежными квитанциями в ГКУ СО УСПН </w:t>
      </w:r>
      <w:proofErr w:type="spellStart"/>
      <w:r>
        <w:rPr>
          <w:rFonts w:ascii="Times New Roman" w:hAnsi="Times New Roman" w:cs="Times New Roman"/>
          <w:lang w:val="ru-RU"/>
        </w:rPr>
        <w:t>Ивантеевского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района для корректировки размеров меры социальной поддержки по оплате жилого помещения и коммунальных услуг </w:t>
      </w:r>
      <w:r>
        <w:rPr>
          <w:rFonts w:ascii="Times New Roman" w:hAnsi="Times New Roman" w:cs="Times New Roman"/>
          <w:color w:val="000000"/>
          <w:lang w:val="ru-RU"/>
        </w:rPr>
        <w:t xml:space="preserve">в случае, если </w:t>
      </w:r>
      <w:r>
        <w:rPr>
          <w:rFonts w:ascii="Times New Roman" w:hAnsi="Times New Roman" w:cs="Times New Roman"/>
          <w:lang w:val="ru-RU"/>
        </w:rPr>
        <w:t xml:space="preserve">сведения, переданные </w:t>
      </w:r>
      <w:proofErr w:type="spellStart"/>
      <w:r>
        <w:rPr>
          <w:rFonts w:ascii="Times New Roman" w:hAnsi="Times New Roman" w:cs="Times New Roman"/>
          <w:lang w:val="ru-RU"/>
        </w:rPr>
        <w:t>ресурсоснабжающими</w:t>
      </w:r>
      <w:proofErr w:type="spellEnd"/>
      <w:r>
        <w:rPr>
          <w:rFonts w:ascii="Times New Roman" w:hAnsi="Times New Roman" w:cs="Times New Roman"/>
          <w:lang w:val="ru-RU"/>
        </w:rPr>
        <w:t xml:space="preserve"> организациями, не совпадают с данными в платежных документах или сведения переданы не в полном объеме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.</w:t>
      </w:r>
    </w:p>
    <w:p w:rsidR="008C4530" w:rsidRDefault="008C4530" w:rsidP="008C4530">
      <w:pPr>
        <w:pStyle w:val="a3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1 октября 2014 года Саратовская область вступила в программу капитального ремонта.</w:t>
      </w:r>
    </w:p>
    <w:p w:rsidR="008C4530" w:rsidRDefault="008C4530" w:rsidP="008C4530">
      <w:pPr>
        <w:pStyle w:val="a3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Взнос на капитальный ремонт выставляется только собственникам жилых помещений в многоквартирных домах. Право на компенсацию взноса на капитальный ремонт имеют те категории граждан, для которых это право установлено законодательством.</w:t>
      </w:r>
    </w:p>
    <w:p w:rsidR="008C4530" w:rsidRDefault="008C4530" w:rsidP="008C4530">
      <w:pPr>
        <w:pStyle w:val="a3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Обязательные условия для включения взноса на капитальный ремонт в расчет размера меры социальной поддержки на оплату жилого помещения и коммунальных услуг:</w:t>
      </w:r>
    </w:p>
    <w:p w:rsidR="008C4530" w:rsidRDefault="008C4530" w:rsidP="008C45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нахождение квартиры (или ее доли) в собственности именно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льготополучателя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а не членов его семьи. Это необходимо подтвердить предоставлением документа о регистрации права собственности льготника на квартиру или долю в этой квартире;</w:t>
      </w:r>
    </w:p>
    <w:p w:rsidR="008C4530" w:rsidRDefault="008C4530" w:rsidP="008C45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жилого помещения, находящегося в собственности (полной или долевой) льготника должен совпадать с местом его жительства (или пребывания), по которому ему производится начисление компенсации взноса на капитальный ремонт.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Управление </w:t>
      </w:r>
      <w:proofErr w:type="gramStart"/>
      <w:r>
        <w:rPr>
          <w:rFonts w:ascii="Times New Roman" w:hAnsi="Times New Roman" w:cs="Times New Roman"/>
          <w:lang w:val="ru-RU"/>
        </w:rPr>
        <w:t>принимает документы от льготных категорий граждан для включения взноса на капитальный ремонт в расчет размера меры социальной поддержи</w:t>
      </w:r>
      <w:proofErr w:type="gramEnd"/>
      <w:r>
        <w:rPr>
          <w:rFonts w:ascii="Times New Roman" w:hAnsi="Times New Roman" w:cs="Times New Roman"/>
          <w:lang w:val="ru-RU"/>
        </w:rPr>
        <w:t xml:space="preserve"> по оплате жилого помещения и коммунальных услуг.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ГКУ СО УСПН </w:t>
      </w:r>
      <w:proofErr w:type="spellStart"/>
      <w:r>
        <w:rPr>
          <w:rFonts w:ascii="Times New Roman" w:hAnsi="Times New Roman" w:cs="Times New Roman"/>
          <w:lang w:val="ru-RU"/>
        </w:rPr>
        <w:t>Ивантеевского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района на 01.06.2019 год принято документов от 200 льготников для назначения меры социальной поддержи по оплате жилого помещения и коммунальных услуг с учетом взноса на капитальный ремонт (в 2018 – 0).</w:t>
      </w:r>
    </w:p>
    <w:p w:rsidR="008C4530" w:rsidRDefault="008C4530" w:rsidP="008C4530">
      <w:pPr>
        <w:pStyle w:val="ConsPlusNormal"/>
        <w:ind w:firstLine="709"/>
        <w:jc w:val="both"/>
      </w:pPr>
      <w:r>
        <w:rPr>
          <w:rFonts w:eastAsia="Times New Roman"/>
          <w:sz w:val="24"/>
          <w:szCs w:val="24"/>
          <w:lang w:eastAsia="ru-RU"/>
        </w:rPr>
        <w:t xml:space="preserve">   </w:t>
      </w:r>
      <w:proofErr w:type="gramStart"/>
      <w:r>
        <w:rPr>
          <w:sz w:val="24"/>
          <w:szCs w:val="24"/>
          <w:lang w:eastAsia="ru-RU"/>
        </w:rPr>
        <w:t xml:space="preserve">С 1 января 2016 года в виде отдельной меры социальной поддержки для лиц старше 70 и 80 лет </w:t>
      </w:r>
      <w:r>
        <w:rPr>
          <w:sz w:val="24"/>
          <w:szCs w:val="24"/>
        </w:rPr>
        <w:t xml:space="preserve">Законом Саратовской области от 24.12.2015 №178-ЗСО «Об установлении ежемесячной компенсации расходов по уплате взноса на капитальный ремонт отдельным категориям граждан, проживающих в Саратовской области» </w:t>
      </w:r>
      <w:r>
        <w:rPr>
          <w:sz w:val="24"/>
          <w:szCs w:val="24"/>
          <w:lang w:eastAsia="ru-RU"/>
        </w:rPr>
        <w:t>установлена компенсация расходов на уплату взноса на капитальный ремонт</w:t>
      </w:r>
      <w:r>
        <w:rPr>
          <w:sz w:val="24"/>
          <w:szCs w:val="24"/>
        </w:rPr>
        <w:t>.</w:t>
      </w:r>
      <w:proofErr w:type="gramEnd"/>
    </w:p>
    <w:p w:rsidR="008C4530" w:rsidRDefault="008C4530" w:rsidP="008C4530">
      <w:pPr>
        <w:pStyle w:val="ConsPlusNormal"/>
        <w:ind w:firstLine="709"/>
        <w:jc w:val="both"/>
      </w:pPr>
      <w:r>
        <w:rPr>
          <w:sz w:val="24"/>
          <w:szCs w:val="24"/>
          <w:lang w:eastAsia="ru-RU"/>
        </w:rPr>
        <w:t xml:space="preserve">Компенсация </w:t>
      </w:r>
      <w:r>
        <w:rPr>
          <w:rStyle w:val="Internetlink"/>
          <w:color w:val="000000"/>
          <w:sz w:val="24"/>
          <w:szCs w:val="24"/>
        </w:rPr>
        <w:t>в соответствии с Законом №178-ЗСО предоставляется:</w:t>
      </w:r>
    </w:p>
    <w:p w:rsidR="008C4530" w:rsidRDefault="008C4530" w:rsidP="008C4530">
      <w:pPr>
        <w:pStyle w:val="ConsPlusNormal"/>
        <w:ind w:firstLine="709"/>
        <w:jc w:val="both"/>
      </w:pPr>
      <w:r>
        <w:rPr>
          <w:rStyle w:val="Internetlink"/>
          <w:color w:val="000000"/>
          <w:sz w:val="24"/>
          <w:szCs w:val="24"/>
        </w:rPr>
        <w:t xml:space="preserve">- неработающим </w:t>
      </w:r>
      <w:r>
        <w:rPr>
          <w:sz w:val="24"/>
          <w:szCs w:val="24"/>
        </w:rPr>
        <w:t>собственникам жилья, достигшим 70-летнего возраста, проживающим одиноко или в семье, состоящей из неработающих граждан пенсионного возраста и (или) неработающих инвалидов I и II групп (с 01.01.2019г.) в размере 50%;</w:t>
      </w:r>
    </w:p>
    <w:p w:rsidR="008C4530" w:rsidRDefault="008C4530" w:rsidP="008C4530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- </w:t>
      </w:r>
      <w:r>
        <w:rPr>
          <w:rStyle w:val="Internetlink"/>
          <w:rFonts w:ascii="Times New Roman" w:hAnsi="Times New Roman" w:cs="Times New Roman"/>
          <w:color w:val="000000"/>
          <w:lang w:val="ru-RU"/>
        </w:rPr>
        <w:t>неработающим</w:t>
      </w:r>
      <w:r>
        <w:rPr>
          <w:rFonts w:ascii="Times New Roman" w:hAnsi="Times New Roman" w:cs="Times New Roman"/>
          <w:lang w:val="ru-RU"/>
        </w:rPr>
        <w:t xml:space="preserve"> собственникам жилья, достигшим 80-летнего возраста, проживающим одиноко или в семье, состоящей из неработающих граждан пенсионного возраста и (или) неработающих инвалидов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ru-RU"/>
        </w:rPr>
        <w:t xml:space="preserve"> групп (с 01.01.2019г.)  в размере 100 %.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lang w:val="ru-RU"/>
        </w:rPr>
        <w:t>Рассчитывается компенсация из фактически занимаемой площади в пределах размера регионального стандарта нормативной площади жилого помещения используемого для расчета субсидий на оплату жилого помещения и коммунальных услуг: на одного члена семьи, состоящей из четырех и более чел., - 18 квадратных метров общей площади; на одного члена семьи, состоящей из трех чел., - 20 квадратных метров общей площади;</w:t>
      </w:r>
      <w:proofErr w:type="gramEnd"/>
      <w:r>
        <w:rPr>
          <w:rFonts w:ascii="Times New Roman" w:hAnsi="Times New Roman" w:cs="Times New Roman"/>
          <w:lang w:val="ru-RU"/>
        </w:rPr>
        <w:t xml:space="preserve"> на одного члена семьи, состоящей из двух чел., - 21 квадратный метр общей площади; на одиноко проживающих граждан - 38 квадратных метров общей площади.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За назначением данной компенсации на 01.06.2019 г. обратилось 9 граждан (на 01.01.2019 г-3).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Так же этой категории граждан предоставляются бесплатные путевки в реабилитационные центры области. В настоящее время 15 путевок освоено, за 2018г. министерством социального развития было выделено 37 путевок.</w:t>
      </w:r>
    </w:p>
    <w:p w:rsidR="008C4530" w:rsidRDefault="008C4530" w:rsidP="008C4530">
      <w:pPr>
        <w:pStyle w:val="Standard"/>
        <w:rPr>
          <w:rFonts w:ascii="Times New Roman" w:hAnsi="Times New Roman" w:cs="Times New Roman"/>
          <w:b/>
          <w:lang w:val="ru-RU"/>
        </w:rPr>
      </w:pPr>
    </w:p>
    <w:p w:rsidR="008C4530" w:rsidRDefault="008C4530" w:rsidP="008C4530">
      <w:pPr>
        <w:pStyle w:val="Standard"/>
        <w:ind w:firstLine="567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2. Меры социальной поддержки семьям с детьми.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i/>
          <w:lang w:val="ru-RU"/>
        </w:rPr>
      </w:pPr>
    </w:p>
    <w:p w:rsidR="008C4530" w:rsidRDefault="008C4530" w:rsidP="008C4530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2.1.Детское питание.</w:t>
      </w:r>
    </w:p>
    <w:p w:rsidR="008C4530" w:rsidRDefault="008C4530" w:rsidP="008C4530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С января 2006 года на территории Саратовской области за счет средств областного бюджета беременные женщины, кормящие матери и дети до трех лет обеспечиваются бесплатным специализированным питанием.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lang w:val="ru-RU"/>
        </w:rPr>
        <w:t xml:space="preserve">На 01.06.2019 год государственным казенным учреждением Саратовской области «Управление социальной поддержки населения </w:t>
      </w:r>
      <w:proofErr w:type="spellStart"/>
      <w:r>
        <w:rPr>
          <w:rFonts w:ascii="Times New Roman" w:hAnsi="Times New Roman" w:cs="Times New Roman"/>
          <w:lang w:val="ru-RU"/>
        </w:rPr>
        <w:t>Ивантеевского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района» выдано 198 справок о нуждаемости в государственной социальной помощи для получения бесплатного специализированного питания, обеспечено специализированным питанием более 300 получателей, что составляет 100 % (справка о нуждаемости в государственной социальной помощи для получения бесплатного специализированного питания действительна в течение года).</w:t>
      </w:r>
      <w:proofErr w:type="gramEnd"/>
      <w:r>
        <w:rPr>
          <w:rFonts w:ascii="Times New Roman" w:hAnsi="Times New Roman" w:cs="Times New Roman"/>
          <w:lang w:val="ru-RU"/>
        </w:rPr>
        <w:t xml:space="preserve"> В 2018 году выдано 259 справок, обеспечено специализированным питанием 318 получателей.</w:t>
      </w:r>
    </w:p>
    <w:p w:rsidR="008C4530" w:rsidRDefault="008C4530" w:rsidP="008C4530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8C4530" w:rsidRDefault="008C4530" w:rsidP="008C4530">
      <w:pPr>
        <w:pStyle w:val="Standard"/>
        <w:ind w:firstLine="567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2.2 Назначения пособий семьям с детьми.</w:t>
      </w:r>
    </w:p>
    <w:p w:rsidR="008C4530" w:rsidRDefault="008C4530" w:rsidP="008C4530">
      <w:pPr>
        <w:pStyle w:val="Standard"/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На территории </w:t>
      </w:r>
      <w:proofErr w:type="spellStart"/>
      <w:r>
        <w:rPr>
          <w:rFonts w:ascii="Times New Roman" w:hAnsi="Times New Roman" w:cs="Times New Roman"/>
          <w:lang w:val="ru-RU"/>
        </w:rPr>
        <w:t>Ивантеевского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района 920 семей с детьми зарегистрированные в учреждении, в которых воспитываются 1519 несовершеннолетних детей. Из них 223 семьи являются многодетными, в них воспитываются   730   детей (на 01.01.2018 – 212/696). Из указанного числа многодетных семей -  177 с 3-мя детьми, 35- с 4-мя, 9 - с 5-ю детьми,  1- с 6-ю детьми, 1- с 8ю детьми. С 8-ю детьми  в 2018 г. семья была 28 в очереди на получении автомобиля, в 2019 году 24 газели были </w:t>
      </w:r>
      <w:proofErr w:type="spellStart"/>
      <w:r>
        <w:rPr>
          <w:rFonts w:ascii="Times New Roman" w:hAnsi="Times New Roman" w:cs="Times New Roman"/>
          <w:lang w:val="ru-RU"/>
        </w:rPr>
        <w:t>выданыв</w:t>
      </w:r>
      <w:proofErr w:type="spellEnd"/>
      <w:r>
        <w:rPr>
          <w:rFonts w:ascii="Times New Roman" w:hAnsi="Times New Roman" w:cs="Times New Roman"/>
          <w:lang w:val="ru-RU"/>
        </w:rPr>
        <w:t xml:space="preserve"> настоящее время  семья стоит на очереди в получении 4 -</w:t>
      </w:r>
      <w:proofErr w:type="spellStart"/>
      <w:r>
        <w:rPr>
          <w:rFonts w:ascii="Times New Roman" w:hAnsi="Times New Roman" w:cs="Times New Roman"/>
          <w:lang w:val="ru-RU"/>
        </w:rPr>
        <w:t>ая</w:t>
      </w:r>
      <w:proofErr w:type="spellEnd"/>
      <w:r>
        <w:rPr>
          <w:rFonts w:ascii="Times New Roman" w:hAnsi="Times New Roman" w:cs="Times New Roman"/>
          <w:lang w:val="ru-RU"/>
        </w:rPr>
        <w:t>, получение планируется в2020 году.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В соответствии с действующим федеральным и областным законодательством органами социальной защиты населения области семьям с детьми выплачивается 20 видов различных денежных выплат, предусмотренных  11 нормативными правовыми актами, из них 9 видов  выплачиваются за счет средств бюджета области. Выплаты всех   федеральных и областных   пособий семьям с детьми производятся своевременно и в полном объеме.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Самым массовым по числу получателей является   пособие на ребенка, которое выплачивается из средств областного бюджета. Пособие ежегодно индексируется на уровень инфляции. С 01.12.2018  с учетом  индексации размер пособия  составляет  430,53 руб. (до 01.12.2017 – 414,77 руб.).  В настоящее время  оно  выплачивается  873 получателям на 1448   детей, проживающих в </w:t>
      </w:r>
      <w:proofErr w:type="spellStart"/>
      <w:r>
        <w:rPr>
          <w:rFonts w:ascii="Times New Roman" w:hAnsi="Times New Roman" w:cs="Times New Roman"/>
          <w:lang w:val="ru-RU"/>
        </w:rPr>
        <w:t>Ивантеевском</w:t>
      </w:r>
      <w:proofErr w:type="spellEnd"/>
      <w:r>
        <w:rPr>
          <w:rFonts w:ascii="Times New Roman" w:hAnsi="Times New Roman" w:cs="Times New Roman"/>
          <w:lang w:val="ru-RU"/>
        </w:rPr>
        <w:t xml:space="preserve"> районе.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Неработающие граждане имеющих детей  получают единовременное пособие на рождение детей в размере 17479,73 тыс. руб. на 01.06.2019 года выплачено 13 пособий на 14 детей (на 01.01.2019 -40/40).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Малоимущим семьям, в основном это семьи с детьми, выплачивается государственная социальная помощь из средств областного бюджета. На 01.06.2019 год получателями социальной помощи являются 240 жителей района на сумму 237,0 тыс. руб. (в 2018  - 732/694,4 тыс. руб.).</w:t>
      </w:r>
    </w:p>
    <w:p w:rsidR="008C4530" w:rsidRDefault="008C4530" w:rsidP="008C4530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 1 января 2018 года за счет средств федерального бюджета введена ежемесячная выплата в связи с рождением (усыновлением) первого ребёнка. Выплачивается она на детей, рожденных (усыновленных) в 2018 году и позднее, до достижения ими возраста полутора лет. </w:t>
      </w:r>
      <w:r>
        <w:rPr>
          <w:rFonts w:ascii="Times New Roman" w:hAnsi="Times New Roman" w:cs="Times New Roman"/>
          <w:color w:val="000000"/>
          <w:lang w:val="ru-RU"/>
        </w:rPr>
        <w:t>Сумма выплаты составит величину прожиточного минимума для детей, которая была установлена в регионе во втором квартале года, предшествующего году обращению за пособием гражданина.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территории </w:t>
      </w:r>
      <w:proofErr w:type="spellStart"/>
      <w:r>
        <w:rPr>
          <w:rFonts w:ascii="Times New Roman" w:hAnsi="Times New Roman" w:cs="Times New Roman"/>
          <w:lang w:val="ru-RU"/>
        </w:rPr>
        <w:t>Ивантеевского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 на данный период   родилось первыми  9 детей (за 2018 года - 17).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Размер ежемесячной выплаты в связи с рождением (усыновлением) первого ребёнка  в 2019 составляет 9022 руб. в месяц.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Серьезной поддержкой семей с детьми является организация детской оздоровительной кампании.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В настоящее время  учреждением с начало года реализовано 97 путевок в разные РЦ в том числе «Мать и дитя», санаторно-курортное лечение, и для детей находящихся в трудной жизненной ситуации (здесь родители подтверждают доходы) (на 01.01209 г. - 151 только по линии министерства социального развития Саратовской области).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Детей находящихся в трудной жизненной ситуации в летние оздоровительные лагеря доставляем организованными группами за счет областного бюджета, на сегодняшний день на 99,0 тыс. руб. заключен договор с МОУ «СОШ 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с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Ивантеевка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>» (за 2018 год более 190,0 тыс. руб.).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Особое внимание уделяется многодетным семьям. В соответствии с Законом Саратовской области «О мерах социальной поддержки многодетных семей в Саратовской области»  за счет средств областного бюджета им предоставлено право на  ряд мер социальной поддержки. В среднем в год малоимущая многодетная семья получает за счет средств  областного и федерального бюджета денежные выплаты на сумму более 35000 руб. каждая.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</w:p>
    <w:p w:rsidR="008C4530" w:rsidRDefault="008C4530" w:rsidP="008C4530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2.3 Выплата на третьего ребенка.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 1 января 2013 г. в Саратовской области введена ежемесячная денежная выплата на третьего и каждого последующего ребенка, родившихся в период с 1 января 2013 года по 31 декабря 2024 года, до достижения ребенком возраста трех лет.</w:t>
      </w:r>
    </w:p>
    <w:p w:rsidR="008C4530" w:rsidRDefault="008C4530" w:rsidP="008C4530">
      <w:pPr>
        <w:pStyle w:val="Standard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01.06.2019 г. на территории района родились третьими  и последующими 13 детей (в 2018 году родились третьими  и последующими 45 ребенка).</w:t>
      </w:r>
    </w:p>
    <w:p w:rsidR="008C4530" w:rsidRDefault="008C4530" w:rsidP="008C4530">
      <w:pPr>
        <w:pStyle w:val="Standard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Размер ежемесячной денежной выплаты на ребенка в возрасте до трех лет в 2018 составлял 6495 руб. в месяц.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C4530" w:rsidRDefault="008C4530" w:rsidP="008C4530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C4530" w:rsidRDefault="008C4530" w:rsidP="008C4530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C4530" w:rsidRDefault="008C4530" w:rsidP="008C4530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2.4. Региональный материнский (семейный) капитал.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 1 января 2012 года в области введен региональный материнский (семейный) капитал гражданам, родившим (усыновившим) в период с 1 января 2012 года по 31 декабря 2017 г. третьего или последующего ребенка. Размер регионального материнского семейного капитала в 2019 году  составляет 103800 руб. Первые выплаты начались в 2015 </w:t>
      </w:r>
      <w:r>
        <w:rPr>
          <w:rFonts w:ascii="Times New Roman" w:hAnsi="Times New Roman" w:cs="Times New Roman"/>
          <w:lang w:val="ru-RU"/>
        </w:rPr>
        <w:lastRenderedPageBreak/>
        <w:t>году, т.е. по истечении трех лет со дня рождения (усыновления) ребенка, с рождением (усыновлением) которого связано право на семейный капитал.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 5 месяцев 2019 г. региональный материнский (семейный) капитал назначен 2 получателям на получение  образования детьми.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Направления использования материнского (семейного) капитала в 2018 году 27 получателям: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улучшение жилищных условий – 7 получателю;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получение образования детьми – 20 получателям.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2.5. Предоставление земельных участков многодетным семьям.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C4530" w:rsidRDefault="008C4530" w:rsidP="008C4530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предоставление земельных участков в </w:t>
      </w:r>
      <w:proofErr w:type="spellStart"/>
      <w:r>
        <w:rPr>
          <w:rFonts w:ascii="Times New Roman" w:hAnsi="Times New Roman" w:cs="Times New Roman"/>
          <w:lang w:val="ru-RU"/>
        </w:rPr>
        <w:t>Ивантеевском</w:t>
      </w:r>
      <w:proofErr w:type="spellEnd"/>
      <w:r>
        <w:rPr>
          <w:rFonts w:ascii="Times New Roman" w:hAnsi="Times New Roman" w:cs="Times New Roman"/>
          <w:lang w:val="ru-RU"/>
        </w:rPr>
        <w:t xml:space="preserve"> районе на учете состоит  82 многодетных семьи. За период с 01.01.2012г. по 31.12.2018 г. предоставлено  70 земельных участков, в 2019 году - 0</w:t>
      </w:r>
      <w:r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участков.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</w:p>
    <w:p w:rsidR="008C4530" w:rsidRDefault="008C4530" w:rsidP="008C4530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Другие выплаты.</w:t>
      </w:r>
    </w:p>
    <w:p w:rsidR="008C4530" w:rsidRDefault="008C4530" w:rsidP="008C4530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C4530" w:rsidRDefault="008C4530" w:rsidP="008C4530">
      <w:pPr>
        <w:pStyle w:val="Standard"/>
        <w:ind w:firstLine="567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Социальный контракт.</w:t>
      </w:r>
    </w:p>
    <w:p w:rsidR="008C4530" w:rsidRDefault="008C4530" w:rsidP="008C4530">
      <w:pPr>
        <w:pStyle w:val="Standard"/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:rsidR="008C4530" w:rsidRDefault="008C4530" w:rsidP="008C4530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 целью внедрения активной модели преодоления трудной жизненной ситуации с 1 января 2014 года в Саратовской области введена новая форма государственной социальной помощи, основанная на заключении социального контракта. На 01.06.2019г  социальный контракт заключен с 1-им жителем района на общую сумму  24,0 тыс. руб. Данные средства направлены  на  развитие ЛПХ (в 2018 г. - с 4/96,0 тыс. руб., средства направлены также на развитие ЛПХ).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</w:p>
    <w:p w:rsidR="008C4530" w:rsidRDefault="008C4530" w:rsidP="008C4530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Выплаты молодым специалистам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C4530" w:rsidRDefault="008C4530" w:rsidP="008C4530">
      <w:pPr>
        <w:pStyle w:val="Standard"/>
        <w:ind w:firstLine="709"/>
        <w:jc w:val="both"/>
        <w:rPr>
          <w:rFonts w:hint="eastAsia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С 1 августа 2012 года в Саратовской области производятся единовременные денежные выплаты молодым специалистам, окончившим в 2011 и позднее образовательные учреждения высшего профессионального образования и приступившим к работе в определенных должностях в учреждениях  бюджетной сферы, в следующих размерах: за первый год работы - 40000 рублей, за второй год работы - 35000 рублей, за третий год работы - 30000 рублей.</w:t>
      </w:r>
      <w:proofErr w:type="gramEnd"/>
      <w:r>
        <w:rPr>
          <w:rFonts w:ascii="Times New Roman" w:hAnsi="Times New Roman" w:cs="Times New Roman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lang w:val="ru-RU"/>
        </w:rPr>
        <w:t>Ивантеевском</w:t>
      </w:r>
      <w:proofErr w:type="spellEnd"/>
      <w:r>
        <w:rPr>
          <w:rFonts w:ascii="Times New Roman" w:hAnsi="Times New Roman" w:cs="Times New Roman"/>
          <w:lang w:val="ru-RU"/>
        </w:rPr>
        <w:t xml:space="preserve"> районе  в  2019 году зарегистрировано 0 обращения </w:t>
      </w:r>
      <w:r>
        <w:rPr>
          <w:rFonts w:ascii="Times New Roman" w:hAnsi="Times New Roman" w:cs="Times New Roman"/>
          <w:bCs/>
          <w:lang w:val="ru-RU"/>
        </w:rPr>
        <w:t>за назначением указанной выплаты (в 2018 – 2). Во всех  случаях были приняты решения о назначении молодым специалистам единовременной денежной выплаты, из них 1 педагогический работник, 1 медицинский работник.</w:t>
      </w:r>
    </w:p>
    <w:p w:rsidR="008C4530" w:rsidRDefault="008C4530" w:rsidP="008C4530">
      <w:pPr>
        <w:pStyle w:val="Standard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8C4530" w:rsidRDefault="008C4530" w:rsidP="008C4530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По укреплению материально-технической базе.</w:t>
      </w:r>
    </w:p>
    <w:p w:rsidR="008C4530" w:rsidRDefault="008C4530" w:rsidP="008C4530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C4530" w:rsidRDefault="008C4530" w:rsidP="008C4530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настоящее время проводим аукцион по замене электропроводке учреждения на 140,0 </w:t>
      </w:r>
      <w:proofErr w:type="spellStart"/>
      <w:r>
        <w:rPr>
          <w:rFonts w:ascii="Times New Roman" w:hAnsi="Times New Roman" w:cs="Times New Roman"/>
          <w:lang w:val="ru-RU"/>
        </w:rPr>
        <w:t>т.р</w:t>
      </w:r>
      <w:proofErr w:type="spellEnd"/>
      <w:r>
        <w:rPr>
          <w:rFonts w:ascii="Times New Roman" w:hAnsi="Times New Roman" w:cs="Times New Roman"/>
          <w:lang w:val="ru-RU"/>
        </w:rPr>
        <w:t xml:space="preserve">., в 2019г. планируется приобрести на 100,0т.р. компьютеры, на 160,0 </w:t>
      </w:r>
      <w:r>
        <w:rPr>
          <w:rFonts w:ascii="Times New Roman" w:hAnsi="Times New Roman" w:cs="Times New Roman"/>
          <w:color w:val="000000"/>
          <w:lang w:val="ru-RU"/>
        </w:rPr>
        <w:t xml:space="preserve">тыс. руб. </w:t>
      </w:r>
      <w:r>
        <w:rPr>
          <w:rFonts w:ascii="Times New Roman" w:hAnsi="Times New Roman" w:cs="Times New Roman"/>
          <w:lang w:val="ru-RU"/>
        </w:rPr>
        <w:t>огнестойких металлических шкафов, для хранения личных дел получателей.</w:t>
      </w:r>
    </w:p>
    <w:p w:rsidR="008C4530" w:rsidRDefault="008C4530" w:rsidP="008C4530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2018 году учреждением проведены работы по установке автономного отопления на сумму 450,0 </w:t>
      </w:r>
      <w:r>
        <w:rPr>
          <w:rFonts w:ascii="Times New Roman" w:hAnsi="Times New Roman" w:cs="Times New Roman"/>
          <w:color w:val="000000"/>
          <w:lang w:val="ru-RU"/>
        </w:rPr>
        <w:t>тыс. руб</w:t>
      </w:r>
      <w:r>
        <w:rPr>
          <w:rFonts w:ascii="Times New Roman" w:hAnsi="Times New Roman" w:cs="Times New Roman"/>
          <w:lang w:val="ru-RU"/>
        </w:rPr>
        <w:t xml:space="preserve">., сделан ремонт коридора на 270,0 </w:t>
      </w:r>
      <w:r>
        <w:rPr>
          <w:rFonts w:ascii="Times New Roman" w:hAnsi="Times New Roman" w:cs="Times New Roman"/>
          <w:color w:val="000000"/>
          <w:lang w:val="ru-RU"/>
        </w:rPr>
        <w:t>тыс. руб.</w:t>
      </w:r>
      <w:r>
        <w:rPr>
          <w:rFonts w:ascii="Times New Roman" w:hAnsi="Times New Roman" w:cs="Times New Roman"/>
          <w:lang w:val="ru-RU"/>
        </w:rPr>
        <w:t xml:space="preserve">, приобретено на 160,0 </w:t>
      </w:r>
      <w:r>
        <w:rPr>
          <w:rFonts w:ascii="Times New Roman" w:hAnsi="Times New Roman" w:cs="Times New Roman"/>
          <w:color w:val="000000"/>
          <w:lang w:val="ru-RU"/>
        </w:rPr>
        <w:t xml:space="preserve">тыс. руб. </w:t>
      </w:r>
      <w:r>
        <w:rPr>
          <w:rFonts w:ascii="Times New Roman" w:hAnsi="Times New Roman" w:cs="Times New Roman"/>
          <w:lang w:val="ru-RU"/>
        </w:rPr>
        <w:t xml:space="preserve">Завершая выступление, хочется подчеркнуть, что основными задачами ГКУ </w:t>
      </w:r>
      <w:proofErr w:type="gramStart"/>
      <w:r>
        <w:rPr>
          <w:rFonts w:ascii="Times New Roman" w:hAnsi="Times New Roman" w:cs="Times New Roman"/>
          <w:lang w:val="ru-RU"/>
        </w:rPr>
        <w:t>СО</w:t>
      </w:r>
      <w:proofErr w:type="gramEnd"/>
      <w:r>
        <w:rPr>
          <w:rFonts w:ascii="Times New Roman" w:hAnsi="Times New Roman" w:cs="Times New Roman"/>
          <w:lang w:val="ru-RU"/>
        </w:rPr>
        <w:t xml:space="preserve"> «Управления социальной поддержки населения </w:t>
      </w:r>
      <w:proofErr w:type="spellStart"/>
      <w:r>
        <w:rPr>
          <w:rFonts w:ascii="Times New Roman" w:hAnsi="Times New Roman" w:cs="Times New Roman"/>
          <w:lang w:val="ru-RU"/>
        </w:rPr>
        <w:t>Ивантеевского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района» являются: реализация в пределах своей компетенции единой государственной политики в области социальной поддержки населения, установленных законодательством, оказание информационно-консультативных услуг населению, осуществление мер по улучшению демографической ситуации, социальной поддержке семьи, женщин и детей</w:t>
      </w:r>
      <w:r>
        <w:rPr>
          <w:rFonts w:ascii="Times New Roman" w:hAnsi="Times New Roman" w:cs="Times New Roman"/>
          <w:color w:val="000000"/>
          <w:lang w:val="ru-RU"/>
        </w:rPr>
        <w:t xml:space="preserve">, повышения доходов и качества жизни, </w:t>
      </w:r>
      <w:r>
        <w:rPr>
          <w:rFonts w:ascii="Times New Roman" w:hAnsi="Times New Roman" w:cs="Times New Roman"/>
          <w:lang w:val="ru-RU"/>
        </w:rPr>
        <w:t xml:space="preserve">осуществление своевременного и в полном объеме </w:t>
      </w:r>
      <w:r>
        <w:rPr>
          <w:rFonts w:ascii="Times New Roman" w:hAnsi="Times New Roman" w:cs="Times New Roman"/>
          <w:lang w:val="ru-RU"/>
        </w:rPr>
        <w:lastRenderedPageBreak/>
        <w:t xml:space="preserve">предоставления мер социальной поддержки населению в точном соответствии с законодательством, переход на предоставление государственных услуг в электронном виде, участие в областных программах.   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Серьезных, сложных проблем в работе нет, все решаемые в рабочем порядке.</w:t>
      </w:r>
    </w:p>
    <w:p w:rsidR="008C4530" w:rsidRDefault="008C4530" w:rsidP="008C4530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аше Учреждение четко понимает поставленные перед нами задачи и готово их решать.</w:t>
      </w: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C4530" w:rsidRDefault="008C4530" w:rsidP="008C4530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C4530" w:rsidRDefault="008C4530" w:rsidP="008C4530">
      <w:pPr>
        <w:pStyle w:val="Standard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color w:val="000000"/>
          <w:lang w:val="ru-RU"/>
        </w:rPr>
        <w:t>Ивантеевского</w:t>
      </w:r>
      <w:proofErr w:type="spellEnd"/>
    </w:p>
    <w:p w:rsidR="008C4530" w:rsidRDefault="008C4530" w:rsidP="008C4530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районного Собрания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lang w:val="ru-RU"/>
        </w:rPr>
        <w:tab/>
      </w:r>
      <w:r>
        <w:rPr>
          <w:rFonts w:ascii="Times New Roman" w:hAnsi="Times New Roman" w:cs="Times New Roman"/>
          <w:b/>
          <w:color w:val="000000"/>
          <w:lang w:val="ru-RU"/>
        </w:rPr>
        <w:tab/>
        <w:t xml:space="preserve">А.М. </w:t>
      </w:r>
      <w:proofErr w:type="gramStart"/>
      <w:r>
        <w:rPr>
          <w:rFonts w:ascii="Times New Roman" w:hAnsi="Times New Roman" w:cs="Times New Roman"/>
          <w:b/>
          <w:color w:val="000000"/>
          <w:lang w:val="ru-RU"/>
        </w:rPr>
        <w:t>Нелин</w:t>
      </w:r>
      <w:proofErr w:type="gramEnd"/>
      <w:r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8C4530" w:rsidRDefault="008C4530" w:rsidP="008C4530">
      <w:pPr>
        <w:pStyle w:val="Standard"/>
        <w:jc w:val="both"/>
        <w:rPr>
          <w:rFonts w:ascii="Times New Roman" w:hAnsi="Times New Roman" w:cs="Times New Roman"/>
          <w:b/>
          <w:lang w:val="ru-RU"/>
        </w:rPr>
      </w:pPr>
    </w:p>
    <w:p w:rsidR="008C4530" w:rsidRDefault="008C4530" w:rsidP="008C4530"/>
    <w:p w:rsidR="00974F4D" w:rsidRDefault="00974F4D"/>
    <w:sectPr w:rsidR="0097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1A"/>
    <w:rsid w:val="00223D82"/>
    <w:rsid w:val="004A7965"/>
    <w:rsid w:val="008C4530"/>
    <w:rsid w:val="00974F4D"/>
    <w:rsid w:val="00B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3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4530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Oaenoaieoiaioa">
    <w:name w:val="Oaeno aieoiaioa"/>
    <w:basedOn w:val="a"/>
    <w:rsid w:val="008C4530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</w:rPr>
  </w:style>
  <w:style w:type="paragraph" w:customStyle="1" w:styleId="Standard">
    <w:name w:val="Standard"/>
    <w:rsid w:val="008C453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indent">
    <w:name w:val="Text body indent"/>
    <w:basedOn w:val="Standard"/>
    <w:rsid w:val="008C4530"/>
    <w:pPr>
      <w:ind w:firstLine="708"/>
    </w:pPr>
    <w:rPr>
      <w:sz w:val="28"/>
    </w:rPr>
  </w:style>
  <w:style w:type="paragraph" w:customStyle="1" w:styleId="ConsPlusNormal">
    <w:name w:val="ConsPlusNormal"/>
    <w:rsid w:val="008C453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character" w:customStyle="1" w:styleId="FontStyle16">
    <w:name w:val="Font Style16"/>
    <w:uiPriority w:val="99"/>
    <w:rsid w:val="008C4530"/>
    <w:rPr>
      <w:rFonts w:ascii="Times New Roman" w:hAnsi="Times New Roman" w:cs="Times New Roman" w:hint="default"/>
      <w:sz w:val="28"/>
      <w:szCs w:val="28"/>
    </w:rPr>
  </w:style>
  <w:style w:type="character" w:customStyle="1" w:styleId="Internetlink">
    <w:name w:val="Internet link"/>
    <w:rsid w:val="008C4530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3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4530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Oaenoaieoiaioa">
    <w:name w:val="Oaeno aieoiaioa"/>
    <w:basedOn w:val="a"/>
    <w:rsid w:val="008C4530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</w:rPr>
  </w:style>
  <w:style w:type="paragraph" w:customStyle="1" w:styleId="Standard">
    <w:name w:val="Standard"/>
    <w:rsid w:val="008C453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indent">
    <w:name w:val="Text body indent"/>
    <w:basedOn w:val="Standard"/>
    <w:rsid w:val="008C4530"/>
    <w:pPr>
      <w:ind w:firstLine="708"/>
    </w:pPr>
    <w:rPr>
      <w:sz w:val="28"/>
    </w:rPr>
  </w:style>
  <w:style w:type="paragraph" w:customStyle="1" w:styleId="ConsPlusNormal">
    <w:name w:val="ConsPlusNormal"/>
    <w:rsid w:val="008C453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character" w:customStyle="1" w:styleId="FontStyle16">
    <w:name w:val="Font Style16"/>
    <w:uiPriority w:val="99"/>
    <w:rsid w:val="008C4530"/>
    <w:rPr>
      <w:rFonts w:ascii="Times New Roman" w:hAnsi="Times New Roman" w:cs="Times New Roman" w:hint="default"/>
      <w:sz w:val="28"/>
      <w:szCs w:val="28"/>
    </w:rPr>
  </w:style>
  <w:style w:type="character" w:customStyle="1" w:styleId="Internetlink">
    <w:name w:val="Internet link"/>
    <w:rsid w:val="008C4530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2512</Words>
  <Characters>14325</Characters>
  <Application>Microsoft Office Word</Application>
  <DocSecurity>0</DocSecurity>
  <Lines>119</Lines>
  <Paragraphs>33</Paragraphs>
  <ScaleCrop>false</ScaleCrop>
  <Company/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</cp:revision>
  <dcterms:created xsi:type="dcterms:W3CDTF">2019-06-25T05:03:00Z</dcterms:created>
  <dcterms:modified xsi:type="dcterms:W3CDTF">2019-06-27T03:59:00Z</dcterms:modified>
</cp:coreProperties>
</file>