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uppressAutoHyphens w:val="true"/>
        <w:spacing w:after="0" w:before="0" w:line="100" w:lineRule="atLeast"/>
      </w:pPr>
      <w:r>
        <w:rPr/>
      </w:r>
    </w:p>
    <w:p>
      <w:pPr>
        <w:pStyle w:val="style28"/>
        <w:numPr>
          <w:ilvl w:val="0"/>
          <w:numId w:val="2"/>
        </w:numPr>
        <w:jc w:val="center"/>
      </w:pPr>
      <w:r>
        <w:rPr>
          <w:sz w:val="28"/>
          <w:spacing w:val="-20"/>
          <w:b/>
          <w:szCs w:val="28"/>
        </w:rPr>
        <w:t>АДМИНИСТРАЦИЯ</w:t>
      </w:r>
    </w:p>
    <w:p>
      <w:pPr>
        <w:pStyle w:val="style28"/>
        <w:numPr>
          <w:ilvl w:val="0"/>
          <w:numId w:val="2"/>
        </w:numPr>
        <w:jc w:val="center"/>
      </w:pPr>
      <w:r>
        <w:rPr>
          <w:sz w:val="28"/>
          <w:spacing w:val="-20"/>
          <w:b/>
          <w:szCs w:val="28"/>
        </w:rPr>
        <w:t>ЗНАМЕНСКОГО</w:t>
      </w:r>
      <w:r>
        <w:rPr>
          <w:sz w:val="28"/>
          <w:spacing w:val="-20"/>
          <w:b/>
          <w:szCs w:val="28"/>
        </w:rPr>
        <w:t xml:space="preserve"> МУНИЦИПАЛЬНОГО  </w:t>
      </w:r>
      <w:r>
        <w:rPr>
          <w:sz w:val="28"/>
          <w:spacing w:val="-20"/>
          <w:b/>
          <w:szCs w:val="28"/>
        </w:rPr>
        <w:t>ОБРАЗОВАНИЯ</w:t>
      </w:r>
    </w:p>
    <w:p>
      <w:pPr>
        <w:pStyle w:val="style28"/>
        <w:numPr>
          <w:ilvl w:val="0"/>
          <w:numId w:val="2"/>
        </w:numPr>
        <w:jc w:val="center"/>
      </w:pPr>
      <w:r>
        <w:rPr>
          <w:sz w:val="28"/>
          <w:spacing w:val="-20"/>
          <w:b/>
          <w:szCs w:val="28"/>
        </w:rPr>
        <w:t>ИВАНТЕЕВСКОГО РАЙОНА</w:t>
      </w:r>
    </w:p>
    <w:p>
      <w:pPr>
        <w:pStyle w:val="style28"/>
        <w:numPr>
          <w:ilvl w:val="0"/>
          <w:numId w:val="2"/>
        </w:numPr>
        <w:jc w:val="center"/>
      </w:pPr>
      <w:r>
        <w:rPr>
          <w:sz w:val="28"/>
          <w:spacing w:val="-20"/>
          <w:b/>
          <w:szCs w:val="28"/>
        </w:rPr>
        <w:t>САРАТОВСКОЙ ОБЛАСТИ</w:t>
      </w:r>
    </w:p>
    <w:p>
      <w:pPr>
        <w:pStyle w:val="style0"/>
        <w:numPr>
          <w:ilvl w:val="0"/>
          <w:numId w:val="2"/>
        </w:numPr>
        <w:jc w:val="center"/>
        <w:suppressAutoHyphens w:val="true"/>
        <w:spacing w:after="0" w:before="0" w:line="100" w:lineRule="atLeast"/>
      </w:pPr>
      <w:r>
        <w:rPr/>
      </w:r>
    </w:p>
    <w:p>
      <w:pPr>
        <w:pStyle w:val="style0"/>
        <w:numPr>
          <w:ilvl w:val="0"/>
          <w:numId w:val="2"/>
        </w:numPr>
        <w:jc w:val="center"/>
        <w:suppressAutoHyphens w:val="true"/>
        <w:spacing w:after="0" w:before="0" w:line="100" w:lineRule="atLeast"/>
      </w:pPr>
      <w:r>
        <w:rPr>
          <w:sz w:val="28"/>
          <w:b/>
          <w:szCs w:val="28"/>
          <w:rFonts w:ascii="Times New Roman" w:cs="Times New Roman" w:hAnsi="Times New Roman"/>
        </w:rPr>
        <w:t>П О С Т А Н О В Л Е Н И Е</w:t>
      </w:r>
    </w:p>
    <w:p>
      <w:pPr>
        <w:pStyle w:val="style29"/>
      </w:pPr>
      <w:r>
        <w:rPr/>
      </w:r>
    </w:p>
    <w:p>
      <w:pPr>
        <w:pStyle w:val="style0"/>
        <w:numPr>
          <w:ilvl w:val="0"/>
          <w:numId w:val="2"/>
        </w:numPr>
        <w:jc w:val="center"/>
        <w:suppressAutoHyphens w:val="true"/>
        <w:spacing w:after="0" w:before="0" w:line="100" w:lineRule="atLeast"/>
      </w:pPr>
      <w:r>
        <w:rPr/>
      </w:r>
    </w:p>
    <w:p>
      <w:pPr>
        <w:pStyle w:val="style28"/>
        <w:numPr>
          <w:ilvl w:val="0"/>
          <w:numId w:val="2"/>
        </w:numPr>
        <w:jc w:val="both"/>
        <w:tabs>
          <w:tab w:leader="none" w:pos="708" w:val="left"/>
          <w:tab w:leader="none" w:pos="4677" w:val="center"/>
          <w:tab w:leader="none" w:pos="7468" w:val="left"/>
          <w:tab w:leader="none" w:pos="7710" w:val="left"/>
          <w:tab w:leader="none" w:pos="8610" w:val="left"/>
          <w:tab w:leader="none" w:pos="9355" w:val="right"/>
        </w:tabs>
      </w:pPr>
      <w:r>
        <w:rPr>
          <w:sz w:val="26"/>
          <w:b/>
          <w:bCs/>
        </w:rPr>
        <w:t xml:space="preserve">От </w:t>
      </w:r>
      <w:r>
        <w:rPr>
          <w:sz w:val="26"/>
          <w:b/>
          <w:bCs/>
        </w:rPr>
        <w:t xml:space="preserve">01.03.2013 года </w:t>
      </w:r>
      <w:r>
        <w:rPr>
          <w:sz w:val="26"/>
          <w:b/>
          <w:bCs/>
        </w:rPr>
        <w:t xml:space="preserve">                                       </w:t>
      </w:r>
      <w:r>
        <w:rPr>
          <w:sz w:val="26"/>
          <w:b/>
          <w:bCs/>
        </w:rPr>
        <w:t>№11</w:t>
      </w:r>
      <w:r>
        <w:rPr>
          <w:sz w:val="26"/>
          <w:b/>
          <w:bCs/>
        </w:rPr>
        <w:t xml:space="preserve">                              </w:t>
      </w:r>
      <w:r>
        <w:rPr>
          <w:sz w:val="28"/>
          <w:b/>
          <w:szCs w:val="28"/>
          <w:bCs/>
        </w:rPr>
        <w:t xml:space="preserve">   </w:t>
      </w:r>
      <w:r>
        <w:rPr>
          <w:sz w:val="28"/>
          <w:b/>
          <w:szCs w:val="28"/>
          <w:bCs/>
        </w:rPr>
        <w:t>п.Знаменский</w:t>
      </w:r>
    </w:p>
    <w:p>
      <w:pPr>
        <w:pStyle w:val="style5"/>
        <w:numPr>
          <w:ilvl w:val="0"/>
          <w:numId w:val="2"/>
        </w:numPr>
        <w:jc w:val="center"/>
        <w:tabs>
          <w:tab w:leader="none" w:pos="709" w:val="left"/>
          <w:tab w:leader="none" w:pos="7468" w:val="left"/>
          <w:tab w:leader="none" w:pos="8610" w:val="left"/>
        </w:tabs>
        <w:spacing w:after="0" w:before="0"/>
      </w:pPr>
      <w:r>
        <w:rPr>
          <w:sz w:val="28"/>
          <w:szCs w:val="28"/>
          <w:rFonts w:ascii="Times New Roman" w:hAnsi="Times New Roman"/>
        </w:rPr>
        <w:t xml:space="preserve">                                </w:t>
      </w:r>
      <w:r>
        <w:rPr>
          <w:sz w:val="28"/>
          <w:szCs w:val="28"/>
          <w:rFonts w:ascii="Times New Roman" w:hAnsi="Times New Roman"/>
        </w:rPr>
        <w:tab/>
      </w:r>
    </w:p>
    <w:p>
      <w:pPr>
        <w:pStyle w:val="style5"/>
        <w:numPr>
          <w:ilvl w:val="0"/>
          <w:numId w:val="2"/>
        </w:numPr>
        <w:tabs>
          <w:tab w:leader="none" w:pos="0" w:val="left"/>
          <w:tab w:leader="none" w:pos="709" w:val="left"/>
          <w:tab w:leader="none" w:pos="7468" w:val="left"/>
          <w:tab w:leader="none" w:pos="8610" w:val="left"/>
        </w:tabs>
        <w:ind w:hanging="0" w:left="0" w:right="0"/>
        <w:spacing w:after="0" w:before="0"/>
      </w:pPr>
      <w:r>
        <w:rPr/>
      </w:r>
    </w:p>
    <w:p>
      <w:pPr>
        <w:pStyle w:val="style5"/>
        <w:numPr>
          <w:ilvl w:val="0"/>
          <w:numId w:val="2"/>
        </w:numPr>
        <w:tabs>
          <w:tab w:leader="none" w:pos="0" w:val="left"/>
          <w:tab w:leader="none" w:pos="709" w:val="left"/>
          <w:tab w:leader="none" w:pos="7468" w:val="left"/>
          <w:tab w:leader="none" w:pos="8610" w:val="left"/>
        </w:tabs>
        <w:ind w:hanging="0" w:left="0" w:right="0"/>
        <w:spacing w:after="0" w:before="0"/>
      </w:pP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«Об утверждении Порядка размещения </w:t>
      </w:r>
    </w:p>
    <w:p>
      <w:pPr>
        <w:pStyle w:val="style5"/>
        <w:numPr>
          <w:ilvl w:val="0"/>
          <w:numId w:val="2"/>
        </w:numPr>
        <w:tabs>
          <w:tab w:leader="none" w:pos="0" w:val="left"/>
          <w:tab w:leader="none" w:pos="709" w:val="left"/>
          <w:tab w:leader="none" w:pos="7468" w:val="left"/>
          <w:tab w:leader="none" w:pos="8610" w:val="left"/>
        </w:tabs>
        <w:ind w:hanging="0" w:left="0" w:right="0"/>
        <w:spacing w:after="0" w:before="0"/>
      </w:pP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сведений о доходах, расходах, об имуществе </w:t>
      </w:r>
    </w:p>
    <w:p>
      <w:pPr>
        <w:pStyle w:val="style5"/>
        <w:numPr>
          <w:ilvl w:val="0"/>
          <w:numId w:val="2"/>
        </w:numPr>
        <w:tabs>
          <w:tab w:leader="none" w:pos="0" w:val="left"/>
          <w:tab w:leader="none" w:pos="709" w:val="left"/>
          <w:tab w:leader="none" w:pos="7468" w:val="left"/>
          <w:tab w:leader="none" w:pos="8610" w:val="left"/>
        </w:tabs>
        <w:ind w:hanging="0" w:left="0" w:right="0"/>
        <w:spacing w:after="0" w:before="0"/>
      </w:pP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>и обязательствах имущественного характера</w:t>
      </w:r>
    </w:p>
    <w:p>
      <w:pPr>
        <w:pStyle w:val="style5"/>
        <w:numPr>
          <w:ilvl w:val="0"/>
          <w:numId w:val="2"/>
        </w:numPr>
        <w:tabs>
          <w:tab w:leader="none" w:pos="0" w:val="left"/>
          <w:tab w:leader="none" w:pos="709" w:val="left"/>
          <w:tab w:leader="none" w:pos="7468" w:val="left"/>
          <w:tab w:leader="none" w:pos="8610" w:val="left"/>
        </w:tabs>
        <w:ind w:hanging="0" w:left="0" w:right="0"/>
        <w:spacing w:after="0" w:before="0"/>
      </w:pP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 </w:t>
      </w: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>муниципальных служащих, их супругов и</w:t>
      </w:r>
    </w:p>
    <w:p>
      <w:pPr>
        <w:pStyle w:val="style5"/>
        <w:numPr>
          <w:ilvl w:val="0"/>
          <w:numId w:val="2"/>
        </w:numPr>
        <w:tabs>
          <w:tab w:leader="none" w:pos="0" w:val="left"/>
          <w:tab w:leader="none" w:pos="709" w:val="left"/>
          <w:tab w:leader="none" w:pos="7468" w:val="left"/>
          <w:tab w:leader="none" w:pos="8610" w:val="left"/>
        </w:tabs>
        <w:ind w:hanging="0" w:left="0" w:right="0"/>
        <w:spacing w:after="0" w:before="0"/>
      </w:pP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 </w:t>
      </w: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несовершеннолетних  детей администрации </w:t>
      </w:r>
    </w:p>
    <w:p>
      <w:pPr>
        <w:pStyle w:val="style5"/>
        <w:numPr>
          <w:ilvl w:val="0"/>
          <w:numId w:val="2"/>
        </w:numPr>
        <w:tabs>
          <w:tab w:leader="none" w:pos="0" w:val="left"/>
          <w:tab w:leader="none" w:pos="709" w:val="left"/>
          <w:tab w:leader="none" w:pos="7468" w:val="left"/>
          <w:tab w:leader="none" w:pos="8610" w:val="left"/>
        </w:tabs>
        <w:ind w:hanging="0" w:left="0" w:right="0"/>
        <w:spacing w:after="0" w:before="0"/>
      </w:pP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>Знамен</w:t>
      </w: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ского  муниципального </w:t>
      </w: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>образования</w:t>
      </w: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 в сети </w:t>
      </w:r>
    </w:p>
    <w:p>
      <w:pPr>
        <w:pStyle w:val="style5"/>
        <w:numPr>
          <w:ilvl w:val="0"/>
          <w:numId w:val="2"/>
        </w:numPr>
        <w:tabs>
          <w:tab w:leader="none" w:pos="0" w:val="left"/>
          <w:tab w:leader="none" w:pos="709" w:val="left"/>
          <w:tab w:leader="none" w:pos="7468" w:val="left"/>
          <w:tab w:leader="none" w:pos="8610" w:val="left"/>
        </w:tabs>
        <w:ind w:hanging="0" w:left="0" w:right="0"/>
        <w:spacing w:after="0" w:before="0"/>
      </w:pP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«Интернет» на официальном сайте  </w:t>
      </w:r>
    </w:p>
    <w:p>
      <w:pPr>
        <w:pStyle w:val="style5"/>
        <w:numPr>
          <w:ilvl w:val="0"/>
          <w:numId w:val="2"/>
        </w:numPr>
        <w:tabs>
          <w:tab w:leader="none" w:pos="0" w:val="left"/>
          <w:tab w:leader="none" w:pos="709" w:val="left"/>
          <w:tab w:leader="none" w:pos="7468" w:val="left"/>
          <w:tab w:leader="none" w:pos="8610" w:val="left"/>
        </w:tabs>
        <w:ind w:hanging="0" w:left="0" w:right="0"/>
        <w:spacing w:after="0" w:before="0"/>
      </w:pP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администрации </w:t>
      </w: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Знаменского </w:t>
      </w: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муниципального </w:t>
      </w: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>образования</w:t>
      </w:r>
    </w:p>
    <w:p>
      <w:pPr>
        <w:pStyle w:val="style5"/>
        <w:numPr>
          <w:ilvl w:val="0"/>
          <w:numId w:val="2"/>
        </w:numPr>
        <w:tabs>
          <w:tab w:leader="none" w:pos="0" w:val="left"/>
          <w:tab w:leader="none" w:pos="709" w:val="left"/>
          <w:tab w:leader="none" w:pos="7468" w:val="left"/>
          <w:tab w:leader="none" w:pos="8610" w:val="left"/>
        </w:tabs>
        <w:ind w:hanging="0" w:left="0" w:right="0"/>
        <w:spacing w:after="0" w:before="0"/>
      </w:pP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 </w:t>
      </w: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 xml:space="preserve">и предоставления этих сведений средствам </w:t>
      </w:r>
    </w:p>
    <w:p>
      <w:pPr>
        <w:pStyle w:val="style5"/>
        <w:numPr>
          <w:ilvl w:val="0"/>
          <w:numId w:val="2"/>
        </w:numPr>
        <w:tabs>
          <w:tab w:leader="none" w:pos="0" w:val="left"/>
          <w:tab w:leader="none" w:pos="709" w:val="left"/>
          <w:tab w:leader="none" w:pos="7468" w:val="left"/>
          <w:tab w:leader="none" w:pos="8610" w:val="left"/>
        </w:tabs>
        <w:ind w:hanging="0" w:left="0" w:right="0"/>
        <w:spacing w:after="0" w:before="0"/>
      </w:pP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>массовой информации для опубликования</w:t>
      </w:r>
      <w:r>
        <w:rPr>
          <w:color w:val="000000"/>
          <w:sz w:val="27"/>
          <w:i w:val="off"/>
          <w:szCs w:val="27"/>
          <w:iCs w:val="off"/>
          <w:rFonts w:ascii="Times New Roman" w:hAnsi="Times New Roman"/>
        </w:rPr>
        <w:t>»</w:t>
      </w:r>
    </w:p>
    <w:p>
      <w:pPr>
        <w:pStyle w:val="style0"/>
      </w:pPr>
      <w:r>
        <w:rPr>
          <w:i w:val="off"/>
          <w:iCs w:val="off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       </w:t>
      </w: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 xml:space="preserve">В соответствии с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3 декабря 2012 года, Федеральным законом от 2 марта 2007 года №25-ФЗ « О муниципальной службе в Российской Федерации», Федерального закона от 25 декабря 2008 года №273-ФЗ « О противодействии коррупции» , Решением районного Собрания Ивантеевского муниципального района №76 от 29 сентября 2010 года (с изменениями от 24 мая 2012 года)  « 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</w:r>
      <w:r>
        <w:rPr>
          <w:sz w:val="28"/>
          <w:szCs w:val="28"/>
          <w:rFonts w:ascii="Times New Roman" w:cs="Times New Roman" w:hAnsi="Times New Roman"/>
        </w:rPr>
        <w:t>администрации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Знамен</w:t>
      </w:r>
      <w:r>
        <w:rPr>
          <w:sz w:val="28"/>
          <w:szCs w:val="28"/>
          <w:rFonts w:ascii="Times New Roman" w:cs="Times New Roman" w:hAnsi="Times New Roman"/>
        </w:rPr>
        <w:t xml:space="preserve">ского муниципального </w:t>
      </w:r>
      <w:r>
        <w:rPr>
          <w:sz w:val="28"/>
          <w:szCs w:val="28"/>
          <w:rFonts w:ascii="Times New Roman" w:cs="Times New Roman" w:hAnsi="Times New Roman"/>
        </w:rPr>
        <w:t>образования</w:t>
      </w:r>
      <w:r>
        <w:rPr>
          <w:sz w:val="28"/>
          <w:szCs w:val="28"/>
          <w:rFonts w:ascii="Times New Roman" w:cs="Times New Roman" w:hAnsi="Times New Roman"/>
        </w:rPr>
        <w:t xml:space="preserve"> и предоставлении этих сведений средствам массовой информации для опубликования» администрация </w:t>
      </w:r>
      <w:r>
        <w:rPr>
          <w:sz w:val="28"/>
          <w:szCs w:val="28"/>
          <w:rFonts w:ascii="Times New Roman" w:cs="Times New Roman" w:hAnsi="Times New Roman"/>
        </w:rPr>
        <w:t>Знамен</w:t>
      </w:r>
      <w:r>
        <w:rPr>
          <w:sz w:val="28"/>
          <w:szCs w:val="28"/>
          <w:rFonts w:ascii="Times New Roman" w:cs="Times New Roman" w:hAnsi="Times New Roman"/>
        </w:rPr>
        <w:t xml:space="preserve">ского муниципального </w:t>
      </w:r>
      <w:r>
        <w:rPr>
          <w:sz w:val="28"/>
          <w:szCs w:val="28"/>
          <w:rFonts w:ascii="Times New Roman" w:cs="Times New Roman" w:hAnsi="Times New Roman"/>
        </w:rPr>
        <w:t>образования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rFonts w:ascii="Times New Roman" w:cs="Times New Roman" w:hAnsi="Times New Roman"/>
        </w:rPr>
        <w:t>постановляет</w:t>
      </w:r>
      <w:r>
        <w:rPr>
          <w:sz w:val="28"/>
          <w:szCs w:val="28"/>
          <w:rFonts w:ascii="Times New Roman" w:cs="Times New Roman" w:hAnsi="Times New Roman"/>
        </w:rPr>
        <w:t>:</w:t>
      </w:r>
    </w:p>
    <w:p>
      <w:pPr>
        <w:pStyle w:val="style29"/>
        <w:numPr>
          <w:ilvl w:val="0"/>
          <w:numId w:val="3"/>
        </w:numPr>
        <w:jc w:val="both"/>
        <w:ind w:hanging="284" w:left="284" w:right="0"/>
      </w:pPr>
      <w:r>
        <w:rPr>
          <w:sz w:val="28"/>
          <w:szCs w:val="28"/>
          <w:rFonts w:ascii="Times New Roman" w:hAnsi="Times New Roman"/>
        </w:rPr>
        <w:t>Утвердить Порядок размещения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сети «Интернет» и представления этих сведений средствам массовой информации для опубликования. (приложение №1).</w:t>
      </w:r>
    </w:p>
    <w:p>
      <w:pPr>
        <w:pStyle w:val="style29"/>
        <w:numPr>
          <w:ilvl w:val="0"/>
          <w:numId w:val="3"/>
        </w:numPr>
        <w:jc w:val="both"/>
        <w:ind w:hanging="284" w:left="284" w:right="0"/>
      </w:pPr>
      <w:r>
        <w:rPr>
          <w:sz w:val="28"/>
          <w:szCs w:val="28"/>
          <w:rFonts w:ascii="Times New Roman" w:hAnsi="Times New Roman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  <w:rFonts w:ascii="Times New Roman" w:hAnsi="Times New Roman"/>
        </w:rPr>
        <w:t>главного специалиста</w:t>
      </w:r>
      <w:r>
        <w:rPr>
          <w:sz w:val="28"/>
          <w:szCs w:val="28"/>
          <w:rFonts w:ascii="Times New Roman" w:hAnsi="Times New Roman"/>
        </w:rPr>
        <w:t xml:space="preserve"> администрации </w:t>
      </w:r>
      <w:r>
        <w:rPr>
          <w:sz w:val="28"/>
          <w:szCs w:val="28"/>
          <w:rFonts w:ascii="Times New Roman" w:hAnsi="Times New Roman"/>
        </w:rPr>
        <w:t>Знамен</w:t>
      </w:r>
      <w:r>
        <w:rPr>
          <w:sz w:val="28"/>
          <w:szCs w:val="28"/>
          <w:rFonts w:ascii="Times New Roman" w:hAnsi="Times New Roman"/>
        </w:rPr>
        <w:t xml:space="preserve">ского муниципального </w:t>
      </w:r>
      <w:r>
        <w:rPr>
          <w:sz w:val="28"/>
          <w:szCs w:val="28"/>
          <w:rFonts w:ascii="Times New Roman" w:hAnsi="Times New Roman"/>
        </w:rPr>
        <w:t>образования Шилину Л.Н.</w:t>
      </w:r>
    </w:p>
    <w:p>
      <w:pPr>
        <w:pStyle w:val="style29"/>
        <w:numPr>
          <w:ilvl w:val="0"/>
          <w:numId w:val="3"/>
        </w:numPr>
        <w:jc w:val="both"/>
        <w:ind w:hanging="284" w:left="284" w:right="0"/>
      </w:pPr>
      <w:r>
        <w:rPr>
          <w:sz w:val="28"/>
          <w:szCs w:val="28"/>
          <w:rFonts w:ascii="Times New Roman" w:hAnsi="Times New Roman"/>
        </w:rPr>
        <w:t xml:space="preserve">Опубликовать настоящее постановление на официальном сайте администрации </w:t>
      </w:r>
      <w:r>
        <w:rPr>
          <w:sz w:val="28"/>
          <w:szCs w:val="28"/>
          <w:rFonts w:ascii="Times New Roman" w:hAnsi="Times New Roman"/>
        </w:rPr>
        <w:t>Знамен</w:t>
      </w:r>
      <w:r>
        <w:rPr>
          <w:sz w:val="28"/>
          <w:szCs w:val="28"/>
          <w:rFonts w:ascii="Times New Roman" w:hAnsi="Times New Roman"/>
        </w:rPr>
        <w:t xml:space="preserve">ского муниципального </w:t>
      </w:r>
      <w:r>
        <w:rPr>
          <w:sz w:val="28"/>
          <w:szCs w:val="28"/>
          <w:rFonts w:ascii="Times New Roman" w:hAnsi="Times New Roman"/>
        </w:rPr>
        <w:t>образования Ивантеевского муниципального  района</w:t>
      </w:r>
      <w:r>
        <w:rPr>
          <w:sz w:val="28"/>
          <w:szCs w:val="28"/>
          <w:rFonts w:ascii="Times New Roman" w:hAnsi="Times New Roman"/>
        </w:rPr>
        <w:t xml:space="preserve"> Саратовской области.</w:t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  <w:t xml:space="preserve">Глава администрации </w:t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  <w:t>Знамен</w:t>
      </w:r>
      <w:r>
        <w:rPr>
          <w:sz w:val="28"/>
          <w:szCs w:val="28"/>
          <w:rFonts w:ascii="Times New Roman" w:hAnsi="Times New Roman"/>
        </w:rPr>
        <w:t xml:space="preserve">ского муниципального района                                      </w:t>
      </w:r>
      <w:r>
        <w:rPr>
          <w:sz w:val="28"/>
          <w:szCs w:val="28"/>
          <w:rFonts w:ascii="Times New Roman" w:hAnsi="Times New Roman"/>
        </w:rPr>
        <w:t>А.А.Демидов</w:t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both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right"/>
        <w:ind w:hanging="0" w:left="0" w:right="0"/>
      </w:pPr>
      <w:r>
        <w:rPr>
          <w:sz w:val="28"/>
          <w:szCs w:val="28"/>
          <w:rFonts w:ascii="Times New Roman" w:hAnsi="Times New Roman"/>
        </w:rPr>
        <w:t>Приложение №1</w:t>
      </w:r>
    </w:p>
    <w:p>
      <w:pPr>
        <w:pStyle w:val="style29"/>
        <w:jc w:val="right"/>
        <w:ind w:hanging="0" w:left="0" w:right="0"/>
      </w:pPr>
      <w:r>
        <w:rPr>
          <w:sz w:val="28"/>
          <w:szCs w:val="28"/>
          <w:rFonts w:ascii="Times New Roman" w:hAnsi="Times New Roman"/>
        </w:rPr>
        <w:t xml:space="preserve">К постановлению от  </w:t>
      </w:r>
      <w:r>
        <w:rPr>
          <w:sz w:val="28"/>
          <w:szCs w:val="28"/>
          <w:rFonts w:ascii="Times New Roman" w:hAnsi="Times New Roman"/>
        </w:rPr>
        <w:t>01.03.</w:t>
      </w:r>
      <w:r>
        <w:rPr>
          <w:sz w:val="28"/>
          <w:szCs w:val="28"/>
          <w:rFonts w:ascii="Times New Roman" w:hAnsi="Times New Roman"/>
        </w:rPr>
        <w:t xml:space="preserve">2013г. </w:t>
      </w:r>
      <w:r>
        <w:rPr>
          <w:sz w:val="28"/>
          <w:szCs w:val="28"/>
          <w:rFonts w:ascii="Times New Roman" w:hAnsi="Times New Roman"/>
        </w:rPr>
        <w:t>№11</w:t>
      </w:r>
    </w:p>
    <w:p>
      <w:pPr>
        <w:pStyle w:val="style29"/>
        <w:jc w:val="right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29"/>
        <w:jc w:val="right"/>
        <w:ind w:hanging="0" w:left="0" w:right="0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>ПОРЯДОК</w:t>
      </w:r>
    </w:p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размещения сведений о доходах, расходах, об имуществе и обязательствах имущественного характера муниципальных служащих, </w:t>
      </w:r>
      <w:r>
        <w:rPr>
          <w:color w:val="000000"/>
          <w:sz w:val="28"/>
          <w:b/>
          <w:szCs w:val="28"/>
          <w:rFonts w:ascii="Times New Roman" w:cs="Times New Roman" w:hAnsi="Times New Roman"/>
        </w:rPr>
        <w:t xml:space="preserve">их супругов и  несовершеннолетних  детей администрации </w:t>
      </w:r>
      <w:r>
        <w:rPr>
          <w:color w:val="000000"/>
          <w:sz w:val="28"/>
          <w:b/>
          <w:szCs w:val="28"/>
          <w:rFonts w:ascii="Times New Roman" w:cs="Times New Roman" w:hAnsi="Times New Roman"/>
        </w:rPr>
        <w:t>Знамен</w:t>
      </w:r>
      <w:r>
        <w:rPr>
          <w:color w:val="000000"/>
          <w:sz w:val="28"/>
          <w:b/>
          <w:szCs w:val="28"/>
          <w:rFonts w:ascii="Times New Roman" w:cs="Times New Roman" w:hAnsi="Times New Roman"/>
        </w:rPr>
        <w:t xml:space="preserve">ского  муниципального </w:t>
      </w:r>
      <w:r>
        <w:rPr>
          <w:color w:val="000000"/>
          <w:sz w:val="28"/>
          <w:b/>
          <w:szCs w:val="28"/>
          <w:rFonts w:ascii="Times New Roman" w:cs="Times New Roman" w:hAnsi="Times New Roman"/>
        </w:rPr>
        <w:t>образования</w:t>
      </w:r>
      <w:r>
        <w:rPr>
          <w:color w:val="000000"/>
          <w:sz w:val="28"/>
          <w:b/>
          <w:szCs w:val="28"/>
          <w:rFonts w:ascii="Times New Roman" w:cs="Times New Roman" w:hAnsi="Times New Roman"/>
        </w:rPr>
        <w:t xml:space="preserve"> в сети «Интернет» на официальном сайте  администрации муниципального </w:t>
      </w:r>
      <w:r>
        <w:rPr>
          <w:color w:val="000000"/>
          <w:sz w:val="28"/>
          <w:b/>
          <w:szCs w:val="28"/>
          <w:rFonts w:ascii="Times New Roman" w:cs="Times New Roman" w:hAnsi="Times New Roman"/>
        </w:rPr>
        <w:t>образования</w:t>
      </w:r>
      <w:r>
        <w:rPr>
          <w:color w:val="000000"/>
          <w:sz w:val="28"/>
          <w:b/>
          <w:szCs w:val="28"/>
          <w:rFonts w:ascii="Times New Roman" w:cs="Times New Roman" w:hAnsi="Times New Roman"/>
        </w:rPr>
        <w:t xml:space="preserve">  и предоставления этих сведений средствам массовой информации для опубликования</w:t>
      </w:r>
    </w:p>
    <w:p>
      <w:pPr>
        <w:pStyle w:val="style0"/>
        <w:numPr>
          <w:ilvl w:val="2"/>
          <w:numId w:val="4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Настоящим порядком устанавливаются обязанность специалиста по работе с кадрами организационного-контрольно-кадрового отдела администрации </w:t>
      </w:r>
      <w:r>
        <w:rPr>
          <w:sz w:val="28"/>
          <w:szCs w:val="28"/>
          <w:rFonts w:ascii="Times New Roman" w:cs="Times New Roman" w:hAnsi="Times New Roman"/>
        </w:rPr>
        <w:t>Знамен</w:t>
      </w:r>
      <w:r>
        <w:rPr>
          <w:sz w:val="28"/>
          <w:szCs w:val="28"/>
          <w:rFonts w:ascii="Times New Roman" w:cs="Times New Roman" w:hAnsi="Times New Roman"/>
        </w:rPr>
        <w:t xml:space="preserve">ского муниципального </w:t>
      </w:r>
      <w:r>
        <w:rPr>
          <w:sz w:val="28"/>
          <w:szCs w:val="28"/>
          <w:rFonts w:ascii="Times New Roman" w:cs="Times New Roman" w:hAnsi="Times New Roman"/>
        </w:rPr>
        <w:t>образования</w:t>
      </w:r>
      <w:r>
        <w:rPr>
          <w:sz w:val="28"/>
          <w:szCs w:val="28"/>
          <w:rFonts w:ascii="Times New Roman" w:cs="Times New Roman" w:hAnsi="Times New Roman"/>
        </w:rPr>
        <w:t xml:space="preserve">  по размещению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службы, включенные в соответствующие перечни, муниципальных служащих, а также их супругов и несовершеннолетних детей на официальном сайте администрации </w:t>
      </w:r>
      <w:r>
        <w:rPr>
          <w:sz w:val="28"/>
          <w:szCs w:val="28"/>
          <w:rFonts w:ascii="Times New Roman" w:cs="Times New Roman" w:hAnsi="Times New Roman"/>
        </w:rPr>
        <w:t>Знамен</w:t>
      </w:r>
      <w:r>
        <w:rPr>
          <w:sz w:val="28"/>
          <w:szCs w:val="28"/>
          <w:rFonts w:ascii="Times New Roman" w:cs="Times New Roman" w:hAnsi="Times New Roman"/>
        </w:rPr>
        <w:t xml:space="preserve">ского муниципального </w:t>
      </w:r>
      <w:r>
        <w:rPr>
          <w:sz w:val="28"/>
          <w:szCs w:val="28"/>
          <w:rFonts w:ascii="Times New Roman" w:cs="Times New Roman" w:hAnsi="Times New Roman"/>
        </w:rPr>
        <w:t>образования</w:t>
      </w:r>
      <w:r>
        <w:rPr>
          <w:sz w:val="28"/>
          <w:szCs w:val="28"/>
          <w:rFonts w:ascii="Times New Roman" w:cs="Times New Roman" w:hAnsi="Times New Roman"/>
        </w:rPr>
        <w:t xml:space="preserve"> в сети «Интернет» и предоставления этих сведений средствам массовой информации для опубликования.</w:t>
      </w:r>
    </w:p>
    <w:p>
      <w:pPr>
        <w:pStyle w:val="style0"/>
        <w:numPr>
          <w:ilvl w:val="2"/>
          <w:numId w:val="5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На официальном сайте администрации </w:t>
      </w:r>
      <w:r>
        <w:rPr>
          <w:sz w:val="28"/>
          <w:szCs w:val="28"/>
          <w:rFonts w:ascii="Times New Roman" w:cs="Times New Roman" w:hAnsi="Times New Roman"/>
        </w:rPr>
        <w:t>Знамен</w:t>
      </w:r>
      <w:r>
        <w:rPr>
          <w:sz w:val="28"/>
          <w:szCs w:val="28"/>
          <w:rFonts w:ascii="Times New Roman" w:cs="Times New Roman" w:hAnsi="Times New Roman"/>
        </w:rPr>
        <w:t xml:space="preserve">ского муниципального </w:t>
      </w:r>
      <w:r>
        <w:rPr>
          <w:sz w:val="28"/>
          <w:szCs w:val="28"/>
          <w:rFonts w:ascii="Times New Roman" w:cs="Times New Roman" w:hAnsi="Times New Roman"/>
        </w:rPr>
        <w:t>образования</w:t>
      </w:r>
      <w:r>
        <w:rPr>
          <w:sz w:val="28"/>
          <w:szCs w:val="28"/>
          <w:rFonts w:ascii="Times New Roman" w:cs="Times New Roman" w:hAnsi="Times New Roman"/>
        </w:rPr>
        <w:t xml:space="preserve"> размещаются и средствам массовой информации предоставляются для опубликования следующие сведения:</w:t>
      </w:r>
    </w:p>
    <w:p>
      <w:pPr>
        <w:pStyle w:val="style0"/>
        <w:numPr>
          <w:ilvl w:val="2"/>
          <w:numId w:val="6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>
      <w:pPr>
        <w:pStyle w:val="style0"/>
        <w:numPr>
          <w:ilvl w:val="2"/>
          <w:numId w:val="7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>
      <w:pPr>
        <w:pStyle w:val="style0"/>
        <w:numPr>
          <w:ilvl w:val="2"/>
          <w:numId w:val="7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декларированный годовой доход муниципального служащего, его супруги (супруга) и несовершеннолетних детей;</w:t>
      </w:r>
    </w:p>
    <w:p>
      <w:pPr>
        <w:pStyle w:val="style0"/>
        <w:numPr>
          <w:ilvl w:val="2"/>
          <w:numId w:val="8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сведения о расходах муниципального служащего и его супруге (супруга) и несовершеннолетних детей;</w:t>
      </w:r>
    </w:p>
    <w:p>
      <w:pPr>
        <w:pStyle w:val="style0"/>
        <w:numPr>
          <w:ilvl w:val="2"/>
          <w:numId w:val="9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сведения об источниках 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по основному месту их службы (работы) за три последних года, предшествующих совершению сделки.</w:t>
      </w:r>
    </w:p>
    <w:p>
      <w:pPr>
        <w:pStyle w:val="style0"/>
        <w:numPr>
          <w:ilvl w:val="2"/>
          <w:numId w:val="10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размещаемых на официальном сайте администрации </w:t>
      </w:r>
      <w:r>
        <w:rPr>
          <w:sz w:val="28"/>
          <w:szCs w:val="28"/>
          <w:rFonts w:ascii="Times New Roman" w:cs="Times New Roman" w:hAnsi="Times New Roman"/>
        </w:rPr>
        <w:t>Знамен</w:t>
      </w:r>
      <w:r>
        <w:rPr>
          <w:sz w:val="28"/>
          <w:szCs w:val="28"/>
          <w:rFonts w:ascii="Times New Roman" w:cs="Times New Roman" w:hAnsi="Times New Roman"/>
        </w:rPr>
        <w:t xml:space="preserve">ского муниципального </w:t>
      </w:r>
      <w:r>
        <w:rPr>
          <w:sz w:val="28"/>
          <w:szCs w:val="28"/>
          <w:rFonts w:ascii="Times New Roman" w:cs="Times New Roman" w:hAnsi="Times New Roman"/>
        </w:rPr>
        <w:t>образования</w:t>
      </w:r>
      <w:r>
        <w:rPr>
          <w:sz w:val="28"/>
          <w:szCs w:val="28"/>
          <w:rFonts w:ascii="Times New Roman" w:cs="Times New Roman" w:hAnsi="Times New Roman"/>
        </w:rPr>
        <w:t xml:space="preserve"> и предоставляемых средствам массовой информации для опубликования сведений, перечисленных в пункте 2 настоящего порядка, запрещается указывать:</w:t>
      </w:r>
    </w:p>
    <w:p>
      <w:pPr>
        <w:pStyle w:val="style0"/>
        <w:numPr>
          <w:ilvl w:val="2"/>
          <w:numId w:val="11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иные сведения, кроме указанных в пункте 2 настоящего порядка, о доходах, расходах, об имуществе и обязательствах имущественного характера муниципального служащего, его супруги (супруги) и несовершеннолетних детей;</w:t>
      </w:r>
    </w:p>
    <w:p>
      <w:pPr>
        <w:pStyle w:val="style0"/>
        <w:numPr>
          <w:ilvl w:val="2"/>
          <w:numId w:val="11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персональные данные супруги (супруга), детей и иных членов семьи муниципального служащего;</w:t>
      </w:r>
    </w:p>
    <w:p>
      <w:pPr>
        <w:pStyle w:val="style0"/>
        <w:numPr>
          <w:ilvl w:val="2"/>
          <w:numId w:val="11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 и иных членов семьи;</w:t>
      </w:r>
    </w:p>
    <w:p>
      <w:pPr>
        <w:pStyle w:val="style0"/>
        <w:numPr>
          <w:ilvl w:val="2"/>
          <w:numId w:val="11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данные, позволяющие определить местонахождение объектов недвижимого имущества, принадлежащих муниципальному служащему, его супруге (супруги), детям, иным членам семьи на праве собственности или находящихся в их пользовании;</w:t>
      </w:r>
    </w:p>
    <w:p>
      <w:pPr>
        <w:pStyle w:val="style0"/>
        <w:numPr>
          <w:ilvl w:val="2"/>
          <w:numId w:val="11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информацию, отнесенную к государственной тайне или являющуюся конфиденциальной.</w:t>
      </w:r>
    </w:p>
    <w:p>
      <w:pPr>
        <w:pStyle w:val="style0"/>
        <w:numPr>
          <w:ilvl w:val="2"/>
          <w:numId w:val="12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расходах, об имуществе и обязательствах имущественного характера муниципальными служащими.</w:t>
      </w:r>
    </w:p>
    <w:p>
      <w:pPr>
        <w:pStyle w:val="style0"/>
        <w:numPr>
          <w:ilvl w:val="2"/>
          <w:numId w:val="12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отделом организационного-контрольно-кадрового отдела администрации </w:t>
      </w:r>
      <w:r>
        <w:rPr>
          <w:sz w:val="28"/>
          <w:szCs w:val="28"/>
          <w:rFonts w:ascii="Times New Roman" w:cs="Times New Roman" w:hAnsi="Times New Roman"/>
        </w:rPr>
        <w:t>Знамен</w:t>
      </w:r>
      <w:r>
        <w:rPr>
          <w:sz w:val="28"/>
          <w:szCs w:val="28"/>
          <w:rFonts w:ascii="Times New Roman" w:cs="Times New Roman" w:hAnsi="Times New Roman"/>
        </w:rPr>
        <w:t xml:space="preserve">ского муниципального </w:t>
      </w:r>
      <w:r>
        <w:rPr>
          <w:sz w:val="28"/>
          <w:szCs w:val="28"/>
          <w:rFonts w:ascii="Times New Roman" w:cs="Times New Roman" w:hAnsi="Times New Roman"/>
        </w:rPr>
        <w:t>образования</w:t>
      </w:r>
      <w:r>
        <w:rPr>
          <w:sz w:val="28"/>
          <w:szCs w:val="28"/>
          <w:rFonts w:ascii="Times New Roman" w:cs="Times New Roman" w:hAnsi="Times New Roman"/>
        </w:rPr>
        <w:t xml:space="preserve"> .</w:t>
      </w:r>
    </w:p>
    <w:p>
      <w:pPr>
        <w:pStyle w:val="style0"/>
        <w:numPr>
          <w:ilvl w:val="2"/>
          <w:numId w:val="12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Специалист по работе с кадрами организационного-контрольно-кадрового отдела администрации </w:t>
      </w:r>
      <w:r>
        <w:rPr>
          <w:sz w:val="28"/>
          <w:szCs w:val="28"/>
          <w:rFonts w:ascii="Times New Roman" w:cs="Times New Roman" w:hAnsi="Times New Roman"/>
        </w:rPr>
        <w:t>Знамен</w:t>
      </w:r>
      <w:r>
        <w:rPr>
          <w:sz w:val="28"/>
          <w:szCs w:val="28"/>
          <w:rFonts w:ascii="Times New Roman" w:cs="Times New Roman" w:hAnsi="Times New Roman"/>
        </w:rPr>
        <w:t xml:space="preserve">ского муниципального </w:t>
      </w:r>
      <w:r>
        <w:rPr>
          <w:sz w:val="28"/>
          <w:szCs w:val="28"/>
          <w:rFonts w:ascii="Times New Roman" w:cs="Times New Roman" w:hAnsi="Times New Roman"/>
        </w:rPr>
        <w:t>образования</w:t>
      </w:r>
      <w:r>
        <w:rPr>
          <w:sz w:val="28"/>
          <w:szCs w:val="28"/>
          <w:rFonts w:ascii="Times New Roman" w:cs="Times New Roman" w:hAnsi="Times New Roman"/>
        </w:rPr>
        <w:t>:</w:t>
      </w:r>
    </w:p>
    <w:p>
      <w:pPr>
        <w:pStyle w:val="style0"/>
        <w:numPr>
          <w:ilvl w:val="2"/>
          <w:numId w:val="13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>в 3-дневный срок со дня поступления запроса от общероссийского средства массовой информации сообщают о нем муниципальному служащему, в отношении которого поступил запрос;</w:t>
      </w:r>
    </w:p>
    <w:p>
      <w:pPr>
        <w:pStyle w:val="style0"/>
        <w:numPr>
          <w:ilvl w:val="2"/>
          <w:numId w:val="13"/>
        </w:numPr>
        <w:jc w:val="both"/>
        <w:widowControl/>
        <w:suppressAutoHyphens w:val="true"/>
        <w:ind w:firstLine="700" w:left="0" w:right="0"/>
        <w:spacing w:after="0" w:before="0" w:line="100" w:lineRule="atLeast"/>
      </w:pPr>
      <w:r>
        <w:rPr>
          <w:sz w:val="28"/>
          <w:szCs w:val="28"/>
          <w:rFonts w:ascii="Times New Roman" w:cs="Times New Roman" w:hAnsi="Times New Roman"/>
        </w:rPr>
        <w:t xml:space="preserve">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администрации </w:t>
      </w:r>
      <w:r>
        <w:rPr>
          <w:sz w:val="28"/>
          <w:szCs w:val="28"/>
          <w:rFonts w:ascii="Times New Roman" w:cs="Times New Roman" w:hAnsi="Times New Roman"/>
        </w:rPr>
        <w:t>Знамен</w:t>
      </w:r>
      <w:r>
        <w:rPr>
          <w:sz w:val="28"/>
          <w:szCs w:val="28"/>
          <w:rFonts w:ascii="Times New Roman" w:cs="Times New Roman" w:hAnsi="Times New Roman"/>
        </w:rPr>
        <w:t xml:space="preserve">ского муниципального </w:t>
      </w:r>
      <w:r>
        <w:rPr>
          <w:sz w:val="28"/>
          <w:szCs w:val="28"/>
          <w:rFonts w:ascii="Times New Roman" w:cs="Times New Roman" w:hAnsi="Times New Roman"/>
        </w:rPr>
        <w:t>образования</w:t>
      </w:r>
      <w:r>
        <w:rPr>
          <w:sz w:val="28"/>
          <w:szCs w:val="28"/>
          <w:rFonts w:ascii="Times New Roman" w:cs="Times New Roman" w:hAnsi="Times New Roman"/>
        </w:rPr>
        <w:t>.</w:t>
      </w:r>
    </w:p>
    <w:p>
      <w:pPr>
        <w:pStyle w:val="style0"/>
        <w:jc w:val="both"/>
        <w:widowControl/>
        <w:suppressAutoHyphens w:val="true"/>
        <w:ind w:hanging="0" w:left="70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widowControl/>
        <w:suppressAutoHyphens w:val="true"/>
        <w:ind w:hanging="0" w:left="70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786"/>
      </w:pPr>
      <w:rPr>
        <w:sz w:val="28"/>
      </w:rPr>
    </w:lvl>
    <w:lvl w:ilvl="1">
      <w:start w:val="1"/>
      <w:numFmt w:val="lowerLetter"/>
      <w:lvlJc w:val="left"/>
      <w:lvlText w:val="%2."/>
      <w:pPr>
        <w:ind w:hanging="360" w:left="1506"/>
      </w:pPr>
    </w:lvl>
    <w:lvl w:ilvl="2">
      <w:start w:val="1"/>
      <w:numFmt w:val="lowerRoman"/>
      <w:lvlJc w:val="right"/>
      <w:lvlText w:val="%2.%3."/>
      <w:pPr>
        <w:ind w:hanging="180" w:left="2226"/>
      </w:pPr>
    </w:lvl>
    <w:lvl w:ilvl="3">
      <w:start w:val="1"/>
      <w:numFmt w:val="decimal"/>
      <w:lvlJc w:val="left"/>
      <w:lvlText w:val="%2.%3.%4."/>
      <w:pPr>
        <w:ind w:hanging="360" w:left="2946"/>
      </w:pPr>
    </w:lvl>
    <w:lvl w:ilvl="4">
      <w:start w:val="1"/>
      <w:numFmt w:val="lowerLetter"/>
      <w:lvlJc w:val="left"/>
      <w:lvlText w:val="%2.%3.%4.%5."/>
      <w:pPr>
        <w:ind w:hanging="360" w:left="3666"/>
      </w:pPr>
    </w:lvl>
    <w:lvl w:ilvl="5">
      <w:start w:val="1"/>
      <w:numFmt w:val="lowerRoman"/>
      <w:lvlJc w:val="right"/>
      <w:lvlText w:val="%2.%3.%4.%5.%6."/>
      <w:pPr>
        <w:ind w:hanging="180" w:left="4386"/>
      </w:pPr>
    </w:lvl>
    <w:lvl w:ilvl="6">
      <w:start w:val="1"/>
      <w:numFmt w:val="decimal"/>
      <w:lvlJc w:val="left"/>
      <w:lvlText w:val="%2.%3.%4.%5.%6.%7."/>
      <w:pPr>
        <w:ind w:hanging="360" w:left="5106"/>
      </w:pPr>
    </w:lvl>
    <w:lvl w:ilvl="7">
      <w:start w:val="1"/>
      <w:numFmt w:val="lowerLetter"/>
      <w:lvlJc w:val="left"/>
      <w:lvlText w:val="%2.%3.%4.%5.%6.%7.%8."/>
      <w:pPr>
        <w:ind w:hanging="360" w:left="5826"/>
      </w:pPr>
    </w:lvl>
    <w:lvl w:ilvl="8">
      <w:start w:val="1"/>
      <w:numFmt w:val="lowerRoman"/>
      <w:lvlJc w:val="right"/>
      <w:lvlText w:val="%2.%3.%4.%5.%6.%7.%8.%9."/>
      <w:pPr>
        <w:ind w:hanging="180" w:left="6546"/>
      </w:p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5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2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6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)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7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2"/>
      <w:numFmt w:val="decimal"/>
      <w:lvlJc w:val="left"/>
      <w:lvlText w:val="%2.%3)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8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4"/>
      <w:numFmt w:val="decimal"/>
      <w:lvlJc w:val="left"/>
      <w:lvlText w:val="%2.%3)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9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5"/>
      <w:numFmt w:val="decimal"/>
      <w:lvlJc w:val="left"/>
      <w:lvlText w:val="%2.%3)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10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3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1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)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1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4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1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)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SimSun" w:hAnsi="Calibri"/>
      <w:lang w:bidi="ar-SA" w:eastAsia="ru-RU" w:val="ru-RU"/>
    </w:rPr>
  </w:style>
  <w:style w:styleId="style5" w:type="paragraph">
    <w:name w:val="Заголовок 5"/>
    <w:basedOn w:val="style0"/>
    <w:next w:val="style24"/>
    <w:pPr>
      <w:outlineLvl w:val="4"/>
      <w:numPr>
        <w:ilvl w:val="4"/>
        <w:numId w:val="1"/>
      </w:numPr>
      <w:suppressAutoHyphens w:val="true"/>
      <w:spacing w:after="60" w:before="240" w:line="100" w:lineRule="atLeast"/>
    </w:pPr>
    <w:rPr>
      <w:sz w:val="26"/>
      <w:i/>
      <w:b/>
      <w:szCs w:val="26"/>
      <w:iCs/>
      <w:bCs/>
      <w:rFonts w:ascii="Calibri" w:cs="Times New Roman" w:eastAsia="Times New Roman" w:hAnsi="Calibri"/>
      <w:lang w:eastAsia="ar-SA"/>
    </w:rPr>
  </w:style>
  <w:style w:styleId="style15" w:type="character">
    <w:name w:val="Default Paragraph Font"/>
    <w:next w:val="style15"/>
    <w:rPr/>
  </w:style>
  <w:style w:styleId="style16" w:type="character">
    <w:name w:val="Заголовок 5 Знак"/>
    <w:basedOn w:val="style15"/>
    <w:next w:val="style16"/>
    <w:rPr/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Верхний колонтитул Знак1"/>
    <w:basedOn w:val="style15"/>
    <w:next w:val="style18"/>
    <w:rPr/>
  </w:style>
  <w:style w:styleId="style19" w:type="character">
    <w:name w:val="Текст выноски Знак"/>
    <w:basedOn w:val="style15"/>
    <w:next w:val="style19"/>
    <w:rPr/>
  </w:style>
  <w:style w:styleId="style20" w:type="character">
    <w:name w:val="ListLabel 1"/>
    <w:next w:val="style20"/>
    <w:rPr/>
  </w:style>
  <w:style w:styleId="style21" w:type="character">
    <w:name w:val="ListLabel 2"/>
    <w:next w:val="style21"/>
    <w:rPr/>
  </w:style>
  <w:style w:styleId="style22" w:type="character">
    <w:name w:val="ListLabel 3"/>
    <w:next w:val="style22"/>
    <w:rPr>
      <w:sz w:val="28"/>
    </w:rPr>
  </w:style>
  <w:style w:styleId="style23" w:type="paragraph">
    <w:name w:val="Заголовок"/>
    <w:basedOn w:val="style0"/>
    <w:next w:val="style24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4" w:type="paragraph">
    <w:name w:val="Основной текст"/>
    <w:basedOn w:val="style0"/>
    <w:next w:val="style24"/>
    <w:pPr>
      <w:spacing w:after="120" w:before="0"/>
    </w:pPr>
    <w:rPr/>
  </w:style>
  <w:style w:styleId="style25" w:type="paragraph">
    <w:name w:val="Список"/>
    <w:basedOn w:val="style24"/>
    <w:next w:val="style25"/>
    <w:pPr/>
    <w:rPr>
      <w:rFonts w:ascii="Arial" w:cs="Mangal" w:hAnsi="Arial"/>
    </w:rPr>
  </w:style>
  <w:style w:styleId="style26" w:type="paragraph">
    <w:name w:val="Название"/>
    <w:basedOn w:val="style0"/>
    <w:next w:val="style26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7" w:type="paragraph">
    <w:name w:val="Указатель"/>
    <w:basedOn w:val="style0"/>
    <w:next w:val="style27"/>
    <w:pPr>
      <w:suppressLineNumbers/>
    </w:pPr>
    <w:rPr>
      <w:rFonts w:ascii="Arial" w:cs="Mangal" w:hAnsi="Arial"/>
    </w:rPr>
  </w:style>
  <w:style w:styleId="style28" w:type="paragraph">
    <w:name w:val="Верхний колонтитул"/>
    <w:basedOn w:val="style0"/>
    <w:next w:val="style28"/>
    <w:pPr>
      <w:tabs>
        <w:tab w:leader="none" w:pos="4677" w:val="center"/>
        <w:tab w:leader="none" w:pos="9355" w:val="right"/>
      </w:tabs>
      <w:suppressAutoHyphens w:val="true"/>
      <w:suppressLineNumbers/>
      <w:spacing w:after="0" w:before="0" w:line="100" w:lineRule="atLeast"/>
    </w:pPr>
    <w:rPr>
      <w:sz w:val="24"/>
      <w:szCs w:val="24"/>
      <w:rFonts w:ascii="Times New Roman" w:cs="Times New Roman" w:eastAsia="Times New Roman" w:hAnsi="Times New Roman"/>
      <w:lang w:eastAsia="ar-SA"/>
    </w:rPr>
  </w:style>
  <w:style w:styleId="style29" w:type="paragraph">
    <w:name w:val="List Paragraph"/>
    <w:basedOn w:val="style0"/>
    <w:next w:val="style29"/>
    <w:pPr/>
    <w:rPr/>
  </w:style>
  <w:style w:styleId="style30" w:type="paragraph">
    <w:name w:val="Balloon Text"/>
    <w:basedOn w:val="style0"/>
    <w:next w:val="style3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2013-03-01T08:41:00.00Z</dcterms:created>
  <dc:creator>Администратор</dc:creator>
  <cp:lastModifiedBy>Администратор</cp:lastModifiedBy>
  <cp:lastPrinted>2013-03-01T16:14:52.00Z</cp:lastPrinted>
  <dcterms:modified xsi:type="dcterms:W3CDTF">2013-03-01T11:00:00.00Z</dcterms:modified>
  <cp:revision>6</cp:revision>
</cp:coreProperties>
</file>