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pacing w:val="20"/>
        </w:rPr>
      </w:pPr>
      <w:r>
        <w:rPr/>
        <w:drawing>
          <wp:inline distT="0" distB="0" distL="0" distR="0">
            <wp:extent cx="798195" cy="10109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ourier New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ourier New"/>
          <w:b/>
          <w:b/>
          <w:color w:val="000000"/>
          <w:sz w:val="16"/>
          <w:szCs w:val="16"/>
        </w:rPr>
      </w:pPr>
      <w:r>
        <w:rPr>
          <w:rFonts w:eastAsia="Courier New" w:ascii="Times New Roman" w:hAnsi="Times New Roman"/>
          <w:b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ourier New" w:ascii="Times New Roman" w:hAnsi="Times New Roman"/>
          <w:color w:val="000000"/>
          <w:sz w:val="28"/>
          <w:szCs w:val="28"/>
        </w:rPr>
        <w:t>с. Ивантеевка</w:t>
        <w:tab/>
        <w:tab/>
        <w:tab/>
        <w:tab/>
        <w:tab/>
        <w:tab/>
        <w:tab/>
        <w:tab/>
        <w:tab/>
      </w:r>
      <w:r>
        <w:rPr>
          <w:rFonts w:eastAsia="Courier New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28</w:t>
      </w:r>
      <w:r>
        <w:rPr>
          <w:rFonts w:eastAsia="Courier New" w:ascii="Times New Roman" w:hAnsi="Times New Roman"/>
          <w:color w:val="000000"/>
          <w:sz w:val="28"/>
          <w:szCs w:val="28"/>
        </w:rPr>
        <w:t>.</w:t>
      </w:r>
      <w:r>
        <w:rPr>
          <w:rFonts w:eastAsia="Courier New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10</w:t>
      </w:r>
      <w:r>
        <w:rPr>
          <w:rFonts w:eastAsia="Courier New" w:ascii="Times New Roman" w:hAnsi="Times New Roman"/>
          <w:color w:val="000000"/>
          <w:sz w:val="28"/>
          <w:szCs w:val="28"/>
        </w:rPr>
        <w:t>.202</w:t>
      </w: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Courier New" w:ascii="Times New Roman" w:hAnsi="Times New Roman"/>
          <w:color w:val="000000"/>
          <w:sz w:val="28"/>
          <w:szCs w:val="28"/>
        </w:rPr>
        <w:t>г.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ПО ИТОГАМ ПРОВЕДЕНИЯ ПУБЛИЧНЫХ СЛУШАНИЙ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рассмотрени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ю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вопроса «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ar-SA"/>
        </w:rPr>
        <w:t xml:space="preserve"> предоставлении разрешения 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с кадастровым номером 64:14:220207:385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ar-SA"/>
        </w:rPr>
        <w:t xml:space="preserve">в с. Ивантеевка, ул.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Гунина, д.17, «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Магазины»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ar-SA"/>
        </w:rPr>
        <w:t>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Oaenoaieoiaioa"/>
        <w:ind w:firstLine="708"/>
        <w:rPr/>
      </w:pPr>
      <w:r>
        <w:rPr>
          <w:color w:val="000000"/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Ивантеевского муниципального района Саратовской области </w:t>
      </w:r>
      <w:r>
        <w:rPr>
          <w:szCs w:val="28"/>
          <w:u w:val="none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ru-RU" w:eastAsia="ru-RU" w:bidi="ar-SA"/>
        </w:rPr>
        <w:t>17 октября</w:t>
      </w:r>
      <w:r>
        <w:rPr>
          <w:rFonts w:eastAsia="Times New Roman" w:cs="Times New Roman"/>
          <w:sz w:val="28"/>
          <w:szCs w:val="28"/>
          <w:u w:val="none"/>
          <w:lang w:eastAsia="ru-RU"/>
        </w:rPr>
        <w:t xml:space="preserve"> 2022</w:t>
      </w:r>
      <w:r>
        <w:rPr>
          <w:szCs w:val="28"/>
          <w:u w:val="none"/>
        </w:rPr>
        <w:t xml:space="preserve">г </w:t>
      </w:r>
      <w:r>
        <w:rPr>
          <w:szCs w:val="28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466</w:t>
      </w:r>
      <w:r>
        <w:rPr>
          <w:rFonts w:eastAsia="Times New Roman" w:cs="Times New Roman"/>
          <w:sz w:val="28"/>
          <w:szCs w:val="28"/>
          <w:lang w:eastAsia="ru-RU"/>
        </w:rPr>
        <w:t xml:space="preserve"> о</w:t>
      </w:r>
      <w:r>
        <w:rPr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проведении публичных слушаний рассмотрении вопроса «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кадастровым номером 64:14:220207:385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с. Ивантеевка, ул.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Гунина, д.17 «Магазины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>
        <w:rPr>
          <w:color w:val="000000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28 октября 2022</w:t>
      </w:r>
      <w:r>
        <w:rPr>
          <w:szCs w:val="28"/>
        </w:rPr>
        <w:t xml:space="preserve"> года в 16.00,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в </w:t>
      </w:r>
      <w:r>
        <w:rPr>
          <w:color w:val="000000"/>
          <w:szCs w:val="28"/>
        </w:rPr>
        <w:t xml:space="preserve">с. Ивантеевка, ул.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Советская, д.14,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проведены публичные слушания Комиссией, в составе: 8 человек.</w:t>
      </w:r>
    </w:p>
    <w:p>
      <w:pPr>
        <w:pStyle w:val="11"/>
        <w:shd w:val="clear" w:color="auto" w:fill="FFFFFF"/>
        <w:ind w:firstLine="708"/>
        <w:jc w:val="both"/>
        <w:rPr/>
      </w:pPr>
      <w:r>
        <w:rPr>
          <w:sz w:val="28"/>
          <w:szCs w:val="28"/>
        </w:rPr>
        <w:t xml:space="preserve">По итогам публичных слушаний за предложение: 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кадастровым номером 64:14:220207:385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с. Ивантеевка, ул.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Гунина, д.17 «Магазины»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проголосовало: ЗА – 8 (шесть) голосов, ПРОТИВ -0 (ноль) голосов, ВОЗДЕРЖАЛОСЬ – 0 (ноль) голосов.</w:t>
      </w:r>
    </w:p>
    <w:p>
      <w:pPr>
        <w:pStyle w:val="11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По результатам проведения публичных слушаний принято решение: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кадастровым номером 64:14:220207:385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с. Ивантеевка, ул.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Гунина, д.14 «Магазины»</w:t>
      </w:r>
      <w:r>
        <w:rPr>
          <w:sz w:val="28"/>
          <w:szCs w:val="28"/>
        </w:rPr>
        <w:t>.</w:t>
      </w:r>
    </w:p>
    <w:p>
      <w:pPr>
        <w:pStyle w:val="11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 xml:space="preserve">Письменных замечаний, предложений по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предоставлению разрешения на условно разрешенный вид использования земельного участка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кадастровым номером 64:14:220207:385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с. Ивантеевка, ул.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Гунина, д.17 «Магазины»,</w:t>
      </w:r>
      <w:r>
        <w:rPr>
          <w:sz w:val="28"/>
          <w:szCs w:val="28"/>
        </w:rPr>
        <w:t xml:space="preserve"> после размещения на официальном сайте администрации Ивантеевского муниципального района в сети «Интернет», </w:t>
      </w:r>
      <w:r>
        <w:rPr>
          <w:b/>
          <w:sz w:val="28"/>
          <w:szCs w:val="28"/>
        </w:rPr>
        <w:t>не поступало.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1839"/>
        <w:gridCol w:w="2521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2" w:right="-108" w:hanging="142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142" w:right="-108" w:hanging="142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18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  <w:tc>
          <w:tcPr>
            <w:tcW w:w="2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В.В.Басов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2" w:right="-108" w:hanging="142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142" w:right="-108" w:hanging="142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ind w:left="142" w:right="-108" w:hanging="142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Секретарь </w:t>
              <w:tab/>
            </w:r>
          </w:p>
          <w:p>
            <w:pPr>
              <w:pStyle w:val="Normal"/>
              <w:spacing w:lineRule="auto" w:line="240" w:before="0" w:after="0"/>
              <w:ind w:left="142" w:right="-108" w:hanging="142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  <w:tc>
          <w:tcPr>
            <w:tcW w:w="2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И.Ш.Кузнецова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</w:rPr>
        <w:tab/>
        <w:tab/>
        <w:tab/>
        <w:tab/>
        <w:tab/>
      </w:r>
      <w:r>
        <w:rPr>
          <w:rFonts w:ascii="Times New Roman" w:hAnsi="Times New Roman"/>
          <w:b/>
          <w:sz w:val="28"/>
        </w:rPr>
        <w:t xml:space="preserve">        </w:t>
        <w:tab/>
        <w:tab/>
      </w:r>
    </w:p>
    <w:sectPr>
      <w:type w:val="nextPage"/>
      <w:pgSz w:w="11906" w:h="16838"/>
      <w:pgMar w:left="851" w:right="566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9f3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autoSpaceDE w:val="false"/>
      <w:outlineLvl w:val="0"/>
    </w:pPr>
    <w:rPr>
      <w:b/>
      <w:bCs/>
      <w:sz w:val="28"/>
      <w:szCs w:val="20"/>
    </w:rPr>
  </w:style>
  <w:style w:type="paragraph" w:styleId="3">
    <w:name w:val="Heading 3"/>
    <w:basedOn w:val="Normal"/>
    <w:next w:val="Normal"/>
    <w:qFormat/>
    <w:pPr>
      <w:keepNext w:val="true"/>
      <w:autoSpaceDE w:val="false"/>
      <w:outlineLvl w:val="2"/>
    </w:pPr>
    <w:rPr>
      <w:rFonts w:ascii="Times New Roman CYR" w:hAnsi="Times New Roman CYR" w:cs="Times New Roman CYR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b59f3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Основной текст с отступом Знак"/>
    <w:qFormat/>
    <w:rPr>
      <w:sz w:val="28"/>
    </w:rPr>
  </w:style>
  <w:style w:type="character" w:styleId="Style14">
    <w:name w:val="Основной шрифт абзаца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6">
    <w:name w:val="WW8Num7z6"/>
    <w:qFormat/>
    <w:rPr>
      <w:rFonts w:ascii="Symbol" w:hAnsi="Symbol" w:cs="Symbol"/>
    </w:rPr>
  </w:style>
  <w:style w:type="character" w:styleId="WW8Num7z5">
    <w:name w:val="WW8Num7z5"/>
    <w:qFormat/>
    <w:rPr>
      <w:rFonts w:ascii="Wingdings" w:hAnsi="Wingdings" w:cs="Wingdings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7z2">
    <w:name w:val="WW8Num7z2"/>
    <w:qFormat/>
    <w:rPr>
      <w:b w:val="false"/>
      <w:i w:val="false"/>
      <w:sz w:val="24"/>
      <w:szCs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b/>
      <w:i w:val="false"/>
      <w:sz w:val="24"/>
      <w:szCs w:val="24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cs="Times New Roman"/>
      <w:b/>
      <w:i w:val="false"/>
      <w:color w:val="000000"/>
      <w:sz w:val="24"/>
      <w:szCs w:val="24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b59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бычный1"/>
    <w:uiPriority w:val="99"/>
    <w:qFormat/>
    <w:rsid w:val="00cc635e"/>
    <w:pPr>
      <w:widowControl w:val="false"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Oaenoaieoiaioa" w:customStyle="1">
    <w:name w:val="Oaeno aieoiaioa"/>
    <w:basedOn w:val="Normal"/>
    <w:uiPriority w:val="99"/>
    <w:qFormat/>
    <w:rsid w:val="00cc635e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/>
      <w:sz w:val="28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pPr>
      <w:spacing w:lineRule="auto" w:line="240" w:before="0" w:after="0"/>
      <w:ind w:left="0" w:right="0" w:firstLine="709"/>
      <w:jc w:val="both"/>
    </w:pPr>
    <w:rPr>
      <w:rFonts w:ascii="Times New Roman" w:hAnsi="Times New Roman" w:cs="Times New Roman"/>
      <w:sz w:val="28"/>
      <w:szCs w:val="20"/>
      <w:lang w:val="ru-RU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2">
    <w:name w:val="заголовок 2"/>
    <w:basedOn w:val="Normal"/>
    <w:next w:val="Normal"/>
    <w:qFormat/>
    <w:pPr>
      <w:keepNext w:val="true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LibreOffice/6.3.4.2$Windows_x86 LibreOffice_project/60da17e045e08f1793c57c00ba83cdfce946d0aa</Application>
  <Pages>1</Pages>
  <Words>211</Words>
  <Characters>1549</Characters>
  <CharactersWithSpaces>1781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2017-03-03T05:46:00Z</dcterms:created>
  <dc:creator>User</dc:creator>
  <dc:description/>
  <dc:language>ru-RU</dc:language>
  <cp:lastModifiedBy/>
  <cp:lastPrinted>2021-08-25T06:24:00Z</cp:lastPrinted>
  <dcterms:modified xsi:type="dcterms:W3CDTF">2022-11-16T13:48:13Z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