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4" w:rsidRPr="00B53470" w:rsidRDefault="000B3BDD" w:rsidP="002D66D4">
      <w:pPr>
        <w:ind w:firstLine="567"/>
        <w:jc w:val="center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 xml:space="preserve">ИЗВЕЩЕНИЕ № </w:t>
      </w:r>
      <w:r w:rsidR="009A5A46">
        <w:rPr>
          <w:b/>
          <w:sz w:val="24"/>
          <w:szCs w:val="24"/>
        </w:rPr>
        <w:t>2</w:t>
      </w:r>
    </w:p>
    <w:p w:rsidR="00F6115C" w:rsidRPr="00B53470" w:rsidRDefault="00F6115C" w:rsidP="002D66D4">
      <w:pPr>
        <w:ind w:firstLine="567"/>
        <w:jc w:val="center"/>
        <w:rPr>
          <w:b/>
          <w:bCs/>
          <w:color w:val="26282F"/>
          <w:sz w:val="24"/>
          <w:szCs w:val="24"/>
        </w:rPr>
      </w:pPr>
      <w:r w:rsidRPr="00B53470">
        <w:rPr>
          <w:b/>
          <w:bCs/>
          <w:color w:val="26282F"/>
          <w:sz w:val="24"/>
          <w:szCs w:val="24"/>
        </w:rPr>
        <w:t>о проведении открытого аукциона</w:t>
      </w:r>
    </w:p>
    <w:p w:rsidR="00F6115C" w:rsidRPr="00B53470" w:rsidRDefault="00F6115C" w:rsidP="00F6115C">
      <w:pPr>
        <w:pStyle w:val="22"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0B3BDD" w:rsidRPr="00B53470" w:rsidRDefault="000B3BDD" w:rsidP="000B3BDD">
      <w:pPr>
        <w:ind w:firstLine="567"/>
        <w:jc w:val="center"/>
        <w:rPr>
          <w:sz w:val="24"/>
          <w:szCs w:val="24"/>
        </w:rPr>
      </w:pPr>
    </w:p>
    <w:p w:rsidR="000B3BDD" w:rsidRPr="00B53470" w:rsidRDefault="000B3BDD" w:rsidP="000B3B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B53470"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 w:rsidR="003E22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sz w:val="24"/>
          <w:szCs w:val="24"/>
        </w:rPr>
        <w:t xml:space="preserve">администрация </w:t>
      </w:r>
      <w:r w:rsidR="002D66D4" w:rsidRPr="00B53470">
        <w:rPr>
          <w:sz w:val="24"/>
          <w:szCs w:val="24"/>
        </w:rPr>
        <w:t>Ивантеевского муниципального района</w:t>
      </w:r>
      <w:r w:rsidR="00F852A5" w:rsidRPr="00B53470">
        <w:rPr>
          <w:sz w:val="24"/>
          <w:szCs w:val="24"/>
        </w:rPr>
        <w:t xml:space="preserve"> Саратовской области</w:t>
      </w:r>
      <w:r w:rsidR="00A82793" w:rsidRPr="00B53470">
        <w:rPr>
          <w:sz w:val="24"/>
          <w:szCs w:val="24"/>
        </w:rPr>
        <w:t xml:space="preserve">: </w:t>
      </w:r>
    </w:p>
    <w:p w:rsidR="003E2270" w:rsidRDefault="00A82793" w:rsidP="000B3BDD">
      <w:pPr>
        <w:pStyle w:val="a3"/>
        <w:ind w:firstLine="567"/>
        <w:jc w:val="both"/>
        <w:rPr>
          <w:sz w:val="24"/>
          <w:szCs w:val="24"/>
        </w:rPr>
      </w:pPr>
      <w:r w:rsidRPr="008A1A44">
        <w:rPr>
          <w:b/>
          <w:sz w:val="24"/>
          <w:szCs w:val="24"/>
        </w:rPr>
        <w:t>лот №1</w:t>
      </w:r>
      <w:r w:rsidRPr="00B53470">
        <w:rPr>
          <w:sz w:val="24"/>
          <w:szCs w:val="24"/>
        </w:rPr>
        <w:t xml:space="preserve"> -</w:t>
      </w:r>
      <w:r w:rsidR="000B3BDD" w:rsidRPr="00B53470">
        <w:rPr>
          <w:sz w:val="24"/>
          <w:szCs w:val="24"/>
        </w:rPr>
        <w:t xml:space="preserve"> постановление администрации </w:t>
      </w:r>
      <w:r w:rsidR="002D66D4" w:rsidRPr="00B53470">
        <w:rPr>
          <w:sz w:val="24"/>
          <w:szCs w:val="24"/>
        </w:rPr>
        <w:t>Ивантеевского муниципального района</w:t>
      </w:r>
      <w:r w:rsidR="000B3BDD" w:rsidRPr="00B53470">
        <w:rPr>
          <w:sz w:val="24"/>
          <w:szCs w:val="24"/>
        </w:rPr>
        <w:t xml:space="preserve"> </w:t>
      </w:r>
      <w:r w:rsidR="00F852A5" w:rsidRPr="00B53470">
        <w:rPr>
          <w:sz w:val="24"/>
          <w:szCs w:val="24"/>
        </w:rPr>
        <w:t xml:space="preserve">Саратовской области </w:t>
      </w:r>
      <w:r w:rsidR="000B3BDD" w:rsidRPr="00B53470">
        <w:rPr>
          <w:sz w:val="24"/>
          <w:szCs w:val="24"/>
        </w:rPr>
        <w:t xml:space="preserve">от </w:t>
      </w:r>
      <w:r w:rsidR="008A1A44">
        <w:rPr>
          <w:sz w:val="24"/>
          <w:szCs w:val="24"/>
        </w:rPr>
        <w:t>2</w:t>
      </w:r>
      <w:r w:rsidR="00406FE7">
        <w:rPr>
          <w:sz w:val="24"/>
          <w:szCs w:val="24"/>
        </w:rPr>
        <w:t>7</w:t>
      </w:r>
      <w:r w:rsidR="000B3BDD" w:rsidRPr="00B53470">
        <w:rPr>
          <w:sz w:val="24"/>
          <w:szCs w:val="24"/>
        </w:rPr>
        <w:t>.</w:t>
      </w:r>
      <w:r w:rsidR="00406FE7">
        <w:rPr>
          <w:sz w:val="24"/>
          <w:szCs w:val="24"/>
        </w:rPr>
        <w:t>03</w:t>
      </w:r>
      <w:r w:rsidR="000B3BDD" w:rsidRPr="00B53470">
        <w:rPr>
          <w:sz w:val="24"/>
          <w:szCs w:val="24"/>
        </w:rPr>
        <w:t>.201</w:t>
      </w:r>
      <w:r w:rsidR="00406FE7">
        <w:rPr>
          <w:sz w:val="24"/>
          <w:szCs w:val="24"/>
        </w:rPr>
        <w:t>8г</w:t>
      </w:r>
      <w:r w:rsidR="000B3BDD" w:rsidRPr="00B53470">
        <w:rPr>
          <w:sz w:val="24"/>
          <w:szCs w:val="24"/>
        </w:rPr>
        <w:t xml:space="preserve"> №</w:t>
      </w:r>
      <w:r w:rsidR="002D66D4" w:rsidRPr="00B53470">
        <w:rPr>
          <w:sz w:val="24"/>
          <w:szCs w:val="24"/>
        </w:rPr>
        <w:t xml:space="preserve"> </w:t>
      </w:r>
      <w:r w:rsidR="00406FE7">
        <w:rPr>
          <w:sz w:val="24"/>
          <w:szCs w:val="24"/>
        </w:rPr>
        <w:t>17</w:t>
      </w:r>
      <w:r w:rsidR="00672709">
        <w:rPr>
          <w:sz w:val="24"/>
          <w:szCs w:val="24"/>
        </w:rPr>
        <w:t>4</w:t>
      </w:r>
      <w:r w:rsidRPr="00B53470">
        <w:rPr>
          <w:sz w:val="24"/>
          <w:szCs w:val="24"/>
        </w:rPr>
        <w:t xml:space="preserve">; </w:t>
      </w:r>
    </w:p>
    <w:p w:rsidR="007A1E6E" w:rsidRDefault="007A1E6E" w:rsidP="007A1E6E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7A1E6E">
        <w:rPr>
          <w:b/>
          <w:sz w:val="24"/>
          <w:szCs w:val="24"/>
        </w:rPr>
        <w:t>Дата, время и место проведения аукциона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60A4">
        <w:rPr>
          <w:b/>
          <w:sz w:val="24"/>
          <w:szCs w:val="24"/>
          <w:shd w:val="clear" w:color="auto" w:fill="FFFFFF"/>
        </w:rPr>
        <w:t>08</w:t>
      </w:r>
      <w:r w:rsidRPr="00FD7772">
        <w:rPr>
          <w:b/>
          <w:sz w:val="24"/>
          <w:szCs w:val="24"/>
          <w:shd w:val="clear" w:color="auto" w:fill="FFFFFF"/>
        </w:rPr>
        <w:t xml:space="preserve"> </w:t>
      </w:r>
      <w:r w:rsidR="001960A4">
        <w:rPr>
          <w:b/>
          <w:sz w:val="24"/>
          <w:szCs w:val="24"/>
          <w:shd w:val="clear" w:color="auto" w:fill="FFFFFF"/>
        </w:rPr>
        <w:t>мая</w:t>
      </w:r>
      <w:r w:rsidRPr="00FD7772">
        <w:rPr>
          <w:b/>
          <w:sz w:val="24"/>
          <w:szCs w:val="24"/>
        </w:rPr>
        <w:t xml:space="preserve"> 201</w:t>
      </w:r>
      <w:r w:rsidR="001960A4">
        <w:rPr>
          <w:b/>
          <w:sz w:val="24"/>
          <w:szCs w:val="24"/>
        </w:rPr>
        <w:t>8</w:t>
      </w:r>
      <w:r w:rsidRPr="00FD7772">
        <w:rPr>
          <w:b/>
          <w:sz w:val="24"/>
          <w:szCs w:val="24"/>
        </w:rPr>
        <w:t xml:space="preserve"> г. в 10.00</w:t>
      </w:r>
      <w:r w:rsidRPr="00B53470">
        <w:rPr>
          <w:sz w:val="24"/>
          <w:szCs w:val="24"/>
        </w:rPr>
        <w:t xml:space="preserve"> (далее по тексту</w:t>
      </w:r>
      <w:r w:rsidRPr="00B53470">
        <w:rPr>
          <w:bCs/>
          <w:sz w:val="24"/>
          <w:szCs w:val="24"/>
        </w:rPr>
        <w:t xml:space="preserve"> время местное)</w:t>
      </w:r>
      <w:r w:rsidRPr="00B53470">
        <w:rPr>
          <w:sz w:val="24"/>
          <w:szCs w:val="24"/>
          <w:shd w:val="clear" w:color="auto" w:fill="FFFFFF"/>
        </w:rPr>
        <w:t xml:space="preserve"> по адресу: </w:t>
      </w:r>
      <w:r w:rsidRPr="00B53470"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 w:rsidRPr="00B53470">
        <w:rPr>
          <w:sz w:val="24"/>
          <w:szCs w:val="24"/>
          <w:shd w:val="clear" w:color="auto" w:fill="FFFFFF"/>
        </w:rPr>
        <w:t xml:space="preserve">. </w:t>
      </w:r>
    </w:p>
    <w:p w:rsidR="007A1E6E" w:rsidRPr="00FD7772" w:rsidRDefault="007A1E6E" w:rsidP="007A1E6E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b/>
          <w:bCs/>
          <w:sz w:val="24"/>
          <w:szCs w:val="24"/>
        </w:rPr>
        <w:t xml:space="preserve">Дата </w:t>
      </w:r>
      <w:r>
        <w:rPr>
          <w:b/>
          <w:bCs/>
          <w:sz w:val="24"/>
          <w:szCs w:val="24"/>
        </w:rPr>
        <w:t>начала</w:t>
      </w:r>
      <w:r w:rsidRPr="00B53470">
        <w:rPr>
          <w:b/>
          <w:bCs/>
          <w:sz w:val="24"/>
          <w:szCs w:val="24"/>
        </w:rPr>
        <w:t xml:space="preserve"> приема заявок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b/>
          <w:bCs/>
          <w:sz w:val="24"/>
          <w:szCs w:val="24"/>
        </w:rPr>
        <w:t>и прилагающихся к ним документов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b/>
          <w:bCs/>
          <w:sz w:val="24"/>
          <w:szCs w:val="24"/>
        </w:rPr>
        <w:t>для участия в аукционе</w:t>
      </w:r>
      <w:r w:rsidRPr="00FD7772">
        <w:rPr>
          <w:b/>
          <w:bCs/>
          <w:sz w:val="24"/>
          <w:szCs w:val="24"/>
        </w:rPr>
        <w:t>:  з</w:t>
      </w:r>
      <w:r w:rsidRPr="00FD7772"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 w:rsidRPr="00FD7772">
        <w:rPr>
          <w:b/>
          <w:sz w:val="24"/>
          <w:szCs w:val="24"/>
        </w:rPr>
        <w:t xml:space="preserve">с </w:t>
      </w:r>
      <w:r w:rsidR="001960A4">
        <w:rPr>
          <w:b/>
          <w:sz w:val="24"/>
          <w:szCs w:val="24"/>
        </w:rPr>
        <w:t>03.04</w:t>
      </w:r>
      <w:r w:rsidRPr="00FD7772">
        <w:rPr>
          <w:b/>
          <w:sz w:val="24"/>
          <w:szCs w:val="24"/>
        </w:rPr>
        <w:t>.201</w:t>
      </w:r>
      <w:r w:rsidR="001960A4">
        <w:rPr>
          <w:b/>
          <w:sz w:val="24"/>
          <w:szCs w:val="24"/>
        </w:rPr>
        <w:t>8</w:t>
      </w:r>
      <w:r w:rsidRPr="00FD7772">
        <w:rPr>
          <w:b/>
          <w:sz w:val="24"/>
          <w:szCs w:val="24"/>
        </w:rPr>
        <w:t>г</w:t>
      </w:r>
      <w:r w:rsidRPr="00FD7772"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 w:rsidR="007A1E6E" w:rsidRPr="00FD7772" w:rsidRDefault="007A1E6E" w:rsidP="007A1E6E">
      <w:pPr>
        <w:pStyle w:val="a3"/>
        <w:ind w:firstLine="567"/>
        <w:jc w:val="both"/>
        <w:rPr>
          <w:sz w:val="24"/>
          <w:szCs w:val="24"/>
        </w:rPr>
      </w:pPr>
      <w:r w:rsidRPr="00FD7772">
        <w:rPr>
          <w:b/>
          <w:bCs/>
          <w:sz w:val="24"/>
          <w:szCs w:val="24"/>
        </w:rPr>
        <w:t>Дата окончания приема заявок</w:t>
      </w:r>
      <w:r w:rsidRPr="00FD7772">
        <w:rPr>
          <w:b/>
          <w:sz w:val="24"/>
          <w:szCs w:val="24"/>
        </w:rPr>
        <w:t xml:space="preserve"> </w:t>
      </w:r>
      <w:r w:rsidRPr="00FD7772">
        <w:rPr>
          <w:b/>
          <w:bCs/>
          <w:sz w:val="24"/>
          <w:szCs w:val="24"/>
        </w:rPr>
        <w:t>и прилагающихся к ним документов</w:t>
      </w:r>
      <w:r w:rsidRPr="00FD7772">
        <w:rPr>
          <w:b/>
          <w:sz w:val="24"/>
          <w:szCs w:val="24"/>
        </w:rPr>
        <w:t xml:space="preserve"> </w:t>
      </w:r>
      <w:r w:rsidRPr="00FD7772">
        <w:rPr>
          <w:b/>
          <w:bCs/>
          <w:sz w:val="24"/>
          <w:szCs w:val="24"/>
        </w:rPr>
        <w:t xml:space="preserve">для участия в аукционе:  </w:t>
      </w:r>
      <w:r w:rsidR="001960A4">
        <w:rPr>
          <w:b/>
          <w:bCs/>
          <w:sz w:val="24"/>
          <w:szCs w:val="24"/>
        </w:rPr>
        <w:t>04 мая</w:t>
      </w:r>
      <w:r w:rsidRPr="00FD7772">
        <w:rPr>
          <w:b/>
          <w:bCs/>
          <w:sz w:val="24"/>
          <w:szCs w:val="24"/>
        </w:rPr>
        <w:t xml:space="preserve"> 201</w:t>
      </w:r>
      <w:r w:rsidR="001960A4">
        <w:rPr>
          <w:b/>
          <w:bCs/>
          <w:sz w:val="24"/>
          <w:szCs w:val="24"/>
        </w:rPr>
        <w:t>8</w:t>
      </w:r>
      <w:r w:rsidRPr="00FD7772">
        <w:rPr>
          <w:b/>
          <w:bCs/>
          <w:sz w:val="24"/>
          <w:szCs w:val="24"/>
        </w:rPr>
        <w:t xml:space="preserve"> года, 1</w:t>
      </w:r>
      <w:r w:rsidR="00672709">
        <w:rPr>
          <w:b/>
          <w:bCs/>
          <w:sz w:val="24"/>
          <w:szCs w:val="24"/>
        </w:rPr>
        <w:t>5</w:t>
      </w:r>
      <w:r w:rsidRPr="00FD7772">
        <w:rPr>
          <w:b/>
          <w:bCs/>
          <w:sz w:val="24"/>
          <w:szCs w:val="24"/>
        </w:rPr>
        <w:t>.00 часов</w:t>
      </w:r>
      <w:r w:rsidRPr="00FD7772">
        <w:rPr>
          <w:bCs/>
          <w:sz w:val="24"/>
          <w:szCs w:val="24"/>
        </w:rPr>
        <w:t xml:space="preserve">. </w:t>
      </w:r>
      <w:r w:rsidRPr="00FD7772">
        <w:rPr>
          <w:sz w:val="24"/>
          <w:szCs w:val="24"/>
        </w:rPr>
        <w:t xml:space="preserve"> 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FD7772">
        <w:rPr>
          <w:b/>
          <w:sz w:val="24"/>
          <w:szCs w:val="24"/>
          <w:shd w:val="clear" w:color="auto" w:fill="FFFFFF"/>
        </w:rPr>
        <w:t xml:space="preserve">Дата, время, место определения участников аукциона –  </w:t>
      </w:r>
      <w:r w:rsidR="001960A4">
        <w:rPr>
          <w:b/>
          <w:sz w:val="24"/>
          <w:szCs w:val="24"/>
          <w:shd w:val="clear" w:color="auto" w:fill="FFFFFF"/>
        </w:rPr>
        <w:t>0</w:t>
      </w:r>
      <w:r w:rsidR="00672709">
        <w:rPr>
          <w:b/>
          <w:sz w:val="24"/>
          <w:szCs w:val="24"/>
          <w:shd w:val="clear" w:color="auto" w:fill="FFFFFF"/>
        </w:rPr>
        <w:t>7</w:t>
      </w:r>
      <w:r w:rsidR="007A1E6E" w:rsidRPr="00FD7772">
        <w:rPr>
          <w:b/>
          <w:sz w:val="24"/>
          <w:szCs w:val="24"/>
          <w:shd w:val="clear" w:color="auto" w:fill="FFFFFF"/>
        </w:rPr>
        <w:t xml:space="preserve"> </w:t>
      </w:r>
      <w:r w:rsidR="001960A4">
        <w:rPr>
          <w:b/>
          <w:sz w:val="24"/>
          <w:szCs w:val="24"/>
          <w:shd w:val="clear" w:color="auto" w:fill="FFFFFF"/>
        </w:rPr>
        <w:t>ма</w:t>
      </w:r>
      <w:r w:rsidR="007A1E6E" w:rsidRPr="00FD7772">
        <w:rPr>
          <w:b/>
          <w:sz w:val="24"/>
          <w:szCs w:val="24"/>
          <w:shd w:val="clear" w:color="auto" w:fill="FFFFFF"/>
        </w:rPr>
        <w:t>я</w:t>
      </w:r>
      <w:r w:rsidRPr="00FD7772">
        <w:rPr>
          <w:b/>
          <w:sz w:val="24"/>
          <w:szCs w:val="24"/>
        </w:rPr>
        <w:t xml:space="preserve"> 201</w:t>
      </w:r>
      <w:r w:rsidR="001960A4">
        <w:rPr>
          <w:b/>
          <w:sz w:val="24"/>
          <w:szCs w:val="24"/>
        </w:rPr>
        <w:t>8</w:t>
      </w:r>
      <w:r w:rsidRPr="00FD7772">
        <w:rPr>
          <w:b/>
          <w:sz w:val="24"/>
          <w:szCs w:val="24"/>
        </w:rPr>
        <w:t xml:space="preserve"> г. в 11.00</w:t>
      </w:r>
      <w:r w:rsidRPr="00FD7772">
        <w:rPr>
          <w:sz w:val="24"/>
          <w:szCs w:val="24"/>
        </w:rPr>
        <w:t xml:space="preserve"> (далее по тексту</w:t>
      </w:r>
      <w:r w:rsidRPr="00FD7772">
        <w:rPr>
          <w:bCs/>
          <w:sz w:val="24"/>
          <w:szCs w:val="24"/>
        </w:rPr>
        <w:t xml:space="preserve"> время </w:t>
      </w:r>
      <w:r w:rsidR="006237EB" w:rsidRPr="00FD7772">
        <w:rPr>
          <w:bCs/>
          <w:sz w:val="24"/>
          <w:szCs w:val="24"/>
        </w:rPr>
        <w:t>местн</w:t>
      </w:r>
      <w:r w:rsidR="00CD1B56" w:rsidRPr="00FD7772">
        <w:rPr>
          <w:bCs/>
          <w:sz w:val="24"/>
          <w:szCs w:val="24"/>
        </w:rPr>
        <w:t>ое</w:t>
      </w:r>
      <w:r w:rsidRPr="00FD7772">
        <w:rPr>
          <w:bCs/>
          <w:sz w:val="24"/>
          <w:szCs w:val="24"/>
        </w:rPr>
        <w:t>)</w:t>
      </w:r>
      <w:r w:rsidRPr="00FD7772">
        <w:rPr>
          <w:sz w:val="24"/>
          <w:szCs w:val="24"/>
          <w:shd w:val="clear" w:color="auto" w:fill="FFFFFF"/>
        </w:rPr>
        <w:t xml:space="preserve"> по адресу: </w:t>
      </w:r>
      <w:r w:rsidRPr="00FD7772"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</w:t>
      </w:r>
      <w:r w:rsidRPr="00B53470">
        <w:rPr>
          <w:sz w:val="24"/>
          <w:szCs w:val="24"/>
        </w:rPr>
        <w:t xml:space="preserve"> района Саратовской области</w:t>
      </w:r>
      <w:r w:rsidRPr="00B53470">
        <w:rPr>
          <w:sz w:val="24"/>
          <w:szCs w:val="24"/>
          <w:shd w:val="clear" w:color="auto" w:fill="FFFFFF"/>
        </w:rPr>
        <w:t xml:space="preserve">. 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b/>
          <w:sz w:val="24"/>
          <w:szCs w:val="24"/>
        </w:rPr>
        <w:t xml:space="preserve">Регистрация участников проводится </w:t>
      </w:r>
      <w:r w:rsidR="001960A4">
        <w:rPr>
          <w:b/>
          <w:sz w:val="24"/>
          <w:szCs w:val="24"/>
        </w:rPr>
        <w:t>08 мая</w:t>
      </w:r>
      <w:r w:rsidRPr="00FD7772">
        <w:rPr>
          <w:b/>
          <w:bCs/>
          <w:sz w:val="24"/>
          <w:szCs w:val="24"/>
        </w:rPr>
        <w:t xml:space="preserve"> 201</w:t>
      </w:r>
      <w:r w:rsidR="001960A4">
        <w:rPr>
          <w:b/>
          <w:bCs/>
          <w:sz w:val="24"/>
          <w:szCs w:val="24"/>
        </w:rPr>
        <w:t>8</w:t>
      </w:r>
      <w:r w:rsidRPr="00FD7772">
        <w:rPr>
          <w:b/>
          <w:bCs/>
          <w:sz w:val="24"/>
          <w:szCs w:val="24"/>
        </w:rPr>
        <w:t xml:space="preserve"> года в 09.30 часов</w:t>
      </w:r>
      <w:r w:rsidRPr="00B53470"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</w:t>
      </w:r>
      <w:r w:rsidR="00F605CD" w:rsidRPr="00B53470">
        <w:rPr>
          <w:rFonts w:ascii="Times New Roman" w:hAnsi="Times New Roman" w:cs="Times New Roman"/>
          <w:sz w:val="24"/>
          <w:szCs w:val="24"/>
        </w:rPr>
        <w:t>предмет аукциона (годовая арендная плата)</w:t>
      </w:r>
      <w:r w:rsidRPr="00B53470">
        <w:rPr>
          <w:rFonts w:ascii="Times New Roman" w:hAnsi="Times New Roman" w:cs="Times New Roman"/>
          <w:sz w:val="24"/>
          <w:szCs w:val="24"/>
        </w:rPr>
        <w:t>.</w:t>
      </w:r>
    </w:p>
    <w:p w:rsidR="000B3BDD" w:rsidRPr="00B53470" w:rsidRDefault="000B3BDD" w:rsidP="000B3BDD">
      <w:pPr>
        <w:pStyle w:val="a3"/>
        <w:ind w:firstLine="567"/>
        <w:jc w:val="both"/>
        <w:rPr>
          <w:bCs/>
          <w:sz w:val="24"/>
          <w:szCs w:val="24"/>
        </w:rPr>
      </w:pPr>
      <w:r w:rsidRPr="00B53470"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B3BDD" w:rsidRPr="00B53470" w:rsidRDefault="000B3BDD" w:rsidP="000B3BDD">
      <w:pPr>
        <w:pStyle w:val="a3"/>
        <w:ind w:firstLine="567"/>
        <w:jc w:val="both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>«Шаг» аукциона</w:t>
      </w:r>
      <w:r w:rsidRPr="00B53470">
        <w:rPr>
          <w:b/>
          <w:bCs/>
          <w:sz w:val="24"/>
          <w:szCs w:val="24"/>
        </w:rPr>
        <w:t xml:space="preserve">: </w:t>
      </w:r>
      <w:r w:rsidR="00EF48AA" w:rsidRPr="00B53470">
        <w:rPr>
          <w:b/>
          <w:bCs/>
          <w:sz w:val="24"/>
          <w:szCs w:val="24"/>
        </w:rPr>
        <w:t>3</w:t>
      </w:r>
      <w:r w:rsidRPr="00B53470">
        <w:rPr>
          <w:b/>
          <w:bCs/>
          <w:sz w:val="24"/>
          <w:szCs w:val="24"/>
        </w:rPr>
        <w:t>%</w:t>
      </w:r>
      <w:r w:rsidRPr="00B53470">
        <w:rPr>
          <w:b/>
          <w:sz w:val="24"/>
          <w:szCs w:val="24"/>
        </w:rPr>
        <w:t xml:space="preserve"> от начальной цены предмета аукциона. </w:t>
      </w:r>
    </w:p>
    <w:p w:rsidR="000B3BDD" w:rsidRPr="00B53470" w:rsidRDefault="000B3BDD" w:rsidP="000B3BDD">
      <w:pPr>
        <w:pStyle w:val="a3"/>
        <w:ind w:firstLine="567"/>
        <w:jc w:val="both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 xml:space="preserve">Сумма задатка: </w:t>
      </w:r>
      <w:r w:rsidR="00F605CD" w:rsidRPr="00B53470">
        <w:rPr>
          <w:b/>
          <w:bCs/>
          <w:sz w:val="24"/>
          <w:szCs w:val="24"/>
        </w:rPr>
        <w:t>10</w:t>
      </w:r>
      <w:r w:rsidRPr="00B53470">
        <w:rPr>
          <w:b/>
          <w:bCs/>
          <w:sz w:val="24"/>
          <w:szCs w:val="24"/>
        </w:rPr>
        <w:t>0%</w:t>
      </w:r>
      <w:r w:rsidRPr="00B53470">
        <w:rPr>
          <w:b/>
          <w:sz w:val="24"/>
          <w:szCs w:val="24"/>
        </w:rPr>
        <w:t xml:space="preserve"> от начальной цены предмета аукциона. 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Границы участков определены кадастровыми паспортами земельного участка. 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 w:rsidR="00EF48AA" w:rsidRPr="00B53470" w:rsidRDefault="00EF48AA" w:rsidP="00E4299D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bookmarkStart w:id="0" w:name="sub_68"/>
      <w:r w:rsidRPr="00B53470">
        <w:rPr>
          <w:b/>
          <w:bCs/>
          <w:sz w:val="24"/>
          <w:szCs w:val="24"/>
        </w:rPr>
        <w:t>Сведения о предмете аукциона:</w:t>
      </w:r>
    </w:p>
    <w:p w:rsidR="00593342" w:rsidRDefault="00EF48AA" w:rsidP="00593342">
      <w:pPr>
        <w:autoSpaceDE w:val="0"/>
        <w:ind w:firstLine="705"/>
        <w:jc w:val="both"/>
        <w:rPr>
          <w:bCs/>
          <w:sz w:val="24"/>
          <w:szCs w:val="24"/>
        </w:rPr>
      </w:pPr>
      <w:r w:rsidRPr="00B53470">
        <w:rPr>
          <w:b/>
          <w:bCs/>
          <w:sz w:val="24"/>
          <w:szCs w:val="24"/>
        </w:rPr>
        <w:t xml:space="preserve">Предмет аукциона – </w:t>
      </w:r>
      <w:r w:rsidR="00F605CD" w:rsidRPr="00B53470">
        <w:rPr>
          <w:bCs/>
          <w:sz w:val="24"/>
          <w:szCs w:val="24"/>
        </w:rPr>
        <w:t>право заключения договора аренды</w:t>
      </w:r>
      <w:r w:rsidRPr="00B53470">
        <w:rPr>
          <w:bCs/>
          <w:sz w:val="24"/>
          <w:szCs w:val="24"/>
        </w:rPr>
        <w:t xml:space="preserve"> земельного участка</w:t>
      </w:r>
      <w:r w:rsidR="00FF2957" w:rsidRPr="00B53470">
        <w:rPr>
          <w:bCs/>
          <w:sz w:val="24"/>
          <w:szCs w:val="24"/>
        </w:rPr>
        <w:t xml:space="preserve"> сроком на 10 лет</w:t>
      </w:r>
      <w:r w:rsidR="00593342">
        <w:rPr>
          <w:bCs/>
          <w:sz w:val="24"/>
          <w:szCs w:val="24"/>
        </w:rPr>
        <w:t>.</w:t>
      </w:r>
    </w:p>
    <w:p w:rsidR="001960A4" w:rsidRPr="001960A4" w:rsidRDefault="00593342" w:rsidP="001960A4">
      <w:pPr>
        <w:pStyle w:val="a5"/>
        <w:rPr>
          <w:sz w:val="24"/>
          <w:szCs w:val="24"/>
        </w:rPr>
      </w:pPr>
      <w:r w:rsidRPr="008361F1">
        <w:rPr>
          <w:rFonts w:eastAsia="Times New Roman CYR"/>
          <w:sz w:val="24"/>
          <w:szCs w:val="24"/>
        </w:rPr>
        <w:lastRenderedPageBreak/>
        <w:t xml:space="preserve">Земельный участок </w:t>
      </w:r>
      <w:r w:rsidR="008361F1" w:rsidRPr="008361F1">
        <w:rPr>
          <w:rFonts w:eastAsia="Times New Roman CYR"/>
          <w:sz w:val="24"/>
          <w:szCs w:val="24"/>
        </w:rPr>
        <w:t xml:space="preserve">площадью </w:t>
      </w:r>
      <w:r w:rsidR="009A5A46">
        <w:rPr>
          <w:rFonts w:eastAsia="Times New Roman CYR"/>
          <w:sz w:val="24"/>
          <w:szCs w:val="24"/>
        </w:rPr>
        <w:t>10</w:t>
      </w:r>
      <w:r w:rsidR="008361F1" w:rsidRPr="008361F1">
        <w:rPr>
          <w:rFonts w:eastAsia="Times New Roman CYR"/>
          <w:sz w:val="24"/>
          <w:szCs w:val="24"/>
        </w:rPr>
        <w:t xml:space="preserve">0 кв.м., </w:t>
      </w:r>
      <w:r w:rsidRPr="008361F1">
        <w:rPr>
          <w:rFonts w:eastAsia="Times New Roman CYR"/>
          <w:sz w:val="24"/>
          <w:szCs w:val="24"/>
        </w:rPr>
        <w:t>государственная собственность на который не разграничена</w:t>
      </w:r>
      <w:r w:rsidR="008361F1" w:rsidRPr="008361F1">
        <w:rPr>
          <w:rFonts w:eastAsia="Times New Roman CYR"/>
          <w:sz w:val="24"/>
          <w:szCs w:val="24"/>
        </w:rPr>
        <w:t>,</w:t>
      </w:r>
      <w:r w:rsidRPr="008361F1">
        <w:rPr>
          <w:rFonts w:eastAsia="Times New Roman CYR"/>
          <w:sz w:val="24"/>
          <w:szCs w:val="24"/>
        </w:rPr>
        <w:t xml:space="preserve"> с кадастровым номером </w:t>
      </w:r>
      <w:r w:rsidRPr="008361F1">
        <w:rPr>
          <w:rFonts w:eastAsia="Times New Roman CYR"/>
          <w:b/>
          <w:bCs/>
          <w:sz w:val="24"/>
          <w:szCs w:val="24"/>
        </w:rPr>
        <w:t>64:14:2</w:t>
      </w:r>
      <w:r w:rsidR="009A5A46">
        <w:rPr>
          <w:rFonts w:eastAsia="Times New Roman CYR"/>
          <w:b/>
          <w:bCs/>
          <w:sz w:val="24"/>
          <w:szCs w:val="24"/>
        </w:rPr>
        <w:t>0</w:t>
      </w:r>
      <w:r w:rsidRPr="008361F1">
        <w:rPr>
          <w:rFonts w:eastAsia="Times New Roman CYR"/>
          <w:b/>
          <w:bCs/>
          <w:sz w:val="24"/>
          <w:szCs w:val="24"/>
        </w:rPr>
        <w:t>0</w:t>
      </w:r>
      <w:r w:rsidR="009A5A46">
        <w:rPr>
          <w:rFonts w:eastAsia="Times New Roman CYR"/>
          <w:b/>
          <w:bCs/>
          <w:sz w:val="24"/>
          <w:szCs w:val="24"/>
        </w:rPr>
        <w:t>1</w:t>
      </w:r>
      <w:r w:rsidRPr="008361F1">
        <w:rPr>
          <w:rFonts w:eastAsia="Times New Roman CYR"/>
          <w:b/>
          <w:bCs/>
          <w:sz w:val="24"/>
          <w:szCs w:val="24"/>
        </w:rPr>
        <w:t>0</w:t>
      </w:r>
      <w:r w:rsidR="009A5A46">
        <w:rPr>
          <w:rFonts w:eastAsia="Times New Roman CYR"/>
          <w:b/>
          <w:bCs/>
          <w:sz w:val="24"/>
          <w:szCs w:val="24"/>
        </w:rPr>
        <w:t>1</w:t>
      </w:r>
      <w:r w:rsidRPr="008361F1">
        <w:rPr>
          <w:rFonts w:eastAsia="Times New Roman CYR"/>
          <w:b/>
          <w:bCs/>
          <w:sz w:val="24"/>
          <w:szCs w:val="24"/>
        </w:rPr>
        <w:t>:</w:t>
      </w:r>
      <w:r w:rsidR="009A5A46">
        <w:rPr>
          <w:rFonts w:eastAsia="Times New Roman CYR"/>
          <w:b/>
          <w:bCs/>
          <w:sz w:val="24"/>
          <w:szCs w:val="24"/>
        </w:rPr>
        <w:t>217</w:t>
      </w:r>
      <w:r w:rsidRPr="008361F1">
        <w:rPr>
          <w:rFonts w:eastAsia="Times New Roman CYR"/>
          <w:sz w:val="24"/>
          <w:szCs w:val="24"/>
        </w:rPr>
        <w:t xml:space="preserve">, категория земель </w:t>
      </w:r>
      <w:r w:rsidRPr="008361F1">
        <w:rPr>
          <w:sz w:val="24"/>
          <w:szCs w:val="24"/>
        </w:rPr>
        <w:t>«</w:t>
      </w:r>
      <w:r w:rsidRPr="008361F1">
        <w:rPr>
          <w:rFonts w:eastAsia="Times New Roman CYR"/>
          <w:sz w:val="24"/>
          <w:szCs w:val="24"/>
        </w:rPr>
        <w:t>земли населенных пунктов</w:t>
      </w:r>
      <w:r w:rsidRPr="008361F1">
        <w:rPr>
          <w:sz w:val="24"/>
          <w:szCs w:val="24"/>
        </w:rPr>
        <w:t xml:space="preserve">», </w:t>
      </w:r>
      <w:r w:rsidRPr="008361F1">
        <w:rPr>
          <w:rFonts w:eastAsia="Times New Roman CYR"/>
          <w:sz w:val="24"/>
          <w:szCs w:val="24"/>
        </w:rPr>
        <w:t xml:space="preserve">вид разрешенного использования «Магазины», расположен по адресу: </w:t>
      </w:r>
      <w:r w:rsidRPr="008361F1">
        <w:rPr>
          <w:sz w:val="24"/>
          <w:szCs w:val="24"/>
        </w:rPr>
        <w:t>Саратовская область, Ивантеевский район</w:t>
      </w:r>
      <w:r w:rsidR="009A5A46">
        <w:rPr>
          <w:sz w:val="24"/>
          <w:szCs w:val="24"/>
        </w:rPr>
        <w:t xml:space="preserve">, </w:t>
      </w:r>
      <w:r w:rsidR="009A5A46" w:rsidRPr="009A5A46">
        <w:rPr>
          <w:sz w:val="24"/>
          <w:szCs w:val="24"/>
        </w:rPr>
        <w:t>п. Знаменский, ул. Молодежная, 50м к востоку от 3-х этажного дома № 7 и 2м к западу от существующего ограждения территории детского сада «Сказка»</w:t>
      </w:r>
      <w:r w:rsidR="009A5A46">
        <w:rPr>
          <w:sz w:val="24"/>
          <w:szCs w:val="24"/>
        </w:rPr>
        <w:t xml:space="preserve">. </w:t>
      </w:r>
      <w:r w:rsidR="001960A4" w:rsidRPr="00FA02AF">
        <w:rPr>
          <w:sz w:val="28"/>
          <w:szCs w:val="28"/>
        </w:rPr>
        <w:t xml:space="preserve"> </w:t>
      </w:r>
      <w:r w:rsidR="001960A4" w:rsidRPr="001960A4">
        <w:rPr>
          <w:sz w:val="24"/>
          <w:szCs w:val="24"/>
        </w:rPr>
        <w:t>Ограничения, обременения земельного участка отсутствуют.</w:t>
      </w:r>
    </w:p>
    <w:p w:rsidR="008361F1" w:rsidRPr="008361F1" w:rsidRDefault="00593342" w:rsidP="00593342">
      <w:pPr>
        <w:autoSpaceDE w:val="0"/>
        <w:ind w:firstLine="705"/>
        <w:jc w:val="both"/>
        <w:rPr>
          <w:rFonts w:eastAsia="Times New Roman CYR"/>
          <w:sz w:val="24"/>
          <w:szCs w:val="24"/>
        </w:rPr>
      </w:pPr>
      <w:r w:rsidRPr="008361F1">
        <w:rPr>
          <w:sz w:val="24"/>
          <w:szCs w:val="24"/>
        </w:rPr>
        <w:t>Н</w:t>
      </w:r>
      <w:r w:rsidRPr="008361F1">
        <w:rPr>
          <w:rFonts w:eastAsia="Times New Roman CYR"/>
          <w:sz w:val="24"/>
          <w:szCs w:val="24"/>
        </w:rPr>
        <w:t>ачальная  цена  предмета аукциона (годовая  арендная плата)</w:t>
      </w:r>
      <w:r w:rsidR="008361F1" w:rsidRPr="008361F1">
        <w:rPr>
          <w:rFonts w:eastAsia="Times New Roman CYR"/>
          <w:sz w:val="24"/>
          <w:szCs w:val="24"/>
        </w:rPr>
        <w:t xml:space="preserve"> –</w:t>
      </w:r>
      <w:r w:rsidRPr="008361F1">
        <w:rPr>
          <w:rFonts w:eastAsia="Times New Roman CYR"/>
          <w:sz w:val="24"/>
          <w:szCs w:val="24"/>
        </w:rPr>
        <w:t xml:space="preserve"> </w:t>
      </w:r>
      <w:r w:rsidR="009A5A46" w:rsidRPr="001960A4">
        <w:rPr>
          <w:rFonts w:eastAsia="Times New Roman CYR"/>
          <w:b/>
          <w:sz w:val="24"/>
          <w:szCs w:val="24"/>
        </w:rPr>
        <w:t>2826</w:t>
      </w:r>
      <w:r w:rsidR="008361F1" w:rsidRPr="001960A4">
        <w:rPr>
          <w:rFonts w:eastAsia="Times New Roman CYR"/>
          <w:b/>
          <w:sz w:val="24"/>
          <w:szCs w:val="24"/>
        </w:rPr>
        <w:t>,00</w:t>
      </w:r>
      <w:r w:rsidR="008361F1" w:rsidRPr="008361F1">
        <w:rPr>
          <w:rFonts w:eastAsia="Times New Roman CYR"/>
          <w:sz w:val="24"/>
          <w:szCs w:val="24"/>
        </w:rPr>
        <w:t xml:space="preserve"> (</w:t>
      </w:r>
      <w:r w:rsidR="009A5A46">
        <w:rPr>
          <w:rFonts w:eastAsia="Times New Roman CYR"/>
          <w:sz w:val="24"/>
          <w:szCs w:val="24"/>
        </w:rPr>
        <w:t>две тысячи восемьсот двадцать шесть</w:t>
      </w:r>
      <w:r w:rsidR="008361F1" w:rsidRPr="008361F1">
        <w:rPr>
          <w:rFonts w:eastAsia="Times New Roman CYR"/>
          <w:sz w:val="24"/>
          <w:szCs w:val="24"/>
        </w:rPr>
        <w:t xml:space="preserve">) </w:t>
      </w:r>
      <w:r w:rsidRPr="008361F1">
        <w:rPr>
          <w:rFonts w:eastAsia="Times New Roman CYR"/>
          <w:sz w:val="24"/>
          <w:szCs w:val="24"/>
        </w:rPr>
        <w:t>руб</w:t>
      </w:r>
      <w:r w:rsidR="008361F1" w:rsidRPr="008361F1">
        <w:rPr>
          <w:rFonts w:eastAsia="Times New Roman CYR"/>
          <w:sz w:val="24"/>
          <w:szCs w:val="24"/>
        </w:rPr>
        <w:t>. 00 коп.</w:t>
      </w:r>
    </w:p>
    <w:p w:rsidR="009A5A46" w:rsidRPr="008361F1" w:rsidRDefault="00593342" w:rsidP="009A5A46">
      <w:pPr>
        <w:autoSpaceDE w:val="0"/>
        <w:ind w:firstLine="705"/>
        <w:jc w:val="both"/>
        <w:rPr>
          <w:rFonts w:eastAsia="Times New Roman CYR"/>
          <w:sz w:val="24"/>
          <w:szCs w:val="24"/>
        </w:rPr>
      </w:pPr>
      <w:r w:rsidRPr="008361F1">
        <w:rPr>
          <w:rFonts w:eastAsia="Times New Roman CYR"/>
          <w:sz w:val="24"/>
          <w:szCs w:val="24"/>
        </w:rPr>
        <w:t xml:space="preserve">Размер задатка для участия в аукционе </w:t>
      </w:r>
      <w:r w:rsidR="008361F1" w:rsidRPr="008361F1">
        <w:rPr>
          <w:rFonts w:eastAsia="Times New Roman CYR"/>
          <w:sz w:val="24"/>
          <w:szCs w:val="24"/>
        </w:rPr>
        <w:t>-</w:t>
      </w:r>
      <w:r w:rsidRPr="008361F1">
        <w:rPr>
          <w:rFonts w:eastAsia="Times New Roman CYR"/>
          <w:sz w:val="24"/>
          <w:szCs w:val="24"/>
        </w:rPr>
        <w:t xml:space="preserve"> </w:t>
      </w:r>
      <w:r w:rsidR="009A5A46" w:rsidRPr="001960A4">
        <w:rPr>
          <w:rFonts w:eastAsia="Times New Roman CYR"/>
          <w:b/>
          <w:sz w:val="24"/>
          <w:szCs w:val="24"/>
        </w:rPr>
        <w:t>2826,00</w:t>
      </w:r>
      <w:r w:rsidR="009A5A46" w:rsidRPr="008361F1">
        <w:rPr>
          <w:rFonts w:eastAsia="Times New Roman CYR"/>
          <w:sz w:val="24"/>
          <w:szCs w:val="24"/>
        </w:rPr>
        <w:t xml:space="preserve"> (</w:t>
      </w:r>
      <w:r w:rsidR="009A5A46">
        <w:rPr>
          <w:rFonts w:eastAsia="Times New Roman CYR"/>
          <w:sz w:val="24"/>
          <w:szCs w:val="24"/>
        </w:rPr>
        <w:t>две тысячи восемьсот двадцать шесть</w:t>
      </w:r>
      <w:r w:rsidR="009A5A46" w:rsidRPr="008361F1">
        <w:rPr>
          <w:rFonts w:eastAsia="Times New Roman CYR"/>
          <w:sz w:val="24"/>
          <w:szCs w:val="24"/>
        </w:rPr>
        <w:t>) руб. 00 коп.</w:t>
      </w:r>
    </w:p>
    <w:p w:rsidR="00593342" w:rsidRPr="008361F1" w:rsidRDefault="009A5A46" w:rsidP="009A5A46">
      <w:pPr>
        <w:autoSpaceDE w:val="0"/>
        <w:ind w:firstLine="705"/>
        <w:jc w:val="both"/>
        <w:rPr>
          <w:rFonts w:eastAsia="Times New Roman CYR"/>
          <w:sz w:val="24"/>
          <w:szCs w:val="24"/>
        </w:rPr>
      </w:pPr>
      <w:r w:rsidRPr="008361F1">
        <w:rPr>
          <w:sz w:val="24"/>
          <w:szCs w:val="24"/>
        </w:rPr>
        <w:t xml:space="preserve"> </w:t>
      </w:r>
      <w:r w:rsidR="00593342" w:rsidRPr="008361F1">
        <w:rPr>
          <w:sz w:val="24"/>
          <w:szCs w:val="24"/>
        </w:rPr>
        <w:t>«</w:t>
      </w:r>
      <w:r w:rsidR="00593342" w:rsidRPr="008361F1">
        <w:rPr>
          <w:rFonts w:eastAsia="Times New Roman CYR"/>
          <w:sz w:val="24"/>
          <w:szCs w:val="24"/>
        </w:rPr>
        <w:t>Шаг аукциона</w:t>
      </w:r>
      <w:r w:rsidR="00593342" w:rsidRPr="008361F1">
        <w:rPr>
          <w:sz w:val="24"/>
          <w:szCs w:val="24"/>
        </w:rPr>
        <w:t xml:space="preserve">» </w:t>
      </w:r>
      <w:r w:rsidR="008361F1" w:rsidRPr="008361F1">
        <w:rPr>
          <w:rFonts w:eastAsia="Times New Roman CYR"/>
          <w:sz w:val="24"/>
          <w:szCs w:val="24"/>
        </w:rPr>
        <w:t xml:space="preserve">- </w:t>
      </w:r>
      <w:r w:rsidR="00593342" w:rsidRPr="008361F1">
        <w:rPr>
          <w:rFonts w:eastAsia="Times New Roman CYR"/>
          <w:sz w:val="24"/>
          <w:szCs w:val="24"/>
        </w:rPr>
        <w:t xml:space="preserve"> </w:t>
      </w:r>
      <w:r w:rsidRPr="001960A4">
        <w:rPr>
          <w:rFonts w:eastAsia="Times New Roman CYR"/>
          <w:b/>
          <w:sz w:val="24"/>
          <w:szCs w:val="24"/>
        </w:rPr>
        <w:t>85</w:t>
      </w:r>
      <w:r w:rsidR="00593342" w:rsidRPr="001960A4">
        <w:rPr>
          <w:rFonts w:eastAsia="Times New Roman CYR"/>
          <w:b/>
          <w:sz w:val="24"/>
          <w:szCs w:val="24"/>
        </w:rPr>
        <w:t>,00</w:t>
      </w:r>
      <w:r w:rsidR="00593342" w:rsidRPr="008361F1">
        <w:rPr>
          <w:rFonts w:eastAsia="Times New Roman CYR"/>
          <w:sz w:val="24"/>
          <w:szCs w:val="24"/>
        </w:rPr>
        <w:t xml:space="preserve"> </w:t>
      </w:r>
      <w:r w:rsidR="008361F1" w:rsidRPr="008361F1">
        <w:rPr>
          <w:rFonts w:eastAsia="Times New Roman CYR"/>
          <w:sz w:val="24"/>
          <w:szCs w:val="24"/>
        </w:rPr>
        <w:t xml:space="preserve"> (</w:t>
      </w:r>
      <w:r>
        <w:rPr>
          <w:rFonts w:eastAsia="Times New Roman CYR"/>
          <w:sz w:val="24"/>
          <w:szCs w:val="24"/>
        </w:rPr>
        <w:t>восемьдесят пять</w:t>
      </w:r>
      <w:r w:rsidR="008361F1" w:rsidRPr="008361F1">
        <w:rPr>
          <w:rFonts w:eastAsia="Times New Roman CYR"/>
          <w:sz w:val="24"/>
          <w:szCs w:val="24"/>
        </w:rPr>
        <w:t xml:space="preserve">) </w:t>
      </w:r>
      <w:r w:rsidR="00593342" w:rsidRPr="008361F1">
        <w:rPr>
          <w:rFonts w:eastAsia="Times New Roman CYR"/>
          <w:sz w:val="24"/>
          <w:szCs w:val="24"/>
        </w:rPr>
        <w:t>руб.</w:t>
      </w:r>
      <w:r w:rsidR="008361F1" w:rsidRPr="008361F1">
        <w:rPr>
          <w:rFonts w:eastAsia="Times New Roman CYR"/>
          <w:sz w:val="24"/>
          <w:szCs w:val="24"/>
        </w:rPr>
        <w:t xml:space="preserve"> 00 коп.</w:t>
      </w:r>
      <w:r w:rsidR="00593342" w:rsidRPr="008361F1">
        <w:rPr>
          <w:rFonts w:eastAsia="Times New Roman CYR"/>
          <w:sz w:val="24"/>
          <w:szCs w:val="24"/>
        </w:rPr>
        <w:t xml:space="preserve"> </w:t>
      </w:r>
    </w:p>
    <w:bookmarkEnd w:id="0"/>
    <w:p w:rsidR="00BA2F27" w:rsidRPr="00B53470" w:rsidRDefault="00BA2F27" w:rsidP="00BA2F2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3470">
        <w:rPr>
          <w:b/>
          <w:sz w:val="24"/>
          <w:szCs w:val="24"/>
        </w:rPr>
        <w:t>Параметры разрешенного строительства объектов капитального строительства:</w:t>
      </w:r>
      <w:r w:rsidRPr="00B53470">
        <w:rPr>
          <w:sz w:val="24"/>
          <w:szCs w:val="24"/>
        </w:rPr>
        <w:t xml:space="preserve"> </w:t>
      </w:r>
    </w:p>
    <w:p w:rsidR="005D7349" w:rsidRPr="005D7349" w:rsidRDefault="005D7349" w:rsidP="005D7349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5D7349">
        <w:rPr>
          <w:sz w:val="24"/>
          <w:szCs w:val="24"/>
        </w:rPr>
        <w:t xml:space="preserve">максимальное количество этажей зданий – </w:t>
      </w:r>
      <w:r w:rsidR="000A6FAB">
        <w:rPr>
          <w:sz w:val="24"/>
          <w:szCs w:val="24"/>
        </w:rPr>
        <w:t>5</w:t>
      </w:r>
      <w:r w:rsidRPr="005D7349">
        <w:rPr>
          <w:sz w:val="24"/>
          <w:szCs w:val="24"/>
        </w:rPr>
        <w:t xml:space="preserve">; </w:t>
      </w:r>
    </w:p>
    <w:p w:rsidR="005D7349" w:rsidRPr="005D7349" w:rsidRDefault="005D7349" w:rsidP="005D7349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5D7349">
        <w:rPr>
          <w:sz w:val="24"/>
          <w:szCs w:val="24"/>
        </w:rPr>
        <w:t xml:space="preserve">максимальная высота зданий от уровня земли до верха перекрытия последнего этажа – </w:t>
      </w:r>
      <w:r w:rsidR="000A6FAB">
        <w:rPr>
          <w:sz w:val="24"/>
          <w:szCs w:val="24"/>
        </w:rPr>
        <w:t>20</w:t>
      </w:r>
      <w:r w:rsidRPr="005D7349">
        <w:rPr>
          <w:sz w:val="24"/>
          <w:szCs w:val="24"/>
        </w:rPr>
        <w:t xml:space="preserve">м; </w:t>
      </w:r>
    </w:p>
    <w:p w:rsidR="005D7349" w:rsidRPr="005D7349" w:rsidRDefault="005D7349" w:rsidP="005D7349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5D7349">
        <w:rPr>
          <w:sz w:val="24"/>
          <w:szCs w:val="24"/>
        </w:rPr>
        <w:t>максимальный процент застройки участка – 60%;</w:t>
      </w:r>
    </w:p>
    <w:p w:rsidR="005D7349" w:rsidRPr="005D7349" w:rsidRDefault="005D7349" w:rsidP="005D7349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5D7349">
        <w:rPr>
          <w:sz w:val="24"/>
          <w:szCs w:val="24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 w:rsidR="005D7349" w:rsidRPr="005D7349" w:rsidRDefault="005D7349" w:rsidP="005D7349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5D7349">
        <w:rPr>
          <w:sz w:val="24"/>
          <w:szCs w:val="24"/>
        </w:rPr>
        <w:t xml:space="preserve">минимальный отступ от границ соседнего участка до жилого дома – 3 м; </w:t>
      </w:r>
    </w:p>
    <w:p w:rsidR="005D7349" w:rsidRPr="005D7349" w:rsidRDefault="005D7349" w:rsidP="005D7349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5D7349">
        <w:rPr>
          <w:sz w:val="24"/>
          <w:szCs w:val="24"/>
        </w:rPr>
        <w:t xml:space="preserve">минимальный отступ от границ соседнего участка до вспомогательных строений (бани, гаражи и др.) – 1 м; </w:t>
      </w:r>
    </w:p>
    <w:p w:rsidR="00BA2F27" w:rsidRPr="00B53470" w:rsidRDefault="00BA2F27" w:rsidP="00B10DE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0A6FAB" w:rsidRPr="000A6FAB" w:rsidRDefault="000A6FAB" w:rsidP="000A6FAB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1. </w:t>
      </w:r>
      <w:r w:rsidR="001B2E9B" w:rsidRPr="000A6FAB">
        <w:rPr>
          <w:b/>
          <w:sz w:val="24"/>
          <w:szCs w:val="24"/>
        </w:rPr>
        <w:t>Электроснабжение</w:t>
      </w:r>
      <w:r>
        <w:rPr>
          <w:b/>
          <w:sz w:val="24"/>
          <w:szCs w:val="24"/>
        </w:rPr>
        <w:t>.</w:t>
      </w:r>
      <w:r w:rsidR="001B2E9B" w:rsidRPr="000A6FAB">
        <w:rPr>
          <w:sz w:val="24"/>
          <w:szCs w:val="24"/>
        </w:rPr>
        <w:t xml:space="preserve"> </w:t>
      </w:r>
    </w:p>
    <w:p w:rsidR="001B2E9B" w:rsidRPr="000A6FAB" w:rsidRDefault="001B2E9B" w:rsidP="000A6FAB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0A6FAB">
        <w:rPr>
          <w:sz w:val="24"/>
          <w:szCs w:val="24"/>
        </w:rPr>
        <w:t xml:space="preserve">возможно от источника питания ВЛ-0,4кВ </w:t>
      </w:r>
      <w:r w:rsidR="009A5A46" w:rsidRPr="000A6FAB">
        <w:rPr>
          <w:sz w:val="24"/>
          <w:szCs w:val="24"/>
        </w:rPr>
        <w:t>КТП № 895 ВЛ-1001 ПС 110/35/10 кВ Знаменская</w:t>
      </w:r>
      <w:r w:rsidRPr="000A6FAB"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</w:t>
      </w:r>
      <w:r w:rsidR="00251A21" w:rsidRPr="000A6FAB">
        <w:rPr>
          <w:sz w:val="24"/>
          <w:szCs w:val="24"/>
        </w:rPr>
        <w:t>4</w:t>
      </w:r>
      <w:r w:rsidRPr="000A6FAB">
        <w:rPr>
          <w:sz w:val="24"/>
          <w:szCs w:val="24"/>
        </w:rPr>
        <w:t xml:space="preserve">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 w:rsidR="009A5A46" w:rsidRPr="000A6FAB">
        <w:rPr>
          <w:sz w:val="24"/>
          <w:szCs w:val="24"/>
        </w:rPr>
        <w:t>71</w:t>
      </w:r>
      <w:r w:rsidRPr="000A6FAB">
        <w:rPr>
          <w:sz w:val="24"/>
          <w:szCs w:val="24"/>
        </w:rPr>
        <w:t>/</w:t>
      </w:r>
      <w:r w:rsidR="009A5A46" w:rsidRPr="000A6FAB">
        <w:rPr>
          <w:sz w:val="24"/>
          <w:szCs w:val="24"/>
        </w:rPr>
        <w:t>7</w:t>
      </w:r>
      <w:r w:rsidRPr="000A6FAB">
        <w:rPr>
          <w:sz w:val="24"/>
          <w:szCs w:val="24"/>
        </w:rPr>
        <w:t xml:space="preserve"> от </w:t>
      </w:r>
      <w:r w:rsidR="009A5A46" w:rsidRPr="000A6FAB">
        <w:rPr>
          <w:sz w:val="24"/>
          <w:szCs w:val="24"/>
        </w:rPr>
        <w:t>27</w:t>
      </w:r>
      <w:r w:rsidRPr="000A6FAB">
        <w:rPr>
          <w:sz w:val="24"/>
          <w:szCs w:val="24"/>
        </w:rPr>
        <w:t>.12.201</w:t>
      </w:r>
      <w:r w:rsidR="009A5A46" w:rsidRPr="000A6FAB">
        <w:rPr>
          <w:sz w:val="24"/>
          <w:szCs w:val="24"/>
        </w:rPr>
        <w:t>7</w:t>
      </w:r>
      <w:r w:rsidRPr="000A6FAB">
        <w:rPr>
          <w:sz w:val="24"/>
          <w:szCs w:val="24"/>
        </w:rPr>
        <w:t xml:space="preserve">г </w:t>
      </w:r>
    </w:p>
    <w:p w:rsidR="001960A4" w:rsidRPr="005C10E0" w:rsidRDefault="001960A4" w:rsidP="001960A4">
      <w:pPr>
        <w:pStyle w:val="a8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E0">
        <w:rPr>
          <w:rFonts w:ascii="Times New Roman" w:hAnsi="Times New Roman"/>
          <w:b/>
          <w:sz w:val="24"/>
          <w:szCs w:val="24"/>
        </w:rPr>
        <w:t>Газоснабжение.</w:t>
      </w:r>
    </w:p>
    <w:p w:rsidR="001960A4" w:rsidRPr="005C10E0" w:rsidRDefault="001960A4" w:rsidP="001960A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0E0">
        <w:rPr>
          <w:sz w:val="24"/>
          <w:szCs w:val="24"/>
        </w:rPr>
        <w:t>Техническая возможность подключения (технологического присоединения) к сети газораспределения имеется. 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обратился с заявкой на заключение договора о подключении.</w:t>
      </w:r>
    </w:p>
    <w:p w:rsidR="001960A4" w:rsidRPr="005C10E0" w:rsidRDefault="001960A4" w:rsidP="001960A4">
      <w:pPr>
        <w:jc w:val="both"/>
        <w:rPr>
          <w:sz w:val="24"/>
          <w:szCs w:val="24"/>
        </w:rPr>
      </w:pPr>
      <w:r w:rsidRPr="005C10E0">
        <w:rPr>
          <w:sz w:val="24"/>
          <w:szCs w:val="24"/>
        </w:rPr>
        <w:t>Сроки подключения (технологического присоединения) объектов определяется договором подключения. Информация о плате за подключение будет указана при заключении договора о подключении.</w:t>
      </w:r>
    </w:p>
    <w:p w:rsidR="001960A4" w:rsidRPr="005C10E0" w:rsidRDefault="001960A4" w:rsidP="001960A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E0">
        <w:rPr>
          <w:rFonts w:ascii="Times New Roman" w:hAnsi="Times New Roman"/>
          <w:b/>
          <w:sz w:val="24"/>
          <w:szCs w:val="24"/>
        </w:rPr>
        <w:t>Водоснабжение.</w:t>
      </w:r>
    </w:p>
    <w:p w:rsidR="001960A4" w:rsidRPr="005C10E0" w:rsidRDefault="001960A4" w:rsidP="001960A4">
      <w:pPr>
        <w:jc w:val="both"/>
        <w:rPr>
          <w:sz w:val="24"/>
          <w:szCs w:val="24"/>
        </w:rPr>
      </w:pPr>
      <w:r w:rsidRPr="005C10E0">
        <w:rPr>
          <w:sz w:val="24"/>
          <w:szCs w:val="24"/>
        </w:rPr>
        <w:lastRenderedPageBreak/>
        <w:t xml:space="preserve"> Техническая возможность подключения (технологического присоединения) к сети водоснабжения имеется. Сроки подключения объекта к сети водоснабжения (в рамках договора технологического присоединения) – 21 рабочий день, срок действия технических  условий по договору -2 года. Стоимость за технологическое присоединение рассчитывается в соответствии с калькуляцией, утвержденной ГУП СО «Облводоресурс».</w:t>
      </w:r>
    </w:p>
    <w:p w:rsidR="00E4299D" w:rsidRPr="00B53470" w:rsidRDefault="000B3BDD" w:rsidP="0010541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3470">
        <w:rPr>
          <w:b/>
          <w:sz w:val="24"/>
          <w:szCs w:val="24"/>
        </w:rPr>
        <w:t>Порядок подачи заявки на участие в аукционе:</w:t>
      </w:r>
      <w:r w:rsidRPr="00B53470">
        <w:rPr>
          <w:sz w:val="24"/>
          <w:szCs w:val="24"/>
        </w:rPr>
        <w:t xml:space="preserve"> одно лицо имеет право </w:t>
      </w:r>
    </w:p>
    <w:p w:rsidR="000B3BDD" w:rsidRPr="00B53470" w:rsidRDefault="000B3BDD" w:rsidP="00E4299D">
      <w:pPr>
        <w:pStyle w:val="a5"/>
        <w:ind w:firstLine="0"/>
        <w:rPr>
          <w:sz w:val="24"/>
          <w:szCs w:val="24"/>
        </w:rPr>
      </w:pPr>
      <w:r w:rsidRPr="00B53470">
        <w:rPr>
          <w:sz w:val="24"/>
          <w:szCs w:val="24"/>
        </w:rPr>
        <w:t>подать только одну заявку.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Заявка считается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F1E17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 xml:space="preserve">Срок и порядок внесения задатка: задаток вносится единым платежом </w:t>
      </w:r>
      <w:r w:rsidR="00DC7331" w:rsidRPr="00B53470">
        <w:rPr>
          <w:sz w:val="24"/>
          <w:szCs w:val="24"/>
        </w:rPr>
        <w:t>по следующим реквизитам:</w:t>
      </w:r>
      <w:r w:rsidRPr="00B53470">
        <w:rPr>
          <w:sz w:val="24"/>
          <w:szCs w:val="24"/>
        </w:rPr>
        <w:t xml:space="preserve"> </w:t>
      </w:r>
      <w:r w:rsidR="00DC7331" w:rsidRPr="00B53470">
        <w:rPr>
          <w:b/>
          <w:sz w:val="24"/>
          <w:szCs w:val="24"/>
          <w:u w:val="single"/>
        </w:rPr>
        <w:t>счет получателя</w:t>
      </w:r>
      <w:r w:rsidR="00DC7331" w:rsidRPr="00B53470">
        <w:rPr>
          <w:sz w:val="24"/>
          <w:szCs w:val="24"/>
        </w:rPr>
        <w:t xml:space="preserve">: </w:t>
      </w:r>
      <w:r w:rsidRPr="00B53470">
        <w:rPr>
          <w:sz w:val="24"/>
          <w:szCs w:val="24"/>
        </w:rPr>
        <w:t>40302810</w:t>
      </w:r>
      <w:r w:rsidR="00DC7331" w:rsidRPr="00B53470">
        <w:rPr>
          <w:sz w:val="24"/>
          <w:szCs w:val="24"/>
        </w:rPr>
        <w:t xml:space="preserve">622025590023; </w:t>
      </w:r>
      <w:r w:rsidR="00DC7331" w:rsidRPr="00B53470">
        <w:rPr>
          <w:b/>
          <w:sz w:val="24"/>
          <w:szCs w:val="24"/>
          <w:u w:val="single"/>
        </w:rPr>
        <w:t>банк получателя</w:t>
      </w:r>
      <w:r w:rsidR="00DC7331" w:rsidRPr="00B53470">
        <w:rPr>
          <w:sz w:val="24"/>
          <w:szCs w:val="24"/>
        </w:rPr>
        <w:t xml:space="preserve">: РКЦ г. Балаково; </w:t>
      </w:r>
      <w:r w:rsidR="00DC7331" w:rsidRPr="00B53470">
        <w:rPr>
          <w:b/>
          <w:sz w:val="24"/>
          <w:szCs w:val="24"/>
          <w:u w:val="single"/>
        </w:rPr>
        <w:t xml:space="preserve">получатель: </w:t>
      </w:r>
      <w:r w:rsidR="00DC7331" w:rsidRPr="00B53470">
        <w:rPr>
          <w:sz w:val="24"/>
          <w:szCs w:val="24"/>
        </w:rPr>
        <w:t xml:space="preserve">Финансовое управление Ивантеевского муниципального района Саратовской области; </w:t>
      </w:r>
      <w:r w:rsidR="00DC7331" w:rsidRPr="00B53470">
        <w:rPr>
          <w:b/>
          <w:sz w:val="24"/>
          <w:szCs w:val="24"/>
          <w:u w:val="single"/>
        </w:rPr>
        <w:t xml:space="preserve">ИНН: </w:t>
      </w:r>
      <w:r w:rsidR="00DC7331" w:rsidRPr="00B53470">
        <w:rPr>
          <w:sz w:val="24"/>
          <w:szCs w:val="24"/>
        </w:rPr>
        <w:t xml:space="preserve">6414001666; </w:t>
      </w:r>
      <w:r w:rsidR="00DC7331" w:rsidRPr="00B53470">
        <w:rPr>
          <w:b/>
          <w:sz w:val="24"/>
          <w:szCs w:val="24"/>
          <w:u w:val="single"/>
        </w:rPr>
        <w:t>КПП:</w:t>
      </w:r>
      <w:r w:rsidR="00DC7331" w:rsidRPr="00B53470">
        <w:rPr>
          <w:sz w:val="24"/>
          <w:szCs w:val="24"/>
        </w:rPr>
        <w:t xml:space="preserve"> 641401001; </w:t>
      </w:r>
      <w:r w:rsidR="00DC7331" w:rsidRPr="00B53470">
        <w:rPr>
          <w:b/>
          <w:sz w:val="24"/>
          <w:szCs w:val="24"/>
          <w:u w:val="single"/>
        </w:rPr>
        <w:t>БИК:</w:t>
      </w:r>
      <w:r w:rsidR="00DC7331" w:rsidRPr="00B53470">
        <w:rPr>
          <w:sz w:val="24"/>
          <w:szCs w:val="24"/>
        </w:rPr>
        <w:t xml:space="preserve"> 046359000</w:t>
      </w:r>
      <w:r w:rsidRPr="00B53470">
        <w:rPr>
          <w:sz w:val="24"/>
          <w:szCs w:val="24"/>
        </w:rPr>
        <w:t xml:space="preserve">, назначение платежа: на л\с </w:t>
      </w:r>
      <w:r w:rsidR="00DC7331" w:rsidRPr="00B53470">
        <w:rPr>
          <w:sz w:val="24"/>
          <w:szCs w:val="24"/>
        </w:rPr>
        <w:t>007010005</w:t>
      </w:r>
      <w:r w:rsidRPr="00B53470">
        <w:rPr>
          <w:sz w:val="24"/>
          <w:szCs w:val="24"/>
        </w:rPr>
        <w:t>, перечисление задатка для участия в торгах.</w:t>
      </w:r>
    </w:p>
    <w:p w:rsidR="000B3BDD" w:rsidRPr="00CC251E" w:rsidRDefault="000B3BDD" w:rsidP="000B3BDD">
      <w:pPr>
        <w:pStyle w:val="a5"/>
        <w:ind w:firstLine="567"/>
        <w:rPr>
          <w:b/>
          <w:sz w:val="24"/>
          <w:szCs w:val="24"/>
        </w:rPr>
      </w:pPr>
      <w:r w:rsidRPr="00CC251E"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1A653C">
        <w:rPr>
          <w:b/>
          <w:sz w:val="24"/>
          <w:szCs w:val="24"/>
          <w:lang w:val="en-US"/>
        </w:rPr>
        <w:t>4</w:t>
      </w:r>
      <w:r w:rsidR="006733EE">
        <w:rPr>
          <w:b/>
          <w:sz w:val="24"/>
          <w:szCs w:val="24"/>
        </w:rPr>
        <w:t xml:space="preserve"> </w:t>
      </w:r>
      <w:r w:rsidR="001A653C">
        <w:rPr>
          <w:b/>
          <w:sz w:val="24"/>
          <w:szCs w:val="24"/>
        </w:rPr>
        <w:t>мая</w:t>
      </w:r>
      <w:r w:rsidR="00B53470" w:rsidRPr="00CC251E">
        <w:rPr>
          <w:b/>
          <w:sz w:val="24"/>
          <w:szCs w:val="24"/>
        </w:rPr>
        <w:t xml:space="preserve"> 201</w:t>
      </w:r>
      <w:r w:rsidR="001A653C">
        <w:rPr>
          <w:b/>
          <w:sz w:val="24"/>
          <w:szCs w:val="24"/>
        </w:rPr>
        <w:t>8</w:t>
      </w:r>
      <w:bookmarkStart w:id="1" w:name="_GoBack"/>
      <w:bookmarkEnd w:id="1"/>
      <w:r w:rsidRPr="00CC251E">
        <w:rPr>
          <w:b/>
          <w:sz w:val="24"/>
          <w:szCs w:val="24"/>
        </w:rPr>
        <w:t xml:space="preserve"> г.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 xml:space="preserve">Внесенный победителем аукциона задаток засчитывается в счет </w:t>
      </w:r>
      <w:r w:rsidR="006403B4" w:rsidRPr="00B53470">
        <w:rPr>
          <w:sz w:val="24"/>
          <w:szCs w:val="24"/>
        </w:rPr>
        <w:t xml:space="preserve">арендной </w:t>
      </w:r>
      <w:r w:rsidRPr="00B53470">
        <w:rPr>
          <w:sz w:val="24"/>
          <w:szCs w:val="24"/>
        </w:rPr>
        <w:t>платы за земельный участок.</w:t>
      </w:r>
    </w:p>
    <w:p w:rsidR="000B3BDD" w:rsidRPr="00B53470" w:rsidRDefault="000B3BDD" w:rsidP="000B3B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FF2957" w:rsidRPr="00B53470">
        <w:rPr>
          <w:rFonts w:ascii="Times New Roman" w:hAnsi="Times New Roman" w:cs="Times New Roman"/>
          <w:sz w:val="24"/>
          <w:szCs w:val="24"/>
        </w:rPr>
        <w:t>аренды</w:t>
      </w:r>
      <w:r w:rsidRPr="00B53470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7" w:history="1">
        <w:r w:rsidRPr="00B53470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B534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5347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5347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B5347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53470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</w:t>
      </w:r>
      <w:r w:rsidR="006B502B" w:rsidRPr="00B53470">
        <w:rPr>
          <w:rFonts w:ascii="Times New Roman" w:hAnsi="Times New Roman" w:cs="Times New Roman"/>
          <w:sz w:val="24"/>
          <w:szCs w:val="24"/>
        </w:rPr>
        <w:t>аренды</w:t>
      </w:r>
      <w:r w:rsidR="00A3752C" w:rsidRPr="00B53470">
        <w:rPr>
          <w:rFonts w:ascii="Times New Roman" w:hAnsi="Times New Roman" w:cs="Times New Roman"/>
          <w:sz w:val="24"/>
          <w:szCs w:val="24"/>
        </w:rPr>
        <w:t xml:space="preserve"> </w:t>
      </w:r>
      <w:r w:rsidRPr="00B53470">
        <w:rPr>
          <w:rFonts w:ascii="Times New Roman" w:hAnsi="Times New Roman" w:cs="Times New Roman"/>
          <w:sz w:val="24"/>
          <w:szCs w:val="24"/>
        </w:rPr>
        <w:t>земельного участка вследствие уклонения от заключения указанных договоров, не возвращаются.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Документы, представляемые претендентами для участия в аукционе: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0B3BDD" w:rsidRPr="00B53470" w:rsidRDefault="00FF2957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3</w:t>
      </w:r>
      <w:r w:rsidR="000B3BDD" w:rsidRPr="00B53470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B3BDD" w:rsidRPr="00B53470" w:rsidRDefault="000B3BDD" w:rsidP="000B3B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Требования к оформлению представляемых документов: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lastRenderedPageBreak/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</w:t>
      </w:r>
      <w:r w:rsidR="00A3752C" w:rsidRPr="00B53470"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</w:t>
      </w:r>
      <w:r w:rsidRPr="00B53470">
        <w:rPr>
          <w:sz w:val="24"/>
          <w:szCs w:val="24"/>
        </w:rPr>
        <w:t>, по дату окончания приема заявок</w:t>
      </w:r>
      <w:r w:rsidRPr="00B53470">
        <w:rPr>
          <w:bCs/>
          <w:sz w:val="24"/>
          <w:szCs w:val="24"/>
        </w:rPr>
        <w:t xml:space="preserve"> </w:t>
      </w:r>
      <w:r w:rsidRPr="00B53470">
        <w:rPr>
          <w:sz w:val="24"/>
          <w:szCs w:val="24"/>
        </w:rPr>
        <w:t xml:space="preserve">включительно. </w:t>
      </w:r>
    </w:p>
    <w:p w:rsidR="000B3BDD" w:rsidRPr="00B53470" w:rsidRDefault="000B3BDD" w:rsidP="000B3B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</w:t>
      </w:r>
      <w:r w:rsidR="00144F66" w:rsidRPr="00B53470">
        <w:rPr>
          <w:sz w:val="24"/>
          <w:szCs w:val="24"/>
        </w:rPr>
        <w:t>среду</w:t>
      </w:r>
      <w:r w:rsidRPr="00B53470">
        <w:rPr>
          <w:sz w:val="24"/>
          <w:szCs w:val="24"/>
        </w:rPr>
        <w:t xml:space="preserve">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</w:t>
      </w:r>
      <w:r w:rsidR="00A3752C" w:rsidRPr="00B53470">
        <w:rPr>
          <w:sz w:val="24"/>
          <w:szCs w:val="24"/>
        </w:rPr>
        <w:t>:</w:t>
      </w:r>
      <w:r w:rsidRPr="00B53470">
        <w:rPr>
          <w:sz w:val="24"/>
          <w:szCs w:val="24"/>
        </w:rPr>
        <w:t xml:space="preserve"> </w:t>
      </w:r>
      <w:r w:rsidR="00A3752C" w:rsidRPr="00B53470">
        <w:rPr>
          <w:sz w:val="24"/>
          <w:szCs w:val="24"/>
        </w:rPr>
        <w:t xml:space="preserve"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</w:t>
      </w:r>
      <w:r w:rsidRPr="00B53470">
        <w:rPr>
          <w:sz w:val="24"/>
          <w:szCs w:val="24"/>
        </w:rPr>
        <w:t>в рабочее время не позднее двух рабочих дней до даты осмотра земельного участка. Осмотр проводится без взимания платы.</w:t>
      </w:r>
    </w:p>
    <w:p w:rsidR="000B3BDD" w:rsidRPr="00B53470" w:rsidRDefault="000B3BDD" w:rsidP="000B3B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Победителем аукциона признается участник аукциона, предложивший наибольш</w:t>
      </w:r>
      <w:r w:rsidR="00A3752C" w:rsidRPr="00B53470">
        <w:rPr>
          <w:sz w:val="24"/>
          <w:szCs w:val="24"/>
        </w:rPr>
        <w:t>ую</w:t>
      </w:r>
      <w:r w:rsidRPr="00B53470">
        <w:rPr>
          <w:sz w:val="24"/>
          <w:szCs w:val="24"/>
        </w:rPr>
        <w:t xml:space="preserve"> </w:t>
      </w:r>
      <w:r w:rsidR="00A3752C" w:rsidRPr="00B53470">
        <w:rPr>
          <w:sz w:val="24"/>
          <w:szCs w:val="24"/>
        </w:rPr>
        <w:t>цену</w:t>
      </w:r>
      <w:r w:rsidRPr="00B53470">
        <w:rPr>
          <w:sz w:val="24"/>
          <w:szCs w:val="24"/>
        </w:rPr>
        <w:t xml:space="preserve"> за </w:t>
      </w:r>
      <w:r w:rsidR="006237EB" w:rsidRPr="00B53470">
        <w:rPr>
          <w:sz w:val="24"/>
          <w:szCs w:val="24"/>
        </w:rPr>
        <w:t>предмет аукциона</w:t>
      </w:r>
      <w:r w:rsidRPr="00B53470">
        <w:rPr>
          <w:sz w:val="24"/>
          <w:szCs w:val="24"/>
        </w:rPr>
        <w:t>.</w:t>
      </w:r>
    </w:p>
    <w:p w:rsidR="000B3BDD" w:rsidRPr="00B53470" w:rsidRDefault="000B3BDD" w:rsidP="000B3B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B3BDD" w:rsidRPr="00B53470" w:rsidRDefault="000B3BDD" w:rsidP="000B3B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</w:t>
      </w:r>
      <w:r w:rsidR="00A3752C" w:rsidRPr="00B53470">
        <w:rPr>
          <w:sz w:val="24"/>
          <w:szCs w:val="24"/>
        </w:rPr>
        <w:t>купли-продажи</w:t>
      </w:r>
      <w:r w:rsidRPr="00B53470">
        <w:rPr>
          <w:sz w:val="24"/>
          <w:szCs w:val="24"/>
        </w:rPr>
        <w:t xml:space="preserve">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0B3BDD" w:rsidRPr="00B53470" w:rsidRDefault="000B3BDD" w:rsidP="000B3BDD">
      <w:pPr>
        <w:pStyle w:val="ConsPlusNonforma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B5347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Договор </w:t>
      </w:r>
      <w:r w:rsidR="006237EB" w:rsidRPr="00B5347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аренды</w:t>
      </w:r>
      <w:r w:rsidRPr="00B5347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 земельного участка заключается в установленный законодательством срок.</w:t>
      </w:r>
    </w:p>
    <w:p w:rsidR="00FC14C4" w:rsidRPr="00B53470" w:rsidRDefault="000B3BDD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  <w:r w:rsidRPr="00B53470">
        <w:rPr>
          <w:bCs/>
          <w:sz w:val="24"/>
          <w:szCs w:val="24"/>
        </w:rPr>
        <w:t xml:space="preserve">Более подробная информация о торгах, бланки заявок на участие в аукционах, проект договора </w:t>
      </w:r>
      <w:r w:rsidR="006237EB" w:rsidRPr="00B53470">
        <w:rPr>
          <w:bCs/>
          <w:sz w:val="24"/>
          <w:szCs w:val="24"/>
        </w:rPr>
        <w:t>аренды</w:t>
      </w:r>
      <w:r w:rsidRPr="00B53470">
        <w:rPr>
          <w:bCs/>
          <w:sz w:val="24"/>
          <w:szCs w:val="24"/>
        </w:rPr>
        <w:t xml:space="preserve">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 w:rsidR="00A3752C" w:rsidRPr="00B53470"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10" w:history="1">
        <w:r w:rsidR="00A3752C" w:rsidRPr="00B53470">
          <w:rPr>
            <w:rStyle w:val="a7"/>
            <w:sz w:val="24"/>
            <w:szCs w:val="24"/>
          </w:rPr>
          <w:t>http://</w:t>
        </w:r>
        <w:r w:rsidR="00A3752C" w:rsidRPr="00B53470">
          <w:rPr>
            <w:rStyle w:val="a7"/>
            <w:sz w:val="24"/>
            <w:szCs w:val="24"/>
            <w:lang w:val="en-US"/>
          </w:rPr>
          <w:t>new</w:t>
        </w:r>
        <w:r w:rsidR="00A3752C" w:rsidRPr="00B53470">
          <w:rPr>
            <w:rStyle w:val="a7"/>
            <w:sz w:val="24"/>
            <w:szCs w:val="24"/>
          </w:rPr>
          <w:t>.ivanteevka.sarmo.ru/</w:t>
        </w:r>
      </w:hyperlink>
      <w:r w:rsidR="00A3752C" w:rsidRPr="00B53470">
        <w:rPr>
          <w:sz w:val="24"/>
          <w:szCs w:val="24"/>
        </w:rPr>
        <w:t xml:space="preserve">, а так же опубликованы в официальном печатном издании – информационном </w:t>
      </w:r>
      <w:r w:rsidR="007636EB" w:rsidRPr="00B53470">
        <w:rPr>
          <w:sz w:val="24"/>
          <w:szCs w:val="24"/>
        </w:rPr>
        <w:t>бюллетене</w:t>
      </w:r>
      <w:r w:rsidR="00A3752C" w:rsidRPr="00B53470">
        <w:rPr>
          <w:sz w:val="24"/>
          <w:szCs w:val="24"/>
        </w:rPr>
        <w:t xml:space="preserve"> «</w:t>
      </w:r>
      <w:r w:rsidR="007636EB" w:rsidRPr="00B53470">
        <w:rPr>
          <w:sz w:val="24"/>
          <w:szCs w:val="24"/>
        </w:rPr>
        <w:t>В</w:t>
      </w:r>
      <w:r w:rsidR="00A3752C" w:rsidRPr="00B53470">
        <w:rPr>
          <w:sz w:val="24"/>
          <w:szCs w:val="24"/>
        </w:rPr>
        <w:t>ест</w:t>
      </w:r>
      <w:r w:rsidR="00A82793" w:rsidRPr="00B53470">
        <w:rPr>
          <w:sz w:val="24"/>
          <w:szCs w:val="24"/>
        </w:rPr>
        <w:t>ник Ивантеевского муниципального района</w:t>
      </w:r>
      <w:r w:rsidR="00A3752C" w:rsidRPr="00B53470">
        <w:rPr>
          <w:sz w:val="24"/>
          <w:szCs w:val="24"/>
        </w:rPr>
        <w:t>».</w:t>
      </w:r>
    </w:p>
    <w:p w:rsidR="00067718" w:rsidRPr="00B53470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067718" w:rsidRPr="00B53470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067718" w:rsidRPr="00B53470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3E2270" w:rsidRDefault="00E06D5C" w:rsidP="00A3752C">
      <w:pPr>
        <w:tabs>
          <w:tab w:val="left" w:pos="426"/>
          <w:tab w:val="left" w:pos="1418"/>
        </w:tabs>
        <w:ind w:firstLine="567"/>
        <w:jc w:val="both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>Председатель аукционной комиссии</w:t>
      </w:r>
    </w:p>
    <w:p w:rsidR="003E2270" w:rsidRDefault="003E2270" w:rsidP="00A3752C">
      <w:pPr>
        <w:tabs>
          <w:tab w:val="left" w:pos="426"/>
          <w:tab w:val="left" w:pos="141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Ивантеевского </w:t>
      </w:r>
    </w:p>
    <w:p w:rsidR="00FD7772" w:rsidRDefault="003E2270" w:rsidP="00672709">
      <w:pPr>
        <w:tabs>
          <w:tab w:val="left" w:pos="426"/>
          <w:tab w:val="left" w:pos="1418"/>
        </w:tabs>
        <w:ind w:firstLine="567"/>
        <w:jc w:val="both"/>
        <w:rPr>
          <w:b/>
        </w:rPr>
      </w:pPr>
      <w:r>
        <w:rPr>
          <w:b/>
          <w:sz w:val="24"/>
          <w:szCs w:val="24"/>
        </w:rPr>
        <w:t>муниципального района Саратовской области</w:t>
      </w:r>
      <w:r w:rsidR="00E06D5C" w:rsidRPr="00B5347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="00E06D5C" w:rsidRPr="00B53470">
        <w:rPr>
          <w:b/>
          <w:sz w:val="24"/>
          <w:szCs w:val="24"/>
        </w:rPr>
        <w:t xml:space="preserve">                        </w:t>
      </w:r>
      <w:r w:rsidR="00A82793" w:rsidRPr="00B53470">
        <w:rPr>
          <w:b/>
          <w:sz w:val="24"/>
          <w:szCs w:val="24"/>
        </w:rPr>
        <w:t>В.А. Болмосов</w:t>
      </w:r>
    </w:p>
    <w:p w:rsidR="00FD7772" w:rsidRDefault="00FD7772" w:rsidP="00FC7C67">
      <w:pPr>
        <w:jc w:val="right"/>
        <w:rPr>
          <w:b/>
        </w:rPr>
      </w:pPr>
    </w:p>
    <w:p w:rsidR="00FD7772" w:rsidRDefault="00FD7772" w:rsidP="00FC7C67">
      <w:pPr>
        <w:jc w:val="right"/>
        <w:rPr>
          <w:b/>
        </w:rPr>
      </w:pPr>
    </w:p>
    <w:p w:rsidR="00FD7772" w:rsidRDefault="00FD7772" w:rsidP="00FC7C67">
      <w:pPr>
        <w:jc w:val="right"/>
        <w:rPr>
          <w:b/>
        </w:rPr>
      </w:pPr>
    </w:p>
    <w:p w:rsidR="00FC7C67" w:rsidRDefault="00FC7C67" w:rsidP="00FC7C67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FC7C67" w:rsidRDefault="00FC7C67" w:rsidP="00FC7C67">
      <w:pPr>
        <w:jc w:val="center"/>
        <w:rPr>
          <w:b/>
        </w:rPr>
      </w:pPr>
    </w:p>
    <w:p w:rsidR="00FC7C67" w:rsidRDefault="00FC7C67" w:rsidP="00FC7C67">
      <w:pPr>
        <w:jc w:val="center"/>
        <w:rPr>
          <w:b/>
        </w:rPr>
      </w:pPr>
    </w:p>
    <w:p w:rsidR="00FC7C67" w:rsidRPr="001D7B51" w:rsidRDefault="00FC7C67" w:rsidP="00FC7C67">
      <w:pPr>
        <w:jc w:val="center"/>
        <w:rPr>
          <w:b/>
        </w:rPr>
      </w:pPr>
      <w:r w:rsidRPr="001D7B51">
        <w:rPr>
          <w:b/>
        </w:rPr>
        <w:t>ЗАЯВКА НА УЧАСТИЕ В АУКЦИОНЕ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rPr>
          <w:b/>
        </w:rPr>
        <w:t xml:space="preserve">на право заключения договора аренды Объекта (лота) аукциона </w:t>
      </w:r>
    </w:p>
    <w:p w:rsidR="00FC7C67" w:rsidRPr="001D7B51" w:rsidRDefault="00FC7C67" w:rsidP="00FC7C67">
      <w:pPr>
        <w:ind w:left="5580"/>
        <w:rPr>
          <w:b/>
          <w:sz w:val="10"/>
          <w:szCs w:val="10"/>
        </w:rPr>
      </w:pPr>
    </w:p>
    <w:p w:rsidR="00FC7C67" w:rsidRPr="001D7B51" w:rsidRDefault="00FC7C67" w:rsidP="006A5D35">
      <w:pPr>
        <w:rPr>
          <w:sz w:val="21"/>
          <w:szCs w:val="21"/>
        </w:rPr>
      </w:pPr>
      <w:r w:rsidRPr="001D7B51">
        <w:rPr>
          <w:b/>
        </w:rPr>
        <w:t xml:space="preserve">В </w:t>
      </w:r>
      <w:r w:rsidRPr="001D7B51">
        <w:rPr>
          <w:b/>
          <w:bCs/>
        </w:rPr>
        <w:t>Аукционную комиссию</w:t>
      </w:r>
      <w:bookmarkStart w:id="2" w:name="OLE_LINK5"/>
      <w:bookmarkStart w:id="3" w:name="OLE_LINK6"/>
      <w:r w:rsidRPr="001D7B51">
        <w:t>______________________________________________________________</w:t>
      </w:r>
      <w:r w:rsidR="006A5D35">
        <w:t>__________</w:t>
      </w:r>
    </w:p>
    <w:p w:rsidR="00FC7C67" w:rsidRPr="006A5D35" w:rsidRDefault="00FC7C67" w:rsidP="00FC7C67">
      <w:pPr>
        <w:jc w:val="center"/>
        <w:rPr>
          <w:sz w:val="16"/>
          <w:szCs w:val="16"/>
        </w:rPr>
      </w:pPr>
      <w:r w:rsidRPr="006A5D35">
        <w:rPr>
          <w:sz w:val="16"/>
          <w:szCs w:val="16"/>
        </w:rPr>
        <w:t xml:space="preserve"> (наименование организатора аукциона)</w:t>
      </w:r>
      <w:bookmarkEnd w:id="2"/>
      <w:bookmarkEnd w:id="3"/>
    </w:p>
    <w:p w:rsidR="00FC7C67" w:rsidRPr="001D7B51" w:rsidRDefault="00FC7C67" w:rsidP="00FC7C67">
      <w:pPr>
        <w:rPr>
          <w:sz w:val="16"/>
          <w:szCs w:val="16"/>
        </w:rPr>
      </w:pPr>
      <w:r w:rsidRPr="001D7B51">
        <w:rPr>
          <w:sz w:val="19"/>
          <w:szCs w:val="19"/>
        </w:rPr>
        <w:t>1</w:t>
      </w:r>
      <w:r w:rsidRPr="001D7B51">
        <w:t>.</w:t>
      </w:r>
      <w:r w:rsidRPr="001D7B51">
        <w:rPr>
          <w:b/>
        </w:rPr>
        <w:t xml:space="preserve"> Заявитель</w:t>
      </w:r>
      <w:r w:rsidRPr="001D7B51">
        <w:t xml:space="preserve"> </w:t>
      </w:r>
      <w:r w:rsidRPr="001D7B51">
        <w:rPr>
          <w:sz w:val="16"/>
          <w:szCs w:val="16"/>
        </w:rPr>
        <w:t>_______________________________________________________________________________</w:t>
      </w:r>
      <w:r w:rsidR="006A5D35">
        <w:rPr>
          <w:sz w:val="16"/>
          <w:szCs w:val="16"/>
        </w:rPr>
        <w:t>_________________________</w:t>
      </w:r>
    </w:p>
    <w:p w:rsidR="00FC7C67" w:rsidRPr="001D7B51" w:rsidRDefault="00FC7C67" w:rsidP="00FC7C67">
      <w:pPr>
        <w:jc w:val="center"/>
        <w:rPr>
          <w:bCs/>
          <w:sz w:val="18"/>
          <w:szCs w:val="18"/>
        </w:rPr>
      </w:pPr>
      <w:r w:rsidRPr="001D7B51">
        <w:rPr>
          <w:sz w:val="18"/>
          <w:szCs w:val="18"/>
        </w:rPr>
        <w:t xml:space="preserve">           (</w:t>
      </w:r>
      <w:r w:rsidRPr="001D7B51"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 w:rsidR="00FC7C67" w:rsidRPr="001D7B51" w:rsidRDefault="00FC7C67" w:rsidP="00FC7C67">
      <w:pPr>
        <w:jc w:val="center"/>
        <w:rPr>
          <w:sz w:val="18"/>
          <w:szCs w:val="18"/>
        </w:rPr>
      </w:pPr>
      <w:r w:rsidRPr="001D7B51">
        <w:rPr>
          <w:bCs/>
          <w:sz w:val="18"/>
          <w:szCs w:val="18"/>
        </w:rPr>
        <w:t>с указанием организационно-правовой формы</w:t>
      </w:r>
      <w:r w:rsidRPr="001D7B51">
        <w:rPr>
          <w:sz w:val="18"/>
          <w:szCs w:val="18"/>
        </w:rPr>
        <w:t>)</w:t>
      </w:r>
    </w:p>
    <w:p w:rsidR="00FC7C67" w:rsidRPr="001D7B51" w:rsidRDefault="00FC7C67" w:rsidP="006A5D35">
      <w:pPr>
        <w:rPr>
          <w:sz w:val="18"/>
          <w:szCs w:val="18"/>
        </w:rPr>
      </w:pPr>
      <w:r w:rsidRPr="001D7B51">
        <w:rPr>
          <w:b/>
        </w:rPr>
        <w:t>в лице</w:t>
      </w:r>
      <w:r w:rsidRPr="001D7B51">
        <w:rPr>
          <w:sz w:val="18"/>
          <w:szCs w:val="18"/>
        </w:rPr>
        <w:t xml:space="preserve"> _________________________________________________________________________</w:t>
      </w:r>
      <w:r w:rsidR="006A5D35">
        <w:rPr>
          <w:sz w:val="18"/>
          <w:szCs w:val="18"/>
        </w:rPr>
        <w:t>___________________________</w:t>
      </w:r>
    </w:p>
    <w:p w:rsidR="00FC7C67" w:rsidRPr="001D7B51" w:rsidRDefault="00FC7C67" w:rsidP="00FC7C67">
      <w:pPr>
        <w:jc w:val="center"/>
        <w:rPr>
          <w:sz w:val="18"/>
          <w:szCs w:val="18"/>
        </w:rPr>
      </w:pPr>
      <w:r w:rsidRPr="001D7B51">
        <w:rPr>
          <w:sz w:val="18"/>
          <w:szCs w:val="18"/>
        </w:rPr>
        <w:t>(</w:t>
      </w:r>
      <w:r w:rsidRPr="001D7B51">
        <w:rPr>
          <w:bCs/>
          <w:sz w:val="18"/>
          <w:szCs w:val="18"/>
        </w:rPr>
        <w:t>Ф.И.О. руководителя юридического лица</w:t>
      </w:r>
      <w:r w:rsidRPr="001D7B51">
        <w:rPr>
          <w:sz w:val="18"/>
          <w:szCs w:val="18"/>
        </w:rPr>
        <w:t>)</w:t>
      </w:r>
    </w:p>
    <w:p w:rsidR="00FC7C67" w:rsidRPr="001D7B51" w:rsidRDefault="00FC7C67" w:rsidP="00FC7C67">
      <w:pPr>
        <w:jc w:val="both"/>
        <w:rPr>
          <w:b/>
          <w:bCs/>
        </w:rPr>
      </w:pPr>
      <w:r w:rsidRPr="001D7B51">
        <w:rPr>
          <w:b/>
          <w:bCs/>
        </w:rPr>
        <w:t>действующий на основании</w:t>
      </w:r>
      <w:r w:rsidRPr="001D7B51">
        <w:rPr>
          <w:b/>
          <w:bCs/>
          <w:vertAlign w:val="superscript"/>
        </w:rPr>
        <w:t>1</w:t>
      </w:r>
      <w:r w:rsidRPr="001D7B51">
        <w:rPr>
          <w:sz w:val="16"/>
          <w:szCs w:val="16"/>
        </w:rPr>
        <w:t>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t>(</w:t>
      </w:r>
      <w:r w:rsidRPr="001D7B51">
        <w:rPr>
          <w:sz w:val="18"/>
          <w:szCs w:val="18"/>
        </w:rPr>
        <w:t>Устав, Положение и т.д</w:t>
      </w:r>
      <w:r w:rsidRPr="001D7B51">
        <w:t>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496"/>
      </w:tblGrid>
      <w:tr w:rsidR="00FC7C67" w:rsidRPr="001D7B51" w:rsidTr="00212203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C7C67" w:rsidRPr="001D7B51" w:rsidRDefault="00FC7C67" w:rsidP="00212203">
            <w:r w:rsidRPr="001D7B51">
              <w:rPr>
                <w:b/>
              </w:rPr>
              <w:t>(заполняется</w:t>
            </w:r>
            <w:r w:rsidRPr="001D7B51">
              <w:t xml:space="preserve"> </w:t>
            </w:r>
            <w:r w:rsidRPr="001D7B51">
              <w:rPr>
                <w:b/>
              </w:rPr>
              <w:t>физическим лицом)</w:t>
            </w:r>
          </w:p>
          <w:p w:rsidR="00FC7C67" w:rsidRPr="001D7B51" w:rsidRDefault="00FC7C67" w:rsidP="00212203">
            <w:r w:rsidRPr="001D7B51">
              <w:t>Паспортные данные: серия……………………№ ………………………………., дата выдачи «…....» ………………..….г.</w:t>
            </w:r>
          </w:p>
          <w:p w:rsidR="00FC7C67" w:rsidRPr="001D7B51" w:rsidRDefault="00FC7C67" w:rsidP="00212203">
            <w:r w:rsidRPr="001D7B51">
              <w:t>кем выдан………………………………………………………………………………………………………………………….</w:t>
            </w:r>
          </w:p>
          <w:p w:rsidR="00FC7C67" w:rsidRPr="001D7B51" w:rsidRDefault="00FC7C67" w:rsidP="00212203">
            <w:r w:rsidRPr="001D7B51">
              <w:t>Место жительства ………………………………………………………………………………………………………………...</w:t>
            </w:r>
          </w:p>
          <w:p w:rsidR="00FC7C67" w:rsidRPr="001D7B51" w:rsidRDefault="00FC7C67" w:rsidP="00212203">
            <w:r w:rsidRPr="001D7B51">
              <w:t>Контактный телефон ……………………………………………………………………………………………………………..</w:t>
            </w:r>
          </w:p>
        </w:tc>
      </w:tr>
      <w:tr w:rsidR="00FC7C67" w:rsidRPr="001D7B51" w:rsidTr="00212203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C7C67" w:rsidRPr="001D7B51" w:rsidRDefault="00FC7C67" w:rsidP="00212203">
            <w:r w:rsidRPr="001D7B51">
              <w:rPr>
                <w:b/>
              </w:rPr>
              <w:t>(заполняется юридическим лицом)</w:t>
            </w:r>
          </w:p>
          <w:p w:rsidR="00FC7C67" w:rsidRPr="001D7B51" w:rsidRDefault="00FC7C67" w:rsidP="00212203">
            <w:r w:rsidRPr="001D7B51">
              <w:t>Местонахождение, адрес…………………………………………………………………………………………………………</w:t>
            </w:r>
          </w:p>
          <w:p w:rsidR="00FC7C67" w:rsidRPr="001D7B51" w:rsidRDefault="00FC7C67" w:rsidP="00212203">
            <w:r w:rsidRPr="001D7B51">
              <w:t>……………………………………………………………………………………………………………………………………..</w:t>
            </w:r>
          </w:p>
          <w:p w:rsidR="00FC7C67" w:rsidRPr="001D7B51" w:rsidRDefault="00FC7C67" w:rsidP="00212203">
            <w:pPr>
              <w:rPr>
                <w:b/>
              </w:rPr>
            </w:pPr>
            <w:r w:rsidRPr="001D7B51">
              <w:t>Контактный телефон….…..……………………………………………………………………………………………………...</w:t>
            </w:r>
          </w:p>
        </w:tc>
      </w:tr>
      <w:tr w:rsidR="00FC7C67" w:rsidRPr="001D7B51" w:rsidTr="00212203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C7C67" w:rsidRPr="001D7B51" w:rsidRDefault="00FC7C67" w:rsidP="00212203">
            <w:pPr>
              <w:rPr>
                <w:b/>
                <w:sz w:val="14"/>
                <w:szCs w:val="14"/>
              </w:rPr>
            </w:pPr>
            <w:r w:rsidRPr="001D7B51">
              <w:rPr>
                <w:b/>
              </w:rPr>
              <w:t>Представитель Заявителя</w:t>
            </w:r>
            <w:r w:rsidRPr="001D7B51">
              <w:rPr>
                <w:b/>
                <w:vertAlign w:val="superscript"/>
              </w:rPr>
              <w:t>2</w:t>
            </w:r>
            <w:r w:rsidRPr="001D7B51">
              <w:t>………………………………</w:t>
            </w:r>
            <w:r w:rsidR="006A5D35">
              <w:t>……………………………………………………………………</w:t>
            </w:r>
          </w:p>
          <w:p w:rsidR="00FC7C67" w:rsidRPr="001D7B51" w:rsidRDefault="00FC7C67" w:rsidP="00212203">
            <w:pPr>
              <w:jc w:val="center"/>
            </w:pPr>
            <w:r w:rsidRPr="001D7B51">
              <w:rPr>
                <w:b/>
                <w:sz w:val="14"/>
                <w:szCs w:val="14"/>
              </w:rPr>
              <w:t>(Ф.И.О.)</w:t>
            </w:r>
          </w:p>
          <w:p w:rsidR="00FC7C67" w:rsidRPr="001D7B51" w:rsidRDefault="00FC7C67" w:rsidP="00212203">
            <w:r w:rsidRPr="001D7B51">
              <w:t>Действует на основании доверенности от «…..»…………20..….г., № …………………………………………………….</w:t>
            </w:r>
          </w:p>
          <w:p w:rsidR="00FC7C67" w:rsidRPr="001D7B51" w:rsidRDefault="00FC7C67" w:rsidP="00212203">
            <w:r w:rsidRPr="001D7B51">
              <w:t>Паспортные данные представителя: серия …………....……№ ………………., дата выдачи «…....» ……...…… .…....г.</w:t>
            </w:r>
          </w:p>
          <w:p w:rsidR="00FC7C67" w:rsidRPr="001D7B51" w:rsidRDefault="00FC7C67" w:rsidP="00212203">
            <w:r w:rsidRPr="001D7B51">
              <w:t>кем выдан..……………………………………………….……………………………..………………………………………</w:t>
            </w:r>
          </w:p>
          <w:p w:rsidR="00FC7C67" w:rsidRPr="001D7B51" w:rsidRDefault="00FC7C67" w:rsidP="00212203">
            <w:r w:rsidRPr="001D7B51">
              <w:t xml:space="preserve">Место жительства …………………………………………………………………………………………………………….. </w:t>
            </w:r>
          </w:p>
          <w:p w:rsidR="00FC7C67" w:rsidRPr="001D7B51" w:rsidRDefault="00FC7C67" w:rsidP="00212203">
            <w:r w:rsidRPr="001D7B51"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FC7C67" w:rsidRPr="001D7B51" w:rsidRDefault="00FC7C67" w:rsidP="00FC7C67">
      <w:pPr>
        <w:widowControl w:val="0"/>
        <w:autoSpaceDE w:val="0"/>
        <w:ind w:left="1" w:right="1" w:hanging="1"/>
        <w:jc w:val="both"/>
        <w:rPr>
          <w:sz w:val="4"/>
          <w:szCs w:val="4"/>
        </w:rPr>
      </w:pPr>
      <w:r w:rsidRPr="001D7B51">
        <w:tab/>
      </w:r>
      <w:r w:rsidRPr="001D7B51"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FC7C67" w:rsidRPr="001D7B51" w:rsidRDefault="00FC7C67" w:rsidP="00FC7C67">
      <w:pPr>
        <w:widowControl w:val="0"/>
        <w:autoSpaceDE w:val="0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451"/>
      </w:tblGrid>
      <w:tr w:rsidR="00FC7C67" w:rsidRPr="001D7B51" w:rsidTr="00212203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C7C67" w:rsidRPr="001D7B51" w:rsidRDefault="00FC7C67" w:rsidP="00212203">
            <w:pPr>
              <w:jc w:val="both"/>
            </w:pPr>
            <w:r w:rsidRPr="001D7B51"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 w:rsidR="00FC7C67" w:rsidRPr="001D7B51" w:rsidRDefault="00FC7C67" w:rsidP="00212203">
            <w:pPr>
              <w:rPr>
                <w:b/>
              </w:rPr>
            </w:pPr>
            <w:r w:rsidRPr="001D7B51">
              <w:t>Местоположение (адрес) Объекта (лота)</w:t>
            </w:r>
            <w:r w:rsidRPr="001D7B51">
              <w:rPr>
                <w:sz w:val="19"/>
                <w:szCs w:val="19"/>
              </w:rPr>
              <w:t xml:space="preserve"> аукциона ……………..</w:t>
            </w:r>
            <w:r w:rsidRPr="001D7B51">
              <w:t>………………………………………………………...……………………………………………………………....</w:t>
            </w:r>
          </w:p>
        </w:tc>
      </w:tr>
    </w:tbl>
    <w:p w:rsidR="006A5D35" w:rsidRDefault="00FC7C67" w:rsidP="00FC7C67">
      <w:pPr>
        <w:widowControl w:val="0"/>
        <w:autoSpaceDE w:val="0"/>
        <w:jc w:val="both"/>
      </w:pPr>
      <w:r w:rsidRPr="001D7B51">
        <w:rPr>
          <w:b/>
        </w:rPr>
        <w:t>и обязуется обеспечить поступление задатка в размере</w:t>
      </w:r>
      <w:r w:rsidR="006A5D35">
        <w:rPr>
          <w:b/>
        </w:rPr>
        <w:t>__________</w:t>
      </w:r>
      <w:r w:rsidRPr="001D7B51">
        <w:rPr>
          <w:b/>
        </w:rPr>
        <w:t xml:space="preserve"> руб. </w:t>
      </w:r>
      <w:r w:rsidRPr="001D7B51">
        <w:t>_</w:t>
      </w:r>
      <w:r w:rsidR="006A5D35">
        <w:t>_______________________________</w:t>
      </w:r>
    </w:p>
    <w:p w:rsidR="006A5D35" w:rsidRDefault="006A5D35" w:rsidP="00FC7C67">
      <w:pPr>
        <w:widowControl w:val="0"/>
        <w:autoSpaceDE w:val="0"/>
        <w:jc w:val="both"/>
      </w:pPr>
      <w:r>
        <w:t xml:space="preserve">    __________________________________________________________________________________________                                                                           </w:t>
      </w:r>
    </w:p>
    <w:p w:rsidR="00FC7C67" w:rsidRPr="001D7B51" w:rsidRDefault="006A5D35" w:rsidP="00FC7C67">
      <w:pPr>
        <w:widowControl w:val="0"/>
        <w:autoSpaceDE w:val="0"/>
        <w:jc w:val="both"/>
        <w:rPr>
          <w:b/>
        </w:rPr>
      </w:pPr>
      <w:r>
        <w:t xml:space="preserve">                                              </w:t>
      </w:r>
      <w:r w:rsidR="00FC7C67" w:rsidRPr="001D7B51">
        <w:t xml:space="preserve">(сумма прописью), </w:t>
      </w:r>
    </w:p>
    <w:p w:rsidR="00FC7C67" w:rsidRPr="001D7B51" w:rsidRDefault="00FC7C67" w:rsidP="00FC7C67">
      <w:pPr>
        <w:widowControl w:val="0"/>
        <w:autoSpaceDE w:val="0"/>
        <w:jc w:val="both"/>
        <w:rPr>
          <w:sz w:val="19"/>
          <w:szCs w:val="19"/>
        </w:rPr>
      </w:pPr>
      <w:r w:rsidRPr="001D7B51">
        <w:rPr>
          <w:b/>
        </w:rPr>
        <w:t>в сроки и в порядке установленные в Извещении о проведении аукциона на указанный Объект (лот).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обязуется: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известно фактическое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состояние и технические характеристики Объекта (лота) аукциона (п.1.)</w:t>
      </w:r>
      <w:r w:rsidRPr="001D7B51">
        <w:rPr>
          <w:b/>
          <w:sz w:val="19"/>
          <w:szCs w:val="19"/>
        </w:rPr>
        <w:t xml:space="preserve"> и он не имеет претензий к ним.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</w:t>
      </w:r>
      <w:r w:rsidRPr="001D7B51">
        <w:rPr>
          <w:sz w:val="19"/>
          <w:szCs w:val="19"/>
        </w:rPr>
        <w:lastRenderedPageBreak/>
        <w:t>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__________________________________________________________________</w:t>
      </w:r>
      <w:r w:rsidR="000E1200">
        <w:rPr>
          <w:sz w:val="19"/>
          <w:szCs w:val="19"/>
        </w:rPr>
        <w:t>_______________________________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  <w:r w:rsidRPr="001D7B51">
        <w:rPr>
          <w:b/>
          <w:sz w:val="12"/>
          <w:szCs w:val="12"/>
        </w:rPr>
        <w:t>1</w:t>
      </w:r>
      <w:r w:rsidRPr="001D7B51">
        <w:rPr>
          <w:sz w:val="16"/>
          <w:szCs w:val="16"/>
        </w:rPr>
        <w:t xml:space="preserve"> Заполняется при подаче Заявки </w:t>
      </w:r>
      <w:r w:rsidRPr="001D7B51">
        <w:rPr>
          <w:bCs/>
          <w:sz w:val="16"/>
          <w:szCs w:val="16"/>
        </w:rPr>
        <w:t>юридическим лицом.</w:t>
      </w:r>
    </w:p>
    <w:p w:rsidR="00FC7C67" w:rsidRPr="001D7B51" w:rsidRDefault="00FC7C67" w:rsidP="00FC7C67">
      <w:pPr>
        <w:ind w:left="360"/>
        <w:jc w:val="both"/>
        <w:rPr>
          <w:sz w:val="16"/>
          <w:szCs w:val="16"/>
        </w:rPr>
      </w:pPr>
      <w:r w:rsidRPr="001D7B51">
        <w:rPr>
          <w:b/>
          <w:sz w:val="12"/>
          <w:szCs w:val="12"/>
        </w:rPr>
        <w:t>2</w:t>
      </w:r>
      <w:r w:rsidRPr="001D7B51">
        <w:rPr>
          <w:b/>
          <w:sz w:val="16"/>
          <w:szCs w:val="16"/>
        </w:rPr>
        <w:t xml:space="preserve"> </w:t>
      </w:r>
      <w:r w:rsidRPr="001D7B51">
        <w:rPr>
          <w:sz w:val="16"/>
          <w:szCs w:val="16"/>
        </w:rPr>
        <w:t>Заполняется при подаче Заявки лицом, действующим по доверенности.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FC7C67" w:rsidRPr="001D7B51" w:rsidRDefault="00FC7C67" w:rsidP="00FC7C67">
      <w:pPr>
        <w:jc w:val="both"/>
        <w:rPr>
          <w:sz w:val="19"/>
          <w:szCs w:val="19"/>
        </w:rPr>
      </w:pPr>
    </w:p>
    <w:p w:rsidR="00FC7C67" w:rsidRPr="001D7B51" w:rsidRDefault="00FC7C67" w:rsidP="00FC7C67">
      <w:pPr>
        <w:jc w:val="both"/>
        <w:rPr>
          <w:sz w:val="16"/>
          <w:szCs w:val="16"/>
        </w:rPr>
      </w:pPr>
      <w:r w:rsidRPr="001D7B51">
        <w:rPr>
          <w:b/>
          <w:sz w:val="25"/>
          <w:szCs w:val="25"/>
        </w:rPr>
        <w:t>Платежные реквизиты Заявителя:</w:t>
      </w:r>
    </w:p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</w:rPr>
      </w:pPr>
      <w:r w:rsidRPr="001D7B51"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FC7C67" w:rsidRPr="001D7B51" w:rsidTr="0021220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rPr>
                <w:sz w:val="18"/>
                <w:szCs w:val="18"/>
              </w:rPr>
            </w:pPr>
            <w:r w:rsidRPr="001D7B51">
              <w:t>ИНН</w:t>
            </w:r>
            <w:r w:rsidRPr="001D7B51">
              <w:rPr>
                <w:vertAlign w:val="superscript"/>
              </w:rPr>
              <w:t>3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rPr>
                <w:sz w:val="18"/>
                <w:szCs w:val="18"/>
              </w:rPr>
            </w:pPr>
            <w:r w:rsidRPr="001D7B51">
              <w:t>КПП</w:t>
            </w:r>
            <w:r w:rsidRPr="001D7B51">
              <w:rPr>
                <w:rStyle w:val="a9"/>
              </w:rPr>
              <w:t>4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C7C67" w:rsidRPr="001D7B51" w:rsidRDefault="00FC7C67" w:rsidP="00FC7C67">
      <w:pPr>
        <w:jc w:val="both"/>
        <w:rPr>
          <w:b/>
          <w:bCs/>
          <w:sz w:val="28"/>
          <w:szCs w:val="28"/>
        </w:rPr>
      </w:pPr>
    </w:p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  <w:sz w:val="6"/>
          <w:szCs w:val="6"/>
        </w:rPr>
      </w:pPr>
      <w:r w:rsidRPr="001D7B51">
        <w:t xml:space="preserve">(Наименование Банка в котором у </w:t>
      </w:r>
      <w:r w:rsidRPr="001D7B51">
        <w:rPr>
          <w:bCs/>
        </w:rPr>
        <w:t>Заявителя</w:t>
      </w:r>
      <w:r w:rsidRPr="001D7B51">
        <w:t xml:space="preserve"> открыт счет; название города, где находится банк)</w:t>
      </w:r>
    </w:p>
    <w:p w:rsidR="00FC7C67" w:rsidRPr="001D7B51" w:rsidRDefault="00FC7C67" w:rsidP="00FC7C67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FC7C67" w:rsidRPr="001D7B51" w:rsidTr="00212203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1D7B51"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1D7B51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C67" w:rsidRPr="001D7B51" w:rsidRDefault="00FC7C67" w:rsidP="00212203">
            <w:pPr>
              <w:jc w:val="both"/>
              <w:rPr>
                <w:sz w:val="18"/>
                <w:szCs w:val="18"/>
              </w:rPr>
            </w:pPr>
            <w:r w:rsidRPr="001D7B51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C67" w:rsidRPr="001D7B51" w:rsidRDefault="00FC7C67" w:rsidP="00212203">
            <w:pPr>
              <w:snapToGrid w:val="0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jc w:val="both"/>
            </w:pPr>
            <w:r w:rsidRPr="001D7B51">
              <w:rPr>
                <w:sz w:val="18"/>
                <w:szCs w:val="18"/>
              </w:rPr>
              <w:t>ИНН отделения Банка</w:t>
            </w:r>
            <w:r w:rsidRPr="001D7B51">
              <w:rPr>
                <w:b/>
                <w:sz w:val="18"/>
                <w:szCs w:val="18"/>
              </w:rPr>
              <w:t xml:space="preserve"> </w:t>
            </w:r>
            <w:r w:rsidRPr="001D7B51">
              <w:rPr>
                <w:sz w:val="18"/>
                <w:szCs w:val="18"/>
              </w:rPr>
              <w:t>(для физических лиц – клиентов ОАО Сбербанк России</w:t>
            </w:r>
            <w:r w:rsidRPr="001D7B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</w:tr>
    </w:tbl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</w:rPr>
      </w:pPr>
      <w:r w:rsidRPr="001D7B51">
        <w:t>(</w:t>
      </w:r>
      <w:r w:rsidRPr="001D7B51">
        <w:rPr>
          <w:bCs/>
        </w:rPr>
        <w:t>название отделения Банка указывается физическими лицами - клиентами ОАО Сбербанк России</w:t>
      </w:r>
      <w:r w:rsidRPr="001D7B51">
        <w:t>)</w:t>
      </w:r>
    </w:p>
    <w:p w:rsidR="00FC7C67" w:rsidRPr="001D7B51" w:rsidRDefault="00FC7C67" w:rsidP="00FC7C67">
      <w:pPr>
        <w:rPr>
          <w:b/>
        </w:rPr>
      </w:pPr>
      <w:r w:rsidRPr="001D7B51">
        <w:rPr>
          <w:b/>
        </w:rPr>
        <w:t>Заявитель</w:t>
      </w:r>
    </w:p>
    <w:p w:rsidR="00FC7C67" w:rsidRPr="001D7B51" w:rsidRDefault="00FC7C67" w:rsidP="00FC7C67">
      <w:r w:rsidRPr="001D7B51">
        <w:rPr>
          <w:b/>
        </w:rPr>
        <w:t>(представитель Заявителя, действующий по доверенности): ______________________</w:t>
      </w:r>
      <w:r w:rsidRPr="001D7B51">
        <w:t>_________________________________________________________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t>(Должность и подпись Заявителя или его уполномоченного представителя или юридического лица)</w:t>
      </w: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</w:rPr>
        <w:t xml:space="preserve">М.П. </w:t>
      </w:r>
      <w:r w:rsidRPr="001D7B51">
        <w:t>(при наличии)</w:t>
      </w: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</w:rPr>
        <w:t>_______________________________________________________________________________</w:t>
      </w:r>
    </w:p>
    <w:p w:rsidR="00FC7C67" w:rsidRPr="001D7B51" w:rsidRDefault="00FC7C67" w:rsidP="00FC7C67">
      <w:pPr>
        <w:jc w:val="both"/>
        <w:rPr>
          <w:b/>
          <w:sz w:val="12"/>
          <w:szCs w:val="12"/>
        </w:rPr>
      </w:pP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  <w:sz w:val="12"/>
          <w:szCs w:val="12"/>
        </w:rPr>
        <w:t>3</w:t>
      </w:r>
      <w:r w:rsidRPr="001D7B51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C7C67" w:rsidRDefault="00FC7C67" w:rsidP="00FC7C67">
      <w:pPr>
        <w:rPr>
          <w:b/>
        </w:rPr>
      </w:pPr>
      <w:r w:rsidRPr="001D7B51">
        <w:rPr>
          <w:sz w:val="16"/>
          <w:szCs w:val="16"/>
        </w:rPr>
        <w:t>4 КПП в отношении юридических лиц.</w:t>
      </w:r>
      <w:r w:rsidRPr="001D7B51">
        <w:rPr>
          <w:b/>
        </w:rPr>
        <w:t xml:space="preserve"> </w:t>
      </w: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6A5D35" w:rsidRDefault="006A5D35" w:rsidP="00FC7C67">
      <w:pPr>
        <w:rPr>
          <w:b/>
        </w:rPr>
      </w:pPr>
    </w:p>
    <w:p w:rsidR="006A5D35" w:rsidRDefault="006A5D35" w:rsidP="00FC7C67">
      <w:pPr>
        <w:rPr>
          <w:b/>
        </w:rPr>
      </w:pPr>
    </w:p>
    <w:p w:rsidR="006A5D35" w:rsidRDefault="006A5D35" w:rsidP="00FC7C67">
      <w:pPr>
        <w:rPr>
          <w:b/>
        </w:rPr>
      </w:pPr>
    </w:p>
    <w:p w:rsidR="006A5D35" w:rsidRDefault="006A5D35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3E2270" w:rsidRDefault="003E2270" w:rsidP="00FC7C67">
      <w:pPr>
        <w:jc w:val="right"/>
        <w:rPr>
          <w:i/>
        </w:rPr>
      </w:pPr>
    </w:p>
    <w:p w:rsidR="00FC7C67" w:rsidRDefault="00FD7772" w:rsidP="00FC7C67">
      <w:pPr>
        <w:jc w:val="right"/>
        <w:rPr>
          <w:i/>
        </w:rPr>
      </w:pPr>
      <w:r>
        <w:rPr>
          <w:i/>
        </w:rPr>
        <w:t>Пр</w:t>
      </w:r>
      <w:r w:rsidR="00FC7C67">
        <w:rPr>
          <w:i/>
        </w:rPr>
        <w:t>иложение №2</w:t>
      </w:r>
    </w:p>
    <w:p w:rsidR="00FC7C67" w:rsidRDefault="00FC7C67" w:rsidP="00FC7C67">
      <w:pPr>
        <w:jc w:val="right"/>
        <w:rPr>
          <w:bCs/>
          <w:i/>
        </w:rPr>
      </w:pPr>
      <w:r w:rsidRPr="001C42FC">
        <w:rPr>
          <w:i/>
        </w:rPr>
        <w:lastRenderedPageBreak/>
        <w:t xml:space="preserve">Форма </w:t>
      </w:r>
      <w:r>
        <w:rPr>
          <w:i/>
        </w:rPr>
        <w:t>договора аренды земельного участка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Договор аренды земельного участка</w:t>
      </w:r>
    </w:p>
    <w:p w:rsidR="00FC7C67" w:rsidRPr="00B54B93" w:rsidRDefault="00FC7C67" w:rsidP="00FC7C67">
      <w:pPr>
        <w:widowControl w:val="0"/>
        <w:autoSpaceDE w:val="0"/>
        <w:autoSpaceDN w:val="0"/>
        <w:adjustRightInd w:val="0"/>
        <w:ind w:firstLine="540"/>
        <w:jc w:val="both"/>
      </w:pPr>
    </w:p>
    <w:p w:rsidR="00FC7C67" w:rsidRPr="00B54B93" w:rsidRDefault="00FC7C67" w:rsidP="00FC7C67">
      <w:pPr>
        <w:widowControl w:val="0"/>
        <w:autoSpaceDE w:val="0"/>
        <w:autoSpaceDN w:val="0"/>
        <w:adjustRightInd w:val="0"/>
        <w:ind w:firstLine="540"/>
        <w:jc w:val="both"/>
      </w:pPr>
    </w:p>
    <w:p w:rsidR="00FC7C67" w:rsidRPr="00247553" w:rsidRDefault="00FC7C67" w:rsidP="00FC7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7553">
        <w:rPr>
          <w:rFonts w:ascii="Times New Roman" w:hAnsi="Times New Roman" w:cs="Times New Roman"/>
          <w:sz w:val="24"/>
          <w:szCs w:val="24"/>
        </w:rPr>
        <w:t xml:space="preserve">. _______________ </w:t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FC7C67" w:rsidRPr="00247553" w:rsidRDefault="00FC7C67" w:rsidP="00FC7C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7553">
        <w:rPr>
          <w:rFonts w:ascii="Times New Roman" w:hAnsi="Times New Roman" w:cs="Times New Roman"/>
          <w:sz w:val="24"/>
          <w:szCs w:val="24"/>
        </w:rPr>
        <w:t>___________,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_______,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(дата и место государственной регистрации)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, и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53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(наименование организации согласно Уставу (Положению)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ИНН __________________________, ОГРН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C7C67" w:rsidRPr="00144715" w:rsidRDefault="00FC7C67" w:rsidP="00FC7C67">
      <w:pPr>
        <w:pStyle w:val="ConsPlusNonformat"/>
        <w:jc w:val="both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247553">
        <w:rPr>
          <w:rFonts w:ascii="Times New Roman" w:hAnsi="Times New Roman" w:cs="Times New Roman"/>
          <w:sz w:val="24"/>
          <w:szCs w:val="24"/>
        </w:rPr>
        <w:t xml:space="preserve"> </w:t>
      </w:r>
      <w:r w:rsidRPr="00144715"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53"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Арендатор:_______________________________________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ИНН____________________________, ОГРН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7C67" w:rsidRPr="00144715" w:rsidRDefault="00FC7C67" w:rsidP="00FC7C67">
      <w:pPr>
        <w:pStyle w:val="ConsPlusNonformat"/>
        <w:jc w:val="both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44715">
        <w:rPr>
          <w:rFonts w:ascii="Times New Roman" w:hAnsi="Times New Roman" w:cs="Times New Roman"/>
        </w:rPr>
        <w:t xml:space="preserve">  (для Индивидуальных предпринимателей)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 w:rsidRPr="00247553">
        <w:rPr>
          <w:rFonts w:ascii="Times New Roman" w:hAnsi="Times New Roman" w:cs="Times New Roman"/>
          <w:sz w:val="24"/>
          <w:szCs w:val="24"/>
        </w:rPr>
        <w:br/>
        <w:t>выдан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47553">
        <w:rPr>
          <w:rFonts w:ascii="Times New Roman" w:hAnsi="Times New Roman" w:cs="Times New Roman"/>
          <w:sz w:val="24"/>
          <w:szCs w:val="24"/>
        </w:rPr>
        <w:t>______,</w:t>
      </w:r>
    </w:p>
    <w:p w:rsidR="00FC7C67" w:rsidRPr="00144715" w:rsidRDefault="00FC7C67" w:rsidP="00FC7C67">
      <w:pPr>
        <w:pStyle w:val="ConsPlusNonformat"/>
        <w:jc w:val="both"/>
        <w:rPr>
          <w:rFonts w:ascii="Times New Roman" w:hAnsi="Times New Roman" w:cs="Times New Roman"/>
        </w:rPr>
      </w:pP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144715">
        <w:rPr>
          <w:rFonts w:ascii="Times New Roman" w:hAnsi="Times New Roman" w:cs="Times New Roman"/>
        </w:rPr>
        <w:t>(кем и когда выдан)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FC7C67" w:rsidRPr="00247553" w:rsidRDefault="00FC7C67" w:rsidP="00FC7C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5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FC7C67" w:rsidRPr="00247553" w:rsidRDefault="00FC7C67" w:rsidP="00FC7C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247553">
        <w:rPr>
          <w:rFonts w:ascii="Times New Roman" w:hAnsi="Times New Roman" w:cs="Times New Roman"/>
          <w:sz w:val="24"/>
          <w:szCs w:val="24"/>
        </w:rPr>
        <w:t xml:space="preserve">1.2. Участок предоставляется для осуществления Арендатором деятельности в </w:t>
      </w:r>
      <w:r w:rsidRPr="00247553">
        <w:rPr>
          <w:rFonts w:ascii="Times New Roman" w:hAnsi="Times New Roman" w:cs="Times New Roman"/>
          <w:sz w:val="24"/>
          <w:szCs w:val="24"/>
        </w:rPr>
        <w:lastRenderedPageBreak/>
        <w:t>соответствии с целевым назначением Участка и/или Уставом (Положением) Арендатора для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2. Срок Договора и порядок передачи Участка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3. Размер и условия внесения арендной платы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 w:rsidR="00FC7C67" w:rsidRPr="002C1E5F" w:rsidRDefault="00FC7C67" w:rsidP="00FC7C67">
      <w:pPr>
        <w:jc w:val="both"/>
        <w:rPr>
          <w:sz w:val="24"/>
          <w:szCs w:val="24"/>
        </w:rPr>
      </w:pPr>
      <w:r w:rsidRPr="002C1E5F">
        <w:rPr>
          <w:sz w:val="24"/>
          <w:szCs w:val="24"/>
        </w:rPr>
        <w:t xml:space="preserve">В счет оплаты засчитывается сумма внесенного </w:t>
      </w:r>
      <w:r>
        <w:rPr>
          <w:sz w:val="24"/>
          <w:szCs w:val="24"/>
        </w:rPr>
        <w:t>Арендатором</w:t>
      </w:r>
      <w:r w:rsidRPr="002C1E5F">
        <w:rPr>
          <w:sz w:val="24"/>
          <w:szCs w:val="24"/>
        </w:rPr>
        <w:t xml:space="preserve"> задатка  в размере ____ (____________)  рублей.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FC7C67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4715"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 w:rsidRPr="007A200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 _______________________________________________________________________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44715">
        <w:rPr>
          <w:sz w:val="24"/>
          <w:szCs w:val="24"/>
        </w:rPr>
        <w:t xml:space="preserve">. В случае внесения изменений в законодательство Российской Федерации и/или </w:t>
      </w:r>
      <w:r>
        <w:rPr>
          <w:sz w:val="24"/>
          <w:szCs w:val="24"/>
        </w:rPr>
        <w:t xml:space="preserve">Саратовской области, органа местного самоуправления, </w:t>
      </w:r>
      <w:r w:rsidRPr="00144715">
        <w:rPr>
          <w:sz w:val="24"/>
          <w:szCs w:val="24"/>
        </w:rPr>
        <w:t>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FC7C67" w:rsidRPr="007A2005" w:rsidRDefault="00FC7C67" w:rsidP="00FC7C67">
      <w:pPr>
        <w:pStyle w:val="a5"/>
        <w:ind w:firstLine="540"/>
        <w:rPr>
          <w:sz w:val="24"/>
        </w:rPr>
      </w:pPr>
      <w:r w:rsidRPr="007A2005">
        <w:rPr>
          <w:sz w:val="24"/>
        </w:rPr>
        <w:t xml:space="preserve"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</w:t>
      </w:r>
      <w:r w:rsidRPr="007A2005">
        <w:rPr>
          <w:sz w:val="24"/>
        </w:rPr>
        <w:lastRenderedPageBreak/>
        <w:t>настоящего Договора. Арендатор также может быть уведомлен об изменении арендной платы через средства массовой информации.</w:t>
      </w:r>
    </w:p>
    <w:p w:rsidR="00FC7C67" w:rsidRPr="007A2005" w:rsidRDefault="00FC7C67" w:rsidP="00FC7C67">
      <w:pPr>
        <w:pStyle w:val="a5"/>
        <w:ind w:firstLine="540"/>
        <w:rPr>
          <w:sz w:val="24"/>
        </w:rPr>
      </w:pPr>
      <w:r w:rsidRPr="007A2005">
        <w:rPr>
          <w:sz w:val="24"/>
        </w:rPr>
        <w:t>Новый размер арендной платы устанавливается с даты, указанной в уведомлении.</w:t>
      </w:r>
    </w:p>
    <w:p w:rsidR="00FC7C67" w:rsidRPr="007A2005" w:rsidRDefault="00FC7C67" w:rsidP="00FC7C67">
      <w:pPr>
        <w:pStyle w:val="a5"/>
        <w:rPr>
          <w:sz w:val="24"/>
        </w:rPr>
      </w:pPr>
      <w:r w:rsidRPr="007A2005"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4. Права и обязанности Сторон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4.1. Арендодатель </w:t>
      </w:r>
      <w:r>
        <w:rPr>
          <w:sz w:val="24"/>
          <w:szCs w:val="24"/>
        </w:rPr>
        <w:t>имеет право</w:t>
      </w:r>
      <w:r w:rsidRPr="00144715">
        <w:rPr>
          <w:sz w:val="24"/>
          <w:szCs w:val="24"/>
        </w:rPr>
        <w:t>: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4.1.1. Осуществлять контроль за соблюдением условий Договора.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FC7C67" w:rsidRPr="001B2E9B" w:rsidRDefault="00FC7C67" w:rsidP="00FC7C67">
      <w:pPr>
        <w:pStyle w:val="a5"/>
        <w:ind w:firstLine="425"/>
        <w:rPr>
          <w:sz w:val="24"/>
          <w:szCs w:val="24"/>
        </w:rPr>
      </w:pPr>
      <w:r w:rsidRPr="001B2E9B"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 w:rsidR="00FC7C67" w:rsidRPr="001B2E9B" w:rsidRDefault="00FC7C67" w:rsidP="00FC7C67">
      <w:pPr>
        <w:pStyle w:val="a5"/>
        <w:rPr>
          <w:sz w:val="24"/>
          <w:szCs w:val="24"/>
        </w:rPr>
      </w:pPr>
      <w:r w:rsidRPr="001B2E9B"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FC7C67" w:rsidRPr="001B2E9B" w:rsidRDefault="00FC7C67" w:rsidP="00FC7C67">
      <w:pPr>
        <w:pStyle w:val="a5"/>
        <w:rPr>
          <w:sz w:val="24"/>
          <w:szCs w:val="24"/>
        </w:rPr>
      </w:pPr>
      <w:r w:rsidRPr="001B2E9B"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FC7C67" w:rsidRPr="001B2E9B" w:rsidRDefault="00FC7C67" w:rsidP="00FC7C67">
      <w:pPr>
        <w:pStyle w:val="a5"/>
        <w:rPr>
          <w:sz w:val="24"/>
          <w:szCs w:val="24"/>
        </w:rPr>
      </w:pPr>
      <w:r w:rsidRPr="001B2E9B"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4.2. Арендодатель обязан: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4.2.1. Выполнять в полном объеме все условия Договора.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4.3. Арендатор имеет право: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rFonts w:eastAsiaTheme="minorEastAsia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 w:rsidR="00FC7C67" w:rsidRPr="001B2E9B" w:rsidRDefault="00FC7C67" w:rsidP="00FC7C67">
      <w:pPr>
        <w:pStyle w:val="a5"/>
        <w:ind w:firstLine="658"/>
        <w:rPr>
          <w:sz w:val="24"/>
          <w:szCs w:val="24"/>
        </w:rPr>
      </w:pPr>
      <w:r w:rsidRPr="001B2E9B"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4.4. Арендатор обязан:</w:t>
      </w:r>
    </w:p>
    <w:p w:rsidR="00FC7C67" w:rsidRPr="001B2E9B" w:rsidRDefault="00FC7C67" w:rsidP="00FC7C67">
      <w:pPr>
        <w:pStyle w:val="a5"/>
        <w:ind w:firstLine="375"/>
        <w:rPr>
          <w:sz w:val="24"/>
          <w:szCs w:val="24"/>
        </w:rPr>
      </w:pPr>
      <w:r w:rsidRPr="001B2E9B"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FC7C67" w:rsidRPr="001B2E9B" w:rsidRDefault="00FC7C67" w:rsidP="00FC7C67">
      <w:pPr>
        <w:pStyle w:val="a5"/>
        <w:ind w:firstLine="375"/>
        <w:rPr>
          <w:sz w:val="24"/>
          <w:szCs w:val="24"/>
        </w:rPr>
      </w:pPr>
      <w:r w:rsidRPr="001B2E9B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FC7C67" w:rsidRPr="001B2E9B" w:rsidRDefault="00FC7C67" w:rsidP="00FC7C67">
      <w:pPr>
        <w:pStyle w:val="a5"/>
        <w:ind w:firstLine="375"/>
        <w:rPr>
          <w:sz w:val="24"/>
          <w:szCs w:val="24"/>
        </w:rPr>
      </w:pPr>
      <w:r w:rsidRPr="001B2E9B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FC7C67" w:rsidRPr="001B2E9B" w:rsidRDefault="00FC7C67" w:rsidP="00FC7C67">
      <w:pPr>
        <w:pStyle w:val="a5"/>
        <w:ind w:firstLine="375"/>
        <w:rPr>
          <w:sz w:val="24"/>
          <w:szCs w:val="24"/>
        </w:rPr>
      </w:pPr>
      <w:r w:rsidRPr="001B2E9B"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FC7C67" w:rsidRPr="001B2E9B" w:rsidRDefault="00FC7C67" w:rsidP="00FC7C67">
      <w:pPr>
        <w:pStyle w:val="a5"/>
        <w:ind w:firstLine="375"/>
        <w:rPr>
          <w:sz w:val="24"/>
          <w:szCs w:val="24"/>
        </w:rPr>
      </w:pPr>
      <w:r w:rsidRPr="001B2E9B"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C7C67" w:rsidRPr="001B2E9B" w:rsidRDefault="00FC7C67" w:rsidP="00FC7C67">
      <w:pPr>
        <w:pStyle w:val="a5"/>
        <w:ind w:firstLine="375"/>
        <w:rPr>
          <w:sz w:val="24"/>
          <w:szCs w:val="24"/>
        </w:rPr>
      </w:pPr>
      <w:r w:rsidRPr="001B2E9B">
        <w:rPr>
          <w:sz w:val="24"/>
          <w:szCs w:val="24"/>
        </w:rPr>
        <w:lastRenderedPageBreak/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rFonts w:eastAsiaTheme="minorEastAsia"/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rFonts w:eastAsiaTheme="minorEastAsia"/>
          <w:sz w:val="24"/>
          <w:szCs w:val="24"/>
        </w:rPr>
        <w:t xml:space="preserve">4.4.8. </w:t>
      </w:r>
      <w:r w:rsidRPr="001B2E9B">
        <w:rPr>
          <w:sz w:val="24"/>
          <w:szCs w:val="24"/>
        </w:rPr>
        <w:t>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4.4.</w:t>
      </w:r>
      <w:r w:rsidR="004F18B3">
        <w:rPr>
          <w:sz w:val="24"/>
          <w:szCs w:val="24"/>
        </w:rPr>
        <w:t>9</w:t>
      </w:r>
      <w:r w:rsidRPr="001B2E9B">
        <w:rPr>
          <w:sz w:val="24"/>
          <w:szCs w:val="24"/>
        </w:rPr>
        <w:t>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4.4.1</w:t>
      </w:r>
      <w:r w:rsidR="004F18B3">
        <w:rPr>
          <w:sz w:val="24"/>
          <w:szCs w:val="24"/>
        </w:rPr>
        <w:t>0</w:t>
      </w:r>
      <w:r w:rsidRPr="001B2E9B">
        <w:rPr>
          <w:sz w:val="24"/>
          <w:szCs w:val="24"/>
        </w:rPr>
        <w:t>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29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Арендодатель</w:t>
      </w:r>
      <w:r w:rsidRPr="001B2E9B">
        <w:rPr>
          <w:rFonts w:eastAsiaTheme="minorEastAsia"/>
          <w:sz w:val="24"/>
          <w:szCs w:val="24"/>
        </w:rPr>
        <w:t xml:space="preserve"> и </w:t>
      </w:r>
      <w:r w:rsidRPr="001B2E9B">
        <w:rPr>
          <w:sz w:val="24"/>
          <w:szCs w:val="24"/>
        </w:rPr>
        <w:t>Арендатор</w:t>
      </w:r>
      <w:r w:rsidRPr="001B2E9B">
        <w:rPr>
          <w:rFonts w:eastAsiaTheme="minorEastAsia"/>
          <w:sz w:val="24"/>
          <w:szCs w:val="24"/>
        </w:rPr>
        <w:t xml:space="preserve"> имеют иные права и несут иные обязанности, установленные законодательством </w:t>
      </w:r>
      <w:r w:rsidRPr="001B2E9B">
        <w:rPr>
          <w:sz w:val="24"/>
          <w:szCs w:val="24"/>
        </w:rPr>
        <w:t>Российской Федерации</w:t>
      </w:r>
      <w:r w:rsidRPr="001B2E9B">
        <w:rPr>
          <w:rFonts w:eastAsiaTheme="minorEastAsia"/>
          <w:sz w:val="24"/>
          <w:szCs w:val="24"/>
        </w:rPr>
        <w:t>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b/>
          <w:sz w:val="24"/>
          <w:szCs w:val="24"/>
        </w:rPr>
      </w:pPr>
      <w:r w:rsidRPr="001B2E9B">
        <w:rPr>
          <w:b/>
          <w:sz w:val="24"/>
          <w:szCs w:val="24"/>
        </w:rPr>
        <w:t>5. Ответственность Сторон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</w:t>
      </w:r>
      <w:r w:rsidRPr="001B2E9B">
        <w:rPr>
          <w:rFonts w:eastAsiaTheme="minorEastAsia"/>
          <w:sz w:val="24"/>
          <w:szCs w:val="24"/>
        </w:rPr>
        <w:t xml:space="preserve"> в соответствии с настоящим Договором</w:t>
      </w:r>
      <w:r w:rsidRPr="001B2E9B">
        <w:rPr>
          <w:sz w:val="24"/>
          <w:szCs w:val="24"/>
        </w:rPr>
        <w:t>, предусмотренную законодательством Российской Федерации и Саратовской области.</w:t>
      </w:r>
    </w:p>
    <w:p w:rsidR="00FC7C67" w:rsidRPr="001B2E9B" w:rsidRDefault="00FC7C67" w:rsidP="00FC7C67">
      <w:pPr>
        <w:pStyle w:val="a5"/>
        <w:ind w:firstLine="658"/>
        <w:rPr>
          <w:sz w:val="24"/>
          <w:szCs w:val="24"/>
        </w:rPr>
      </w:pPr>
      <w:r w:rsidRPr="001B2E9B"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FC7C67" w:rsidRPr="001B2E9B" w:rsidRDefault="00FC7C67" w:rsidP="00FC7C67">
      <w:pPr>
        <w:pStyle w:val="a5"/>
        <w:rPr>
          <w:sz w:val="24"/>
          <w:szCs w:val="24"/>
        </w:rPr>
      </w:pPr>
      <w:r w:rsidRPr="001B2E9B"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 w:rsidR="00FC7C67" w:rsidRPr="001B2E9B" w:rsidRDefault="00FC7C67" w:rsidP="00FC7C67">
      <w:pPr>
        <w:pStyle w:val="a5"/>
        <w:rPr>
          <w:sz w:val="24"/>
          <w:szCs w:val="24"/>
        </w:rPr>
      </w:pPr>
      <w:r w:rsidRPr="001B2E9B"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FC7C67" w:rsidRPr="001B2E9B" w:rsidRDefault="00FC7C67" w:rsidP="00FC7C67">
      <w:pPr>
        <w:pStyle w:val="a5"/>
        <w:ind w:firstLine="658"/>
        <w:rPr>
          <w:sz w:val="24"/>
          <w:szCs w:val="24"/>
        </w:rPr>
      </w:pPr>
      <w:r w:rsidRPr="001B2E9B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sz w:val="24"/>
          <w:szCs w:val="24"/>
        </w:rPr>
        <w:t xml:space="preserve">5.4. </w:t>
      </w:r>
      <w:r w:rsidRPr="001B2E9B">
        <w:rPr>
          <w:rFonts w:eastAsiaTheme="minorEastAsia"/>
          <w:sz w:val="24"/>
          <w:szCs w:val="24"/>
        </w:rPr>
        <w:t>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</w:t>
      </w:r>
      <w:r w:rsidRPr="001B2E9B">
        <w:rPr>
          <w:sz w:val="24"/>
          <w:szCs w:val="24"/>
        </w:rPr>
        <w:t>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b/>
          <w:sz w:val="24"/>
          <w:szCs w:val="24"/>
        </w:rPr>
      </w:pPr>
      <w:r w:rsidRPr="001B2E9B">
        <w:rPr>
          <w:b/>
          <w:sz w:val="24"/>
          <w:szCs w:val="24"/>
        </w:rPr>
        <w:t>6. Изменение, расторжение и прекращение Договора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sz w:val="24"/>
          <w:szCs w:val="24"/>
        </w:rPr>
        <w:t xml:space="preserve">6.2. Договор может быть расторгнут по требованию каждой из Сторон </w:t>
      </w:r>
      <w:r w:rsidRPr="001B2E9B">
        <w:rPr>
          <w:rFonts w:eastAsiaTheme="minorEastAsia"/>
          <w:sz w:val="24"/>
          <w:szCs w:val="24"/>
        </w:rPr>
        <w:t xml:space="preserve">на основании и в порядке, установленном законодательством </w:t>
      </w:r>
      <w:r w:rsidRPr="001B2E9B">
        <w:rPr>
          <w:sz w:val="24"/>
          <w:szCs w:val="24"/>
        </w:rPr>
        <w:t>Российской Федерации</w:t>
      </w:r>
      <w:r w:rsidRPr="001B2E9B">
        <w:rPr>
          <w:rFonts w:eastAsiaTheme="minorEastAsia"/>
          <w:sz w:val="24"/>
          <w:szCs w:val="24"/>
        </w:rPr>
        <w:t>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rFonts w:eastAsiaTheme="minorEastAsia"/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FC7C67" w:rsidRPr="001B2E9B" w:rsidRDefault="00FC7C67" w:rsidP="00FC7C67">
      <w:pPr>
        <w:widowControl w:val="0"/>
        <w:autoSpaceDE w:val="0"/>
        <w:autoSpaceDN w:val="0"/>
        <w:adjustRightInd w:val="0"/>
        <w:ind w:left="28" w:firstLine="63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rFonts w:eastAsiaTheme="minorEastAsia"/>
          <w:sz w:val="24"/>
          <w:szCs w:val="24"/>
        </w:rPr>
        <w:t xml:space="preserve">6.5. При прекращении (расторжении) настоящего Договора </w:t>
      </w:r>
      <w:r w:rsidRPr="001B2E9B">
        <w:rPr>
          <w:sz w:val="24"/>
          <w:szCs w:val="24"/>
        </w:rPr>
        <w:t>Арендатор</w:t>
      </w:r>
      <w:r w:rsidRPr="001B2E9B">
        <w:rPr>
          <w:rFonts w:eastAsiaTheme="minorEastAsia"/>
          <w:sz w:val="24"/>
          <w:szCs w:val="24"/>
        </w:rPr>
        <w:t xml:space="preserve"> обязан вернуть </w:t>
      </w:r>
      <w:r w:rsidRPr="001B2E9B">
        <w:rPr>
          <w:sz w:val="24"/>
          <w:szCs w:val="24"/>
        </w:rPr>
        <w:t>Арендодателю</w:t>
      </w:r>
      <w:r w:rsidRPr="001B2E9B">
        <w:rPr>
          <w:rFonts w:eastAsiaTheme="minorEastAsia"/>
          <w:sz w:val="24"/>
          <w:szCs w:val="24"/>
        </w:rPr>
        <w:t xml:space="preserve"> Участок в надлежащем состоянии по акту приема-передачи.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  <w:sz w:val="24"/>
          <w:szCs w:val="24"/>
        </w:rPr>
      </w:pPr>
      <w:r w:rsidRPr="001B2E9B">
        <w:rPr>
          <w:rFonts w:eastAsiaTheme="minorEastAsia"/>
          <w:b/>
          <w:sz w:val="24"/>
          <w:szCs w:val="24"/>
        </w:rPr>
        <w:t>7. Рассмотрение споров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rFonts w:eastAsiaTheme="minorEastAsia"/>
          <w:sz w:val="24"/>
          <w:szCs w:val="24"/>
        </w:rPr>
        <w:lastRenderedPageBreak/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  <w:sz w:val="24"/>
          <w:szCs w:val="24"/>
        </w:rPr>
      </w:pPr>
      <w:r w:rsidRPr="001B2E9B">
        <w:rPr>
          <w:rFonts w:eastAsiaTheme="minorEastAsia"/>
          <w:b/>
          <w:sz w:val="24"/>
          <w:szCs w:val="24"/>
        </w:rPr>
        <w:t>8. Особые условия договора</w:t>
      </w:r>
    </w:p>
    <w:p w:rsidR="00FC7C67" w:rsidRPr="001B2E9B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B2E9B">
        <w:rPr>
          <w:rFonts w:eastAsiaTheme="minorEastAsia"/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FC7C67" w:rsidRPr="001B2E9B" w:rsidRDefault="00FC7C67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1B2E9B">
        <w:rPr>
          <w:rFonts w:eastAsiaTheme="minorEastAsia"/>
          <w:b/>
          <w:bCs/>
          <w:sz w:val="24"/>
          <w:szCs w:val="24"/>
        </w:rPr>
        <w:t>9. Приложения к Договору</w:t>
      </w:r>
    </w:p>
    <w:p w:rsidR="00FC7C67" w:rsidRPr="001B2E9B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Приложение № 1 - кадастровый паспорт Участка.</w:t>
      </w:r>
    </w:p>
    <w:p w:rsidR="00FC7C67" w:rsidRPr="001B2E9B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Приложение № 2 – расчет арендной платы.</w:t>
      </w:r>
    </w:p>
    <w:p w:rsidR="00FC7C67" w:rsidRPr="001B2E9B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2E9B">
        <w:rPr>
          <w:sz w:val="24"/>
          <w:szCs w:val="24"/>
        </w:rPr>
        <w:t>Приложение № 3 - Акт приема-передачи.</w:t>
      </w:r>
    </w:p>
    <w:p w:rsidR="004F18B3" w:rsidRDefault="004F18B3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</w:p>
    <w:p w:rsidR="00FC7C67" w:rsidRPr="001B2E9B" w:rsidRDefault="00FC7C67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1B2E9B">
        <w:rPr>
          <w:rFonts w:eastAsiaTheme="minorEastAsia"/>
          <w:b/>
          <w:bCs/>
          <w:sz w:val="24"/>
          <w:szCs w:val="24"/>
        </w:rPr>
        <w:t>10. Реквизиты Сторон</w:t>
      </w:r>
    </w:p>
    <w:p w:rsidR="00FC7C67" w:rsidRPr="001B2E9B" w:rsidRDefault="00FC7C67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1B2E9B">
        <w:rPr>
          <w:rFonts w:eastAsiaTheme="minorEastAsia"/>
          <w:b/>
          <w:bCs/>
          <w:sz w:val="24"/>
          <w:szCs w:val="24"/>
        </w:rPr>
        <w:t>11. Подписи Сторон</w:t>
      </w:r>
    </w:p>
    <w:p w:rsidR="00FC7C67" w:rsidRPr="001B2E9B" w:rsidRDefault="00FC7C67" w:rsidP="00FC7C67">
      <w:pPr>
        <w:rPr>
          <w:bCs/>
          <w:i/>
          <w:sz w:val="24"/>
          <w:szCs w:val="24"/>
        </w:rPr>
      </w:pPr>
      <w:r w:rsidRPr="001B2E9B">
        <w:rPr>
          <w:bCs/>
          <w:i/>
          <w:sz w:val="24"/>
          <w:szCs w:val="24"/>
        </w:rPr>
        <w:br w:type="page"/>
      </w:r>
    </w:p>
    <w:p w:rsidR="00FC7C67" w:rsidRDefault="00FC7C67" w:rsidP="00FC7C67">
      <w:pPr>
        <w:jc w:val="right"/>
        <w:rPr>
          <w:bCs/>
          <w:i/>
        </w:rPr>
      </w:pPr>
      <w:r w:rsidRPr="001C42FC">
        <w:rPr>
          <w:i/>
        </w:rPr>
        <w:lastRenderedPageBreak/>
        <w:t xml:space="preserve">Форма </w:t>
      </w:r>
      <w:r>
        <w:rPr>
          <w:i/>
        </w:rPr>
        <w:t>акта приема-передачи к договору аренды земельного участка</w:t>
      </w:r>
    </w:p>
    <w:p w:rsidR="00FC7C67" w:rsidRDefault="00FC7C67" w:rsidP="00FC7C67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FC7C67" w:rsidRDefault="00FC7C67" w:rsidP="00FC7C67">
      <w:pPr>
        <w:keepNext/>
        <w:ind w:firstLine="567"/>
        <w:jc w:val="right"/>
        <w:outlineLvl w:val="0"/>
        <w:rPr>
          <w:sz w:val="24"/>
          <w:szCs w:val="24"/>
        </w:rPr>
      </w:pPr>
    </w:p>
    <w:p w:rsidR="00FC7C67" w:rsidRPr="00881584" w:rsidRDefault="00FC7C67" w:rsidP="00FC7C67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 w:rsidRPr="00881584">
        <w:t xml:space="preserve">Приложение </w:t>
      </w:r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  <w:r w:rsidRPr="00881584">
        <w:tab/>
      </w:r>
      <w:r w:rsidRPr="00881584">
        <w:tab/>
      </w:r>
      <w:r w:rsidRPr="00881584">
        <w:tab/>
      </w:r>
      <w:r w:rsidRPr="00881584">
        <w:tab/>
        <w:t xml:space="preserve"> к  Договору аренды</w:t>
      </w:r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  <w:r w:rsidRPr="00881584">
        <w:tab/>
      </w:r>
      <w:r w:rsidRPr="00881584">
        <w:tab/>
      </w:r>
      <w:r w:rsidRPr="00881584">
        <w:tab/>
      </w:r>
      <w:r w:rsidRPr="00881584">
        <w:tab/>
      </w:r>
      <w:r w:rsidRPr="00881584">
        <w:tab/>
      </w:r>
      <w:r w:rsidRPr="00881584">
        <w:tab/>
      </w:r>
      <w:r w:rsidRPr="00881584">
        <w:tab/>
        <w:t xml:space="preserve">             земельного участка от</w:t>
      </w:r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  <w:r w:rsidRPr="00881584">
        <w:t xml:space="preserve"> «_____» </w:t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  <w:t xml:space="preserve">_________ № ______ </w:t>
      </w:r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</w:p>
    <w:p w:rsidR="00FC7C67" w:rsidRPr="00973346" w:rsidRDefault="00FC7C67" w:rsidP="00FC7C67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733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C7C67" w:rsidRPr="00973346" w:rsidRDefault="00FC7C67" w:rsidP="00FC7C67">
      <w:pPr>
        <w:keepNext/>
        <w:ind w:firstLine="567"/>
        <w:jc w:val="center"/>
        <w:outlineLvl w:val="1"/>
        <w:rPr>
          <w:b/>
          <w:sz w:val="24"/>
          <w:szCs w:val="24"/>
        </w:rPr>
      </w:pPr>
      <w:r w:rsidRPr="00973346">
        <w:rPr>
          <w:b/>
          <w:sz w:val="24"/>
          <w:szCs w:val="24"/>
        </w:rPr>
        <w:t>АКТ</w:t>
      </w:r>
    </w:p>
    <w:p w:rsidR="00FC7C67" w:rsidRPr="00973346" w:rsidRDefault="00FC7C67" w:rsidP="00FC7C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973346">
        <w:rPr>
          <w:b/>
          <w:sz w:val="24"/>
          <w:szCs w:val="24"/>
        </w:rPr>
        <w:t>приема-передачи земельного участка</w:t>
      </w:r>
    </w:p>
    <w:p w:rsidR="00FC7C67" w:rsidRPr="00F6285E" w:rsidRDefault="00FC7C67" w:rsidP="00FC7C67">
      <w:pPr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с.______________</w:t>
      </w:r>
      <w:r w:rsidRPr="00F6285E">
        <w:rPr>
          <w:color w:val="000000"/>
          <w:spacing w:val="-2"/>
          <w:sz w:val="24"/>
          <w:szCs w:val="24"/>
        </w:rPr>
        <w:t xml:space="preserve">                                                           </w:t>
      </w:r>
      <w:r>
        <w:rPr>
          <w:color w:val="000000"/>
          <w:spacing w:val="-2"/>
          <w:sz w:val="24"/>
          <w:szCs w:val="24"/>
        </w:rPr>
        <w:t>«____»_________20____год</w:t>
      </w:r>
    </w:p>
    <w:p w:rsidR="00FC7C67" w:rsidRPr="00F6285E" w:rsidRDefault="00FC7C67" w:rsidP="00FC7C67">
      <w:pPr>
        <w:ind w:right="-298"/>
        <w:rPr>
          <w:sz w:val="24"/>
          <w:szCs w:val="24"/>
        </w:rPr>
      </w:pPr>
    </w:p>
    <w:p w:rsidR="00FC7C67" w:rsidRPr="00F6285E" w:rsidRDefault="00FC7C67" w:rsidP="00FC7C67">
      <w:pPr>
        <w:pStyle w:val="ac"/>
        <w:ind w:firstLine="567"/>
        <w:jc w:val="both"/>
        <w:rPr>
          <w:sz w:val="24"/>
          <w:szCs w:val="24"/>
        </w:rPr>
      </w:pPr>
      <w:r w:rsidRPr="00F6285E">
        <w:rPr>
          <w:sz w:val="24"/>
          <w:szCs w:val="24"/>
        </w:rPr>
        <w:t xml:space="preserve">Мы, нижеподписавшиеся, Администрация </w:t>
      </w:r>
      <w:r>
        <w:rPr>
          <w:sz w:val="24"/>
          <w:szCs w:val="24"/>
        </w:rPr>
        <w:t>_________________</w:t>
      </w:r>
      <w:r w:rsidRPr="00F6285E">
        <w:rPr>
          <w:sz w:val="24"/>
          <w:szCs w:val="24"/>
        </w:rPr>
        <w:t xml:space="preserve">, именуемая в дальнейшем «Арендодатель», в лице </w:t>
      </w:r>
      <w:r>
        <w:rPr>
          <w:sz w:val="24"/>
          <w:szCs w:val="24"/>
        </w:rPr>
        <w:t>_______________________</w:t>
      </w:r>
      <w:r w:rsidRPr="00F6285E">
        <w:rPr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</w:t>
      </w:r>
      <w:r w:rsidRPr="00F6285E"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 w:rsidRPr="00F6285E">
        <w:rPr>
          <w:color w:val="000000"/>
          <w:spacing w:val="-1"/>
          <w:sz w:val="24"/>
          <w:szCs w:val="24"/>
        </w:rPr>
        <w:t>,</w:t>
      </w:r>
      <w:r w:rsidRPr="00F6285E">
        <w:rPr>
          <w:color w:val="FF0000"/>
          <w:spacing w:val="-1"/>
          <w:sz w:val="24"/>
          <w:szCs w:val="24"/>
        </w:rPr>
        <w:t xml:space="preserve"> </w:t>
      </w:r>
      <w:r w:rsidRPr="00F6285E"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</w:t>
      </w:r>
      <w:r w:rsidRPr="00F6285E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</w:t>
      </w:r>
      <w:r w:rsidRPr="00F6285E">
        <w:rPr>
          <w:sz w:val="24"/>
          <w:szCs w:val="24"/>
        </w:rPr>
        <w:t xml:space="preserve">, </w:t>
      </w:r>
      <w:r w:rsidRPr="00F6285E">
        <w:rPr>
          <w:color w:val="000000"/>
          <w:spacing w:val="-1"/>
          <w:sz w:val="24"/>
          <w:szCs w:val="24"/>
        </w:rPr>
        <w:t xml:space="preserve">с </w:t>
      </w:r>
      <w:r w:rsidRPr="00F6285E">
        <w:rPr>
          <w:sz w:val="24"/>
          <w:szCs w:val="24"/>
        </w:rPr>
        <w:t>другой стороны, в соответствии с Договором аренды земельного участка</w:t>
      </w:r>
      <w:r>
        <w:rPr>
          <w:sz w:val="24"/>
          <w:szCs w:val="24"/>
        </w:rPr>
        <w:t xml:space="preserve">  </w:t>
      </w:r>
      <w:r w:rsidRPr="00F6285E">
        <w:rPr>
          <w:sz w:val="24"/>
          <w:szCs w:val="24"/>
        </w:rPr>
        <w:t>от «_</w:t>
      </w:r>
      <w:r>
        <w:rPr>
          <w:sz w:val="24"/>
          <w:szCs w:val="24"/>
          <w:u w:val="single"/>
        </w:rPr>
        <w:t>___</w:t>
      </w:r>
      <w:r w:rsidRPr="00F6285E">
        <w:rPr>
          <w:sz w:val="24"/>
          <w:szCs w:val="24"/>
        </w:rPr>
        <w:t xml:space="preserve">_» </w:t>
      </w:r>
      <w:r>
        <w:rPr>
          <w:sz w:val="24"/>
          <w:szCs w:val="24"/>
        </w:rPr>
        <w:t>_______</w:t>
      </w:r>
      <w:r w:rsidRPr="00F6285E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F6285E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№_______</w:t>
      </w:r>
      <w:r w:rsidRPr="00F6285E">
        <w:rPr>
          <w:color w:val="FF0000"/>
          <w:sz w:val="24"/>
          <w:szCs w:val="24"/>
        </w:rPr>
        <w:t xml:space="preserve"> </w:t>
      </w:r>
      <w:r w:rsidRPr="00F6285E">
        <w:rPr>
          <w:color w:val="000000"/>
          <w:sz w:val="24"/>
          <w:szCs w:val="24"/>
        </w:rPr>
        <w:t xml:space="preserve">настоящим актом подтверждаем следующее: </w:t>
      </w:r>
      <w:r w:rsidRPr="00F6285E">
        <w:rPr>
          <w:sz w:val="24"/>
          <w:szCs w:val="24"/>
        </w:rPr>
        <w:t xml:space="preserve"> </w:t>
      </w:r>
    </w:p>
    <w:p w:rsidR="00FC7C67" w:rsidRPr="00F6285E" w:rsidRDefault="00FC7C67" w:rsidP="00FC7C67">
      <w:pPr>
        <w:pStyle w:val="2"/>
        <w:spacing w:after="0" w:line="240" w:lineRule="auto"/>
        <w:ind w:firstLine="567"/>
        <w:jc w:val="both"/>
      </w:pPr>
      <w:r w:rsidRPr="00F6285E">
        <w:t>1. Арендодатель передал, а Арендатор принял земельный у</w:t>
      </w:r>
      <w:r w:rsidRPr="00F6285E">
        <w:rPr>
          <w:color w:val="000000"/>
          <w:spacing w:val="4"/>
        </w:rPr>
        <w:t>часток</w:t>
      </w:r>
      <w:r w:rsidRPr="00F6285E">
        <w:t xml:space="preserve"> площадью </w:t>
      </w:r>
      <w:r>
        <w:t>_______</w:t>
      </w:r>
      <w:r w:rsidRPr="00F6285E">
        <w:t xml:space="preserve"> кв.м. с кадастровым номером </w:t>
      </w:r>
      <w:r>
        <w:rPr>
          <w:b/>
        </w:rPr>
        <w:t>___________</w:t>
      </w:r>
      <w:r w:rsidRPr="00F6285E">
        <w:t xml:space="preserve"> из категории земель «</w:t>
      </w:r>
      <w:r>
        <w:t>________________________</w:t>
      </w:r>
      <w:r w:rsidRPr="00F6285E">
        <w:t xml:space="preserve">», расположенный: </w:t>
      </w:r>
      <w:r>
        <w:t>________________________</w:t>
      </w:r>
      <w:r w:rsidRPr="00F6285E">
        <w:t xml:space="preserve">, в границах, указанных в кадастровом паспорте. </w:t>
      </w:r>
    </w:p>
    <w:p w:rsidR="00FC7C67" w:rsidRPr="00973346" w:rsidRDefault="00FC7C67" w:rsidP="00FC7C67">
      <w:pPr>
        <w:ind w:firstLine="360"/>
        <w:jc w:val="both"/>
        <w:rPr>
          <w:sz w:val="24"/>
          <w:szCs w:val="24"/>
        </w:rPr>
      </w:pPr>
      <w:r w:rsidRPr="00F6285E">
        <w:rPr>
          <w:sz w:val="24"/>
          <w:szCs w:val="24"/>
        </w:rPr>
        <w:t xml:space="preserve"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</w:t>
      </w:r>
      <w:r w:rsidRPr="00973346">
        <w:rPr>
          <w:sz w:val="24"/>
          <w:szCs w:val="24"/>
        </w:rPr>
        <w:t>Стороны взаимных претензий не имеют.</w:t>
      </w:r>
    </w:p>
    <w:p w:rsidR="00FC7C67" w:rsidRPr="00F6285E" w:rsidRDefault="00FC7C67" w:rsidP="00FC7C67">
      <w:pPr>
        <w:ind w:right="-3" w:firstLine="567"/>
        <w:jc w:val="center"/>
        <w:rPr>
          <w:b/>
          <w:sz w:val="24"/>
          <w:szCs w:val="24"/>
        </w:rPr>
      </w:pPr>
      <w:r w:rsidRPr="00F6285E">
        <w:rPr>
          <w:b/>
          <w:sz w:val="24"/>
          <w:szCs w:val="24"/>
        </w:rPr>
        <w:t>Реквизиты и подписи сторон</w:t>
      </w:r>
    </w:p>
    <w:p w:rsidR="00FC7C67" w:rsidRPr="00F6285E" w:rsidRDefault="00FC7C67" w:rsidP="00FC7C67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 w:rsidRPr="00F6285E">
        <w:rPr>
          <w:b/>
          <w:sz w:val="24"/>
          <w:szCs w:val="24"/>
        </w:rPr>
        <w:t>Арендодатель:</w:t>
      </w:r>
      <w:r w:rsidRPr="00F6285E">
        <w:rPr>
          <w:b/>
          <w:sz w:val="24"/>
          <w:szCs w:val="24"/>
        </w:rPr>
        <w:tab/>
      </w:r>
      <w:r w:rsidRPr="00F6285E"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4"/>
      </w:tblGrid>
      <w:tr w:rsidR="00FC7C67" w:rsidRPr="00F6285E" w:rsidTr="00212203">
        <w:tc>
          <w:tcPr>
            <w:tcW w:w="4536" w:type="dxa"/>
          </w:tcPr>
          <w:p w:rsidR="00FC7C67" w:rsidRPr="00F6285E" w:rsidRDefault="00FC7C67" w:rsidP="00212203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7C67" w:rsidRPr="00F6285E" w:rsidRDefault="00FC7C67" w:rsidP="00212203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C7C67" w:rsidRPr="00F6285E" w:rsidRDefault="00FC7C67" w:rsidP="00FC7C67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ayout w:type="fixed"/>
        <w:tblLook w:val="01E0" w:firstRow="1" w:lastRow="1" w:firstColumn="1" w:lastColumn="1" w:noHBand="0" w:noVBand="0"/>
      </w:tblPr>
      <w:tblGrid>
        <w:gridCol w:w="4850"/>
        <w:gridCol w:w="5176"/>
      </w:tblGrid>
      <w:tr w:rsidR="00FC7C67" w:rsidRPr="00F6285E" w:rsidTr="00212203">
        <w:trPr>
          <w:trHeight w:val="951"/>
        </w:trPr>
        <w:tc>
          <w:tcPr>
            <w:tcW w:w="4850" w:type="dxa"/>
          </w:tcPr>
          <w:p w:rsidR="00FC7C67" w:rsidRPr="00F6285E" w:rsidRDefault="00FC7C67" w:rsidP="00212203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sz w:val="24"/>
                <w:szCs w:val="24"/>
              </w:rPr>
              <w:t>Арендодатель:</w:t>
            </w:r>
          </w:p>
          <w:p w:rsidR="00FC7C67" w:rsidRPr="00F6285E" w:rsidRDefault="00FC7C67" w:rsidP="00212203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sz w:val="24"/>
                <w:szCs w:val="24"/>
              </w:rPr>
              <w:t xml:space="preserve">______________ </w:t>
            </w:r>
            <w:r>
              <w:rPr>
                <w:b/>
                <w:sz w:val="24"/>
                <w:szCs w:val="24"/>
              </w:rPr>
              <w:t>/___________/</w:t>
            </w:r>
          </w:p>
        </w:tc>
        <w:tc>
          <w:tcPr>
            <w:tcW w:w="5176" w:type="dxa"/>
          </w:tcPr>
          <w:p w:rsidR="00FC7C67" w:rsidRPr="00F6285E" w:rsidRDefault="00FC7C67" w:rsidP="00212203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sz w:val="24"/>
                <w:szCs w:val="24"/>
              </w:rPr>
              <w:t>Арендатор:</w:t>
            </w:r>
          </w:p>
          <w:p w:rsidR="00FC7C67" w:rsidRPr="00F6285E" w:rsidRDefault="00FC7C67" w:rsidP="00212203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bCs/>
                <w:iCs/>
                <w:sz w:val="24"/>
                <w:szCs w:val="24"/>
              </w:rPr>
              <w:t>___________________</w:t>
            </w:r>
            <w:r>
              <w:rPr>
                <w:b/>
                <w:bCs/>
                <w:iCs/>
                <w:sz w:val="24"/>
                <w:szCs w:val="24"/>
              </w:rPr>
              <w:t>/____________/</w:t>
            </w:r>
          </w:p>
        </w:tc>
      </w:tr>
    </w:tbl>
    <w:p w:rsidR="00FC7C67" w:rsidRPr="00F6285E" w:rsidRDefault="00FC7C67" w:rsidP="00FC7C67">
      <w:pPr>
        <w:ind w:right="-298"/>
        <w:jc w:val="both"/>
        <w:rPr>
          <w:sz w:val="24"/>
          <w:szCs w:val="24"/>
        </w:rPr>
      </w:pPr>
    </w:p>
    <w:p w:rsidR="009B7DA7" w:rsidRPr="00260811" w:rsidRDefault="009B7DA7" w:rsidP="00FC7C67">
      <w:pPr>
        <w:jc w:val="right"/>
        <w:rPr>
          <w:sz w:val="22"/>
          <w:szCs w:val="22"/>
        </w:rPr>
      </w:pPr>
    </w:p>
    <w:sectPr w:rsidR="009B7DA7" w:rsidRPr="00260811" w:rsidSect="00FC7C6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BD10F1B"/>
    <w:multiLevelType w:val="hybridMultilevel"/>
    <w:tmpl w:val="BB344558"/>
    <w:lvl w:ilvl="0" w:tplc="C9F8A9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4971AE"/>
    <w:multiLevelType w:val="hybridMultilevel"/>
    <w:tmpl w:val="861A10A6"/>
    <w:lvl w:ilvl="0" w:tplc="DD2A1D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17ADE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4">
    <w:nsid w:val="1D5E580C"/>
    <w:multiLevelType w:val="hybridMultilevel"/>
    <w:tmpl w:val="68B2FC78"/>
    <w:lvl w:ilvl="0" w:tplc="25B4E73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B6408C"/>
    <w:multiLevelType w:val="hybridMultilevel"/>
    <w:tmpl w:val="AA3C4F8C"/>
    <w:lvl w:ilvl="0" w:tplc="B8925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DD632D"/>
    <w:multiLevelType w:val="hybridMultilevel"/>
    <w:tmpl w:val="CDA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E79A"/>
    <w:multiLevelType w:val="multilevel"/>
    <w:tmpl w:val="5816E79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933D1"/>
    <w:multiLevelType w:val="multilevel"/>
    <w:tmpl w:val="584933D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12604"/>
    <w:multiLevelType w:val="hybridMultilevel"/>
    <w:tmpl w:val="D8E0C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63D5A"/>
    <w:multiLevelType w:val="multilevel"/>
    <w:tmpl w:val="64763D5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B25A8"/>
    <w:multiLevelType w:val="hybridMultilevel"/>
    <w:tmpl w:val="50EE158C"/>
    <w:lvl w:ilvl="0" w:tplc="34BC8F8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643749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DD"/>
    <w:rsid w:val="00014E6C"/>
    <w:rsid w:val="00043B81"/>
    <w:rsid w:val="000533B0"/>
    <w:rsid w:val="00067718"/>
    <w:rsid w:val="00075295"/>
    <w:rsid w:val="00094A27"/>
    <w:rsid w:val="000A6FAB"/>
    <w:rsid w:val="000B3BDD"/>
    <w:rsid w:val="000E1200"/>
    <w:rsid w:val="000E3B79"/>
    <w:rsid w:val="00105414"/>
    <w:rsid w:val="00122985"/>
    <w:rsid w:val="00144F66"/>
    <w:rsid w:val="001960A4"/>
    <w:rsid w:val="001A1B3E"/>
    <w:rsid w:val="001A4055"/>
    <w:rsid w:val="001A653C"/>
    <w:rsid w:val="001B2E9B"/>
    <w:rsid w:val="001C6447"/>
    <w:rsid w:val="00210082"/>
    <w:rsid w:val="00251A21"/>
    <w:rsid w:val="00260811"/>
    <w:rsid w:val="002D3035"/>
    <w:rsid w:val="002D66D4"/>
    <w:rsid w:val="002F1E17"/>
    <w:rsid w:val="003549CE"/>
    <w:rsid w:val="00382600"/>
    <w:rsid w:val="00387CF3"/>
    <w:rsid w:val="003E2270"/>
    <w:rsid w:val="004019B2"/>
    <w:rsid w:val="00406FE7"/>
    <w:rsid w:val="00413076"/>
    <w:rsid w:val="00461246"/>
    <w:rsid w:val="004775A3"/>
    <w:rsid w:val="004A02C7"/>
    <w:rsid w:val="004A4BD2"/>
    <w:rsid w:val="004D165C"/>
    <w:rsid w:val="004E25F9"/>
    <w:rsid w:val="004F18B3"/>
    <w:rsid w:val="00515596"/>
    <w:rsid w:val="00542F76"/>
    <w:rsid w:val="00593342"/>
    <w:rsid w:val="005A79E0"/>
    <w:rsid w:val="005D7349"/>
    <w:rsid w:val="00620A2F"/>
    <w:rsid w:val="006237EB"/>
    <w:rsid w:val="006403B4"/>
    <w:rsid w:val="00672709"/>
    <w:rsid w:val="006733EE"/>
    <w:rsid w:val="00673F56"/>
    <w:rsid w:val="006A05D1"/>
    <w:rsid w:val="006A5D35"/>
    <w:rsid w:val="006B502B"/>
    <w:rsid w:val="006F0A95"/>
    <w:rsid w:val="007636EB"/>
    <w:rsid w:val="0078083B"/>
    <w:rsid w:val="007A1E6E"/>
    <w:rsid w:val="007C754A"/>
    <w:rsid w:val="008361F1"/>
    <w:rsid w:val="00847CC0"/>
    <w:rsid w:val="008A1A44"/>
    <w:rsid w:val="008D6A4C"/>
    <w:rsid w:val="00904FCB"/>
    <w:rsid w:val="009667FD"/>
    <w:rsid w:val="0097180C"/>
    <w:rsid w:val="00993158"/>
    <w:rsid w:val="009A5A46"/>
    <w:rsid w:val="009B7DA7"/>
    <w:rsid w:val="00A3752C"/>
    <w:rsid w:val="00A7701B"/>
    <w:rsid w:val="00A82793"/>
    <w:rsid w:val="00A93F70"/>
    <w:rsid w:val="00AC392C"/>
    <w:rsid w:val="00AC3C0D"/>
    <w:rsid w:val="00AC44F9"/>
    <w:rsid w:val="00AC66C9"/>
    <w:rsid w:val="00B03FCF"/>
    <w:rsid w:val="00B10DEC"/>
    <w:rsid w:val="00B46305"/>
    <w:rsid w:val="00B53470"/>
    <w:rsid w:val="00B5781E"/>
    <w:rsid w:val="00B64C85"/>
    <w:rsid w:val="00BA2F27"/>
    <w:rsid w:val="00BC3115"/>
    <w:rsid w:val="00BF349B"/>
    <w:rsid w:val="00C46436"/>
    <w:rsid w:val="00C472C0"/>
    <w:rsid w:val="00CC251E"/>
    <w:rsid w:val="00CD1B56"/>
    <w:rsid w:val="00CE0CB9"/>
    <w:rsid w:val="00CE5312"/>
    <w:rsid w:val="00D30A4A"/>
    <w:rsid w:val="00DC7331"/>
    <w:rsid w:val="00E06D5C"/>
    <w:rsid w:val="00E4299D"/>
    <w:rsid w:val="00E56911"/>
    <w:rsid w:val="00EF48AA"/>
    <w:rsid w:val="00F06D18"/>
    <w:rsid w:val="00F1204B"/>
    <w:rsid w:val="00F35869"/>
    <w:rsid w:val="00F605CD"/>
    <w:rsid w:val="00F6115C"/>
    <w:rsid w:val="00F852A5"/>
    <w:rsid w:val="00F92756"/>
    <w:rsid w:val="00FC14C4"/>
    <w:rsid w:val="00FC7C67"/>
    <w:rsid w:val="00FD0F26"/>
    <w:rsid w:val="00FD7772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BDD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0B3BDD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0B3BDD"/>
    <w:pPr>
      <w:ind w:firstLine="708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B3BD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B3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0B3B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067718"/>
    <w:rPr>
      <w:vertAlign w:val="superscript"/>
    </w:rPr>
  </w:style>
  <w:style w:type="character" w:customStyle="1" w:styleId="10">
    <w:name w:val="Заголовок 1 Знак"/>
    <w:basedOn w:val="a0"/>
    <w:link w:val="1"/>
    <w:rsid w:val="009B7DA7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7D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D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9B7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C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7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FC7C6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a"/>
    <w:rsid w:val="00FC7C67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b">
    <w:name w:val="готик текст"/>
    <w:rsid w:val="00FC7C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c">
    <w:name w:val="No Spacing"/>
    <w:qFormat/>
    <w:rsid w:val="00FC7C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FC7C6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BA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61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15C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BDD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0B3BDD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0B3BDD"/>
    <w:pPr>
      <w:ind w:firstLine="708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B3BD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B3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0B3B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067718"/>
    <w:rPr>
      <w:vertAlign w:val="superscript"/>
    </w:rPr>
  </w:style>
  <w:style w:type="character" w:customStyle="1" w:styleId="10">
    <w:name w:val="Заголовок 1 Знак"/>
    <w:basedOn w:val="a0"/>
    <w:link w:val="1"/>
    <w:rsid w:val="009B7DA7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7D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D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9B7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C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7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FC7C6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a"/>
    <w:rsid w:val="00FC7C67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b">
    <w:name w:val="готик текст"/>
    <w:rsid w:val="00FC7C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c">
    <w:name w:val="No Spacing"/>
    <w:qFormat/>
    <w:rsid w:val="00FC7C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FC7C6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BA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61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15C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ew.ivanteevka.sar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F625AD85D2B345EC666D9FC4CF5D3AAEE994FB927D112B3F4619F8B85FFA58CBB4AD734EsC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5F1C-B40C-464A-A027-08E2F5AE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Золотухин</cp:lastModifiedBy>
  <cp:revision>3</cp:revision>
  <cp:lastPrinted>2018-04-02T09:27:00Z</cp:lastPrinted>
  <dcterms:created xsi:type="dcterms:W3CDTF">2018-04-03T05:01:00Z</dcterms:created>
  <dcterms:modified xsi:type="dcterms:W3CDTF">2018-05-07T10:19:00Z</dcterms:modified>
</cp:coreProperties>
</file>