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696" w:rsidRDefault="00516696" w:rsidP="0051669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СОВЕТ </w:t>
      </w:r>
    </w:p>
    <w:p w:rsidR="00516696" w:rsidRDefault="00516696" w:rsidP="0051669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ЧЕРНАВСКОГО МУНИЦИПАЛЬНОГО ОБРАЗОВАНИЯ </w:t>
      </w:r>
    </w:p>
    <w:p w:rsidR="00516696" w:rsidRDefault="00516696" w:rsidP="0051669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ИВАНТЕЕВСКОГО МУНИЦИПАЛЬНОГО РАЙОНА</w:t>
      </w:r>
    </w:p>
    <w:p w:rsidR="00516696" w:rsidRDefault="00516696" w:rsidP="0051669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САРАТОВСКОЙ ОБЛВСТИ</w:t>
      </w:r>
    </w:p>
    <w:p w:rsidR="00516696" w:rsidRDefault="00516696" w:rsidP="00516696">
      <w:pPr>
        <w:spacing w:after="0" w:line="240" w:lineRule="auto"/>
        <w:jc w:val="center"/>
        <w:rPr>
          <w:rFonts w:ascii="Times New Roman" w:hAnsi="Times New Roman" w:cs="Times New Roman"/>
          <w:b/>
          <w:sz w:val="28"/>
          <w:szCs w:val="28"/>
        </w:rPr>
      </w:pPr>
    </w:p>
    <w:p w:rsidR="00516696" w:rsidRDefault="00516696" w:rsidP="0051669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Тринадцатое заседание шестого созыва</w:t>
      </w:r>
    </w:p>
    <w:p w:rsidR="00516696" w:rsidRDefault="00516696" w:rsidP="00516696">
      <w:pPr>
        <w:spacing w:after="0" w:line="240" w:lineRule="auto"/>
        <w:jc w:val="center"/>
        <w:rPr>
          <w:rFonts w:ascii="Times New Roman" w:hAnsi="Times New Roman" w:cs="Times New Roman"/>
          <w:b/>
          <w:sz w:val="28"/>
          <w:szCs w:val="28"/>
        </w:rPr>
      </w:pPr>
    </w:p>
    <w:p w:rsidR="00516696" w:rsidRDefault="00516696" w:rsidP="0051669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РЕШЕНИЕ №8</w:t>
      </w:r>
    </w:p>
    <w:p w:rsidR="00516696" w:rsidRDefault="00516696" w:rsidP="00516696">
      <w:pPr>
        <w:spacing w:after="0" w:line="240" w:lineRule="auto"/>
        <w:jc w:val="center"/>
        <w:rPr>
          <w:rFonts w:ascii="Times New Roman" w:hAnsi="Times New Roman" w:cs="Times New Roman"/>
          <w:b/>
          <w:sz w:val="28"/>
          <w:szCs w:val="28"/>
        </w:rPr>
      </w:pPr>
    </w:p>
    <w:p w:rsidR="00516696" w:rsidRDefault="00516696" w:rsidP="00516696">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От 03.04.2024 года                                                                                 </w:t>
      </w:r>
      <w:proofErr w:type="gramStart"/>
      <w:r>
        <w:rPr>
          <w:rFonts w:ascii="Times New Roman" w:hAnsi="Times New Roman" w:cs="Times New Roman"/>
          <w:b/>
          <w:sz w:val="28"/>
          <w:szCs w:val="28"/>
        </w:rPr>
        <w:t>с</w:t>
      </w:r>
      <w:proofErr w:type="gramEnd"/>
      <w:r>
        <w:rPr>
          <w:rFonts w:ascii="Times New Roman" w:hAnsi="Times New Roman" w:cs="Times New Roman"/>
          <w:b/>
          <w:sz w:val="28"/>
          <w:szCs w:val="28"/>
        </w:rPr>
        <w:t>. Чернава</w:t>
      </w:r>
    </w:p>
    <w:p w:rsidR="00516696" w:rsidRDefault="00516696" w:rsidP="00516696">
      <w:pPr>
        <w:spacing w:after="0" w:line="240" w:lineRule="auto"/>
        <w:rPr>
          <w:rFonts w:ascii="Times New Roman" w:hAnsi="Times New Roman" w:cs="Times New Roman"/>
          <w:b/>
          <w:sz w:val="28"/>
          <w:szCs w:val="28"/>
        </w:rPr>
      </w:pPr>
    </w:p>
    <w:p w:rsidR="00516696" w:rsidRDefault="00516696" w:rsidP="00516696">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О внесении изменений в решение </w:t>
      </w:r>
    </w:p>
    <w:p w:rsidR="00516696" w:rsidRDefault="00516696" w:rsidP="00516696">
      <w:pPr>
        <w:spacing w:after="0" w:line="240" w:lineRule="auto"/>
        <w:rPr>
          <w:rFonts w:ascii="Times New Roman" w:hAnsi="Times New Roman" w:cs="Times New Roman"/>
          <w:b/>
          <w:sz w:val="28"/>
          <w:szCs w:val="28"/>
        </w:rPr>
      </w:pPr>
      <w:r>
        <w:rPr>
          <w:rFonts w:ascii="Times New Roman" w:hAnsi="Times New Roman" w:cs="Times New Roman"/>
          <w:b/>
          <w:sz w:val="28"/>
          <w:szCs w:val="28"/>
        </w:rPr>
        <w:t>Совета Чернавского муниципального</w:t>
      </w:r>
    </w:p>
    <w:p w:rsidR="00516696" w:rsidRDefault="00516696" w:rsidP="00516696">
      <w:pPr>
        <w:spacing w:after="0" w:line="240" w:lineRule="auto"/>
        <w:rPr>
          <w:rFonts w:ascii="Times New Roman" w:hAnsi="Times New Roman" w:cs="Times New Roman"/>
          <w:b/>
          <w:sz w:val="28"/>
          <w:szCs w:val="28"/>
        </w:rPr>
      </w:pPr>
      <w:r>
        <w:rPr>
          <w:rFonts w:ascii="Times New Roman" w:hAnsi="Times New Roman" w:cs="Times New Roman"/>
          <w:b/>
          <w:sz w:val="28"/>
          <w:szCs w:val="28"/>
        </w:rPr>
        <w:t>Образования от 07.04.2021 №7 «</w:t>
      </w:r>
      <w:proofErr w:type="gramStart"/>
      <w:r>
        <w:rPr>
          <w:rFonts w:ascii="Times New Roman" w:hAnsi="Times New Roman" w:cs="Times New Roman"/>
          <w:b/>
          <w:sz w:val="28"/>
          <w:szCs w:val="28"/>
        </w:rPr>
        <w:t>Об</w:t>
      </w:r>
      <w:proofErr w:type="gramEnd"/>
      <w:r>
        <w:rPr>
          <w:rFonts w:ascii="Times New Roman" w:hAnsi="Times New Roman" w:cs="Times New Roman"/>
          <w:b/>
          <w:sz w:val="28"/>
          <w:szCs w:val="28"/>
        </w:rPr>
        <w:t xml:space="preserve"> </w:t>
      </w:r>
    </w:p>
    <w:p w:rsidR="00516696" w:rsidRDefault="00516696" w:rsidP="00516696">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Имущественной поддержке малого и </w:t>
      </w:r>
    </w:p>
    <w:p w:rsidR="00516696" w:rsidRDefault="00516696" w:rsidP="00516696">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среднего предпринимательства и </w:t>
      </w:r>
      <w:proofErr w:type="gramStart"/>
      <w:r>
        <w:rPr>
          <w:rFonts w:ascii="Times New Roman" w:hAnsi="Times New Roman" w:cs="Times New Roman"/>
          <w:b/>
          <w:sz w:val="28"/>
          <w:szCs w:val="28"/>
        </w:rPr>
        <w:t>физических</w:t>
      </w:r>
      <w:proofErr w:type="gramEnd"/>
    </w:p>
    <w:p w:rsidR="00516696" w:rsidRDefault="00516696" w:rsidP="00516696">
      <w:pPr>
        <w:spacing w:after="0" w:line="240" w:lineRule="auto"/>
        <w:rPr>
          <w:rFonts w:ascii="Times New Roman" w:hAnsi="Times New Roman" w:cs="Times New Roman"/>
          <w:b/>
          <w:sz w:val="28"/>
          <w:szCs w:val="28"/>
        </w:rPr>
      </w:pPr>
      <w:r>
        <w:rPr>
          <w:rFonts w:ascii="Times New Roman" w:hAnsi="Times New Roman" w:cs="Times New Roman"/>
          <w:b/>
          <w:sz w:val="28"/>
          <w:szCs w:val="28"/>
        </w:rPr>
        <w:t>лиц, не являющихся предпринимателями</w:t>
      </w:r>
    </w:p>
    <w:p w:rsidR="00516696" w:rsidRDefault="00516696" w:rsidP="00516696">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и применяющих специальный налоговый </w:t>
      </w:r>
    </w:p>
    <w:p w:rsidR="00516696" w:rsidRDefault="00516696" w:rsidP="00516696">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режим «Налог на профессиональный доход» </w:t>
      </w:r>
    </w:p>
    <w:p w:rsidR="00516696" w:rsidRDefault="00516696" w:rsidP="00516696">
      <w:pPr>
        <w:spacing w:after="0" w:line="240" w:lineRule="auto"/>
        <w:rPr>
          <w:rFonts w:ascii="Times New Roman" w:hAnsi="Times New Roman" w:cs="Times New Roman"/>
          <w:b/>
          <w:sz w:val="28"/>
          <w:szCs w:val="28"/>
        </w:rPr>
      </w:pPr>
      <w:r>
        <w:rPr>
          <w:rFonts w:ascii="Times New Roman" w:hAnsi="Times New Roman" w:cs="Times New Roman"/>
          <w:b/>
          <w:sz w:val="28"/>
          <w:szCs w:val="28"/>
        </w:rPr>
        <w:t>в Чернавском муниципальном образовании»</w:t>
      </w:r>
    </w:p>
    <w:p w:rsidR="00516696" w:rsidRDefault="00516696" w:rsidP="00516696">
      <w:pPr>
        <w:spacing w:after="0" w:line="240" w:lineRule="auto"/>
        <w:rPr>
          <w:rFonts w:ascii="Times New Roman" w:hAnsi="Times New Roman" w:cs="Times New Roman"/>
          <w:b/>
          <w:sz w:val="28"/>
          <w:szCs w:val="28"/>
        </w:rPr>
      </w:pPr>
    </w:p>
    <w:p w:rsidR="00516696" w:rsidRDefault="00516696" w:rsidP="00516696">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На основании Федерального Закона от 24.07.2007 № 209-ФЗ «О развитии малого и среднего предпринимательства в Российской Федерации», </w:t>
      </w:r>
      <w:r>
        <w:rPr>
          <w:rFonts w:ascii="Times New Roman" w:eastAsia="Times New Roman" w:hAnsi="Times New Roman" w:cs="Times New Roman"/>
          <w:sz w:val="28"/>
          <w:szCs w:val="28"/>
        </w:rPr>
        <w:t>Федеральным законом от 06.10.2003 г. №131-ФЗ  «Об общих принципах организации местного самоуправления в Российской Федерации»</w:t>
      </w:r>
      <w:r>
        <w:rPr>
          <w:rFonts w:ascii="Times New Roman" w:hAnsi="Times New Roman" w:cs="Times New Roman"/>
          <w:sz w:val="28"/>
          <w:szCs w:val="28"/>
        </w:rPr>
        <w:t xml:space="preserve"> и Уставом Чернавского муниципального образования Ивантеевского муниципального района Саратовской области, Совет Чернавского муниципального образования </w:t>
      </w:r>
      <w:r>
        <w:rPr>
          <w:rFonts w:ascii="Times New Roman" w:hAnsi="Times New Roman" w:cs="Times New Roman"/>
          <w:b/>
          <w:sz w:val="28"/>
          <w:szCs w:val="28"/>
        </w:rPr>
        <w:t>РЕШИЛ:</w:t>
      </w:r>
    </w:p>
    <w:p w:rsidR="00516696" w:rsidRDefault="00516696" w:rsidP="00516696">
      <w:pPr>
        <w:pStyle w:val="a4"/>
        <w:numPr>
          <w:ilvl w:val="0"/>
          <w:numId w:val="1"/>
        </w:numPr>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Внести в решение Совета Чернавского муниципального образования от 07.04.2021 №7 «Об имущественной поддержке субъектов малого и среднего предпринимательства и физических лиц, не являющихся  индивидуальными предпринимателями и применяющих специальный налоговой режим «Налог на профессиональный доход» в Чернавском муниципальном образовании» следующие изменения</w:t>
      </w:r>
      <w:proofErr w:type="gramEnd"/>
    </w:p>
    <w:p w:rsidR="00516696" w:rsidRDefault="00516696" w:rsidP="00516696">
      <w:pPr>
        <w:pStyle w:val="a4"/>
        <w:numPr>
          <w:ilvl w:val="1"/>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Пункт 2 изложить в новой редакции:</w:t>
      </w:r>
    </w:p>
    <w:p w:rsidR="00516696" w:rsidRDefault="00516696" w:rsidP="00516696">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 2. </w:t>
      </w:r>
      <w:proofErr w:type="gramStart"/>
      <w:r>
        <w:rPr>
          <w:rFonts w:ascii="Times New Roman" w:hAnsi="Times New Roman" w:cs="Times New Roman"/>
          <w:color w:val="000000"/>
          <w:sz w:val="28"/>
          <w:szCs w:val="28"/>
          <w:shd w:val="clear" w:color="auto" w:fill="FFFFFF"/>
        </w:rPr>
        <w:t>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5" w:anchor="dst100013" w:history="1">
        <w:r w:rsidRPr="00516696">
          <w:rPr>
            <w:rStyle w:val="a3"/>
            <w:rFonts w:ascii="Times New Roman" w:hAnsi="Times New Roman" w:cs="Times New Roman"/>
            <w:color w:val="auto"/>
            <w:sz w:val="28"/>
            <w:szCs w:val="28"/>
            <w:u w:val="none"/>
            <w:shd w:val="clear" w:color="auto" w:fill="FFFFFF"/>
          </w:rPr>
          <w:t>перечни</w:t>
        </w:r>
      </w:hyperlink>
      <w:r>
        <w:rPr>
          <w:rFonts w:ascii="Times New Roman" w:hAnsi="Times New Roman" w:cs="Times New Roman"/>
          <w:color w:val="000000"/>
          <w:sz w:val="28"/>
          <w:szCs w:val="28"/>
          <w:shd w:val="clear" w:color="auto" w:fill="FFFFFF"/>
        </w:rPr>
        <w:t>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w:t>
      </w:r>
      <w:proofErr w:type="gramEnd"/>
      <w:r>
        <w:rPr>
          <w:rFonts w:ascii="Times New Roman" w:hAnsi="Times New Roman" w:cs="Times New Roman"/>
          <w:color w:val="000000"/>
          <w:sz w:val="28"/>
          <w:szCs w:val="28"/>
          <w:shd w:val="clear" w:color="auto" w:fill="FFFFFF"/>
        </w:rPr>
        <w:t xml:space="preserve"> </w:t>
      </w:r>
      <w:proofErr w:type="gramStart"/>
      <w:r>
        <w:rPr>
          <w:rFonts w:ascii="Times New Roman" w:hAnsi="Times New Roman" w:cs="Times New Roman"/>
          <w:color w:val="000000"/>
          <w:sz w:val="28"/>
          <w:szCs w:val="28"/>
          <w:shd w:val="clear" w:color="auto" w:fill="FFFFFF"/>
        </w:rPr>
        <w:t xml:space="preserve">Государственное и муниципальное имущество, включенное в указанные перечни, используется в целях предоставления его во владение и </w:t>
      </w:r>
      <w:r>
        <w:rPr>
          <w:rFonts w:ascii="Times New Roman" w:hAnsi="Times New Roman" w:cs="Times New Roman"/>
          <w:color w:val="000000"/>
          <w:sz w:val="28"/>
          <w:szCs w:val="28"/>
          <w:shd w:val="clear" w:color="auto" w:fill="FFFFFF"/>
        </w:rPr>
        <w:lastRenderedPageBreak/>
        <w:t>(или) в пользование на долгосрочной основе (в том числе по </w:t>
      </w:r>
      <w:hyperlink r:id="rId6" w:anchor="dst100013" w:history="1">
        <w:r w:rsidRPr="00516696">
          <w:rPr>
            <w:rStyle w:val="a3"/>
            <w:rFonts w:ascii="Times New Roman" w:hAnsi="Times New Roman" w:cs="Times New Roman"/>
            <w:color w:val="auto"/>
            <w:sz w:val="28"/>
            <w:szCs w:val="28"/>
            <w:u w:val="none"/>
            <w:shd w:val="clear" w:color="auto" w:fill="FFFFFF"/>
          </w:rPr>
          <w:t>льготным ставкам</w:t>
        </w:r>
      </w:hyperlink>
      <w:r w:rsidRPr="00516696">
        <w:rPr>
          <w:rFonts w:ascii="Times New Roman" w:hAnsi="Times New Roman" w:cs="Times New Roman"/>
          <w:sz w:val="28"/>
          <w:szCs w:val="28"/>
          <w:shd w:val="clear" w:color="auto" w:fill="FFFFFF"/>
        </w:rPr>
        <w:t>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w:t>
      </w:r>
      <w:proofErr w:type="gramEnd"/>
      <w:r w:rsidRPr="00516696">
        <w:rPr>
          <w:rFonts w:ascii="Times New Roman" w:hAnsi="Times New Roman" w:cs="Times New Roman"/>
          <w:sz w:val="28"/>
          <w:szCs w:val="28"/>
          <w:shd w:val="clear" w:color="auto" w:fill="FFFFFF"/>
        </w:rPr>
        <w:t xml:space="preserve"> </w:t>
      </w:r>
      <w:proofErr w:type="gramStart"/>
      <w:r w:rsidRPr="00516696">
        <w:rPr>
          <w:rFonts w:ascii="Times New Roman" w:hAnsi="Times New Roman" w:cs="Times New Roman"/>
          <w:sz w:val="28"/>
          <w:szCs w:val="28"/>
          <w:shd w:val="clear" w:color="auto" w:fill="FFFFFF"/>
        </w:rPr>
        <w:t>в соответствии с Федеральным </w:t>
      </w:r>
      <w:hyperlink r:id="rId7" w:history="1">
        <w:r w:rsidRPr="00516696">
          <w:rPr>
            <w:rStyle w:val="a3"/>
            <w:rFonts w:ascii="Times New Roman" w:hAnsi="Times New Roman" w:cs="Times New Roman"/>
            <w:color w:val="auto"/>
            <w:sz w:val="28"/>
            <w:szCs w:val="28"/>
            <w:u w:val="none"/>
            <w:shd w:val="clear" w:color="auto" w:fill="FFFFFF"/>
          </w:rPr>
          <w:t>законом</w:t>
        </w:r>
      </w:hyperlink>
      <w:r w:rsidRPr="00516696">
        <w:rPr>
          <w:rFonts w:ascii="Times New Roman" w:hAnsi="Times New Roman" w:cs="Times New Roman"/>
          <w:sz w:val="28"/>
          <w:szCs w:val="28"/>
          <w:shd w:val="clear" w:color="auto" w:fill="FFFFFF"/>
        </w:rPr>
        <w:t> от 22 июля 2008 года N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8" w:anchor="dst441" w:history="1">
        <w:r w:rsidRPr="00516696">
          <w:rPr>
            <w:rStyle w:val="a3"/>
            <w:rFonts w:ascii="Times New Roman" w:hAnsi="Times New Roman" w:cs="Times New Roman"/>
            <w:color w:val="auto"/>
            <w:sz w:val="28"/>
            <w:szCs w:val="28"/>
            <w:u w:val="none"/>
            <w:shd w:val="clear" w:color="auto" w:fill="FFFFFF"/>
          </w:rPr>
          <w:t>подпунктах 6</w:t>
        </w:r>
      </w:hyperlink>
      <w:r w:rsidRPr="00516696">
        <w:rPr>
          <w:rFonts w:ascii="Times New Roman" w:hAnsi="Times New Roman" w:cs="Times New Roman"/>
          <w:sz w:val="28"/>
          <w:szCs w:val="28"/>
          <w:shd w:val="clear" w:color="auto" w:fill="FFFFFF"/>
        </w:rPr>
        <w:t>, </w:t>
      </w:r>
      <w:hyperlink r:id="rId9" w:anchor="dst443" w:history="1">
        <w:r w:rsidRPr="00516696">
          <w:rPr>
            <w:rStyle w:val="a3"/>
            <w:rFonts w:ascii="Times New Roman" w:hAnsi="Times New Roman" w:cs="Times New Roman"/>
            <w:color w:val="auto"/>
            <w:sz w:val="28"/>
            <w:szCs w:val="28"/>
            <w:u w:val="none"/>
            <w:shd w:val="clear" w:color="auto" w:fill="FFFFFF"/>
          </w:rPr>
          <w:t>8</w:t>
        </w:r>
      </w:hyperlink>
      <w:r w:rsidRPr="00516696">
        <w:rPr>
          <w:rFonts w:ascii="Times New Roman" w:hAnsi="Times New Roman" w:cs="Times New Roman"/>
          <w:sz w:val="28"/>
          <w:szCs w:val="28"/>
          <w:shd w:val="clear" w:color="auto" w:fill="FFFFFF"/>
        </w:rPr>
        <w:t> и </w:t>
      </w:r>
      <w:hyperlink r:id="rId10" w:anchor="dst1580" w:history="1">
        <w:r w:rsidRPr="00516696">
          <w:rPr>
            <w:rStyle w:val="a3"/>
            <w:rFonts w:ascii="Times New Roman" w:hAnsi="Times New Roman" w:cs="Times New Roman"/>
            <w:color w:val="auto"/>
            <w:sz w:val="28"/>
            <w:szCs w:val="28"/>
            <w:u w:val="none"/>
            <w:shd w:val="clear" w:color="auto" w:fill="FFFFFF"/>
          </w:rPr>
          <w:t>9 пункта 2 статьи 39.3</w:t>
        </w:r>
      </w:hyperlink>
      <w:r w:rsidRPr="00516696">
        <w:rPr>
          <w:rFonts w:ascii="Times New Roman" w:hAnsi="Times New Roman" w:cs="Times New Roman"/>
          <w:sz w:val="28"/>
          <w:szCs w:val="28"/>
          <w:shd w:val="clear" w:color="auto" w:fill="FFFFFF"/>
        </w:rPr>
        <w:t> Земельного кодекса Российской</w:t>
      </w:r>
      <w:proofErr w:type="gramEnd"/>
      <w:r w:rsidRPr="00516696">
        <w:rPr>
          <w:rFonts w:ascii="Times New Roman" w:hAnsi="Times New Roman" w:cs="Times New Roman"/>
          <w:sz w:val="28"/>
          <w:szCs w:val="28"/>
          <w:shd w:val="clear" w:color="auto" w:fill="FFFFFF"/>
        </w:rPr>
        <w:t xml:space="preserve"> Федерации. Эти </w:t>
      </w:r>
      <w:r>
        <w:rPr>
          <w:rFonts w:ascii="Times New Roman" w:hAnsi="Times New Roman" w:cs="Times New Roman"/>
          <w:color w:val="000000"/>
          <w:sz w:val="28"/>
          <w:szCs w:val="28"/>
          <w:shd w:val="clear" w:color="auto" w:fill="FFFFFF"/>
        </w:rPr>
        <w:t>перечни подлежат обязательному </w:t>
      </w:r>
      <w:r>
        <w:rPr>
          <w:rFonts w:ascii="Times New Roman" w:hAnsi="Times New Roman" w:cs="Times New Roman"/>
          <w:sz w:val="28"/>
          <w:szCs w:val="28"/>
          <w:shd w:val="clear" w:color="auto" w:fill="FFFFFF"/>
        </w:rPr>
        <w:t>опубликованию</w:t>
      </w:r>
      <w:r>
        <w:rPr>
          <w:rFonts w:ascii="Times New Roman" w:hAnsi="Times New Roman" w:cs="Times New Roman"/>
          <w:color w:val="000000"/>
          <w:sz w:val="28"/>
          <w:szCs w:val="28"/>
          <w:shd w:val="clear" w:color="auto" w:fill="FFFFFF"/>
        </w:rPr>
        <w:t>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w:t>
      </w:r>
      <w:r>
        <w:rPr>
          <w:rFonts w:ascii="Times New Roman" w:hAnsi="Times New Roman" w:cs="Times New Roman"/>
          <w:sz w:val="28"/>
          <w:szCs w:val="28"/>
          <w:shd w:val="clear" w:color="auto" w:fill="FFFFFF"/>
        </w:rPr>
        <w:t>подпунктами 1</w:t>
      </w:r>
      <w:r>
        <w:rPr>
          <w:rFonts w:ascii="Times New Roman" w:hAnsi="Times New Roman" w:cs="Times New Roman"/>
          <w:color w:val="000000"/>
          <w:sz w:val="28"/>
          <w:szCs w:val="28"/>
          <w:shd w:val="clear" w:color="auto" w:fill="FFFFFF"/>
        </w:rPr>
        <w:t> - </w:t>
      </w:r>
      <w:r>
        <w:rPr>
          <w:rFonts w:ascii="Times New Roman" w:hAnsi="Times New Roman" w:cs="Times New Roman"/>
          <w:sz w:val="28"/>
          <w:szCs w:val="28"/>
          <w:shd w:val="clear" w:color="auto" w:fill="FFFFFF"/>
        </w:rPr>
        <w:t>10</w:t>
      </w:r>
      <w:r>
        <w:rPr>
          <w:rFonts w:ascii="Times New Roman" w:hAnsi="Times New Roman" w:cs="Times New Roman"/>
          <w:color w:val="000000"/>
          <w:sz w:val="28"/>
          <w:szCs w:val="28"/>
          <w:shd w:val="clear" w:color="auto" w:fill="FFFFFF"/>
        </w:rPr>
        <w:t>, </w:t>
      </w:r>
      <w:r>
        <w:rPr>
          <w:rFonts w:ascii="Times New Roman" w:hAnsi="Times New Roman" w:cs="Times New Roman"/>
          <w:sz w:val="28"/>
          <w:szCs w:val="28"/>
          <w:shd w:val="clear" w:color="auto" w:fill="FFFFFF"/>
        </w:rPr>
        <w:t>13</w:t>
      </w:r>
      <w:r>
        <w:rPr>
          <w:rFonts w:ascii="Times New Roman" w:hAnsi="Times New Roman" w:cs="Times New Roman"/>
          <w:color w:val="000000"/>
          <w:sz w:val="28"/>
          <w:szCs w:val="28"/>
          <w:shd w:val="clear" w:color="auto" w:fill="FFFFFF"/>
        </w:rPr>
        <w:t> - </w:t>
      </w:r>
      <w:r>
        <w:rPr>
          <w:rFonts w:ascii="Times New Roman" w:hAnsi="Times New Roman" w:cs="Times New Roman"/>
          <w:sz w:val="28"/>
          <w:szCs w:val="28"/>
          <w:shd w:val="clear" w:color="auto" w:fill="FFFFFF"/>
        </w:rPr>
        <w:t>15</w:t>
      </w:r>
      <w:r>
        <w:rPr>
          <w:rFonts w:ascii="Times New Roman" w:hAnsi="Times New Roman" w:cs="Times New Roman"/>
          <w:color w:val="000000"/>
          <w:sz w:val="28"/>
          <w:szCs w:val="28"/>
          <w:shd w:val="clear" w:color="auto" w:fill="FFFFFF"/>
        </w:rPr>
        <w:t>, </w:t>
      </w:r>
      <w:r>
        <w:rPr>
          <w:rFonts w:ascii="Times New Roman" w:hAnsi="Times New Roman" w:cs="Times New Roman"/>
          <w:sz w:val="28"/>
          <w:szCs w:val="28"/>
          <w:shd w:val="clear" w:color="auto" w:fill="FFFFFF"/>
        </w:rPr>
        <w:t>18</w:t>
      </w:r>
      <w:r>
        <w:rPr>
          <w:rFonts w:ascii="Times New Roman" w:hAnsi="Times New Roman" w:cs="Times New Roman"/>
          <w:color w:val="000000"/>
          <w:sz w:val="28"/>
          <w:szCs w:val="28"/>
          <w:shd w:val="clear" w:color="auto" w:fill="FFFFFF"/>
        </w:rPr>
        <w:t> и </w:t>
      </w:r>
      <w:r>
        <w:rPr>
          <w:rFonts w:ascii="Times New Roman" w:hAnsi="Times New Roman" w:cs="Times New Roman"/>
          <w:sz w:val="28"/>
          <w:szCs w:val="28"/>
          <w:shd w:val="clear" w:color="auto" w:fill="FFFFFF"/>
        </w:rPr>
        <w:t>19 пункта 8 статьи 39.11</w:t>
      </w:r>
      <w:r>
        <w:rPr>
          <w:rFonts w:ascii="Times New Roman" w:hAnsi="Times New Roman" w:cs="Times New Roman"/>
          <w:color w:val="000000"/>
          <w:sz w:val="28"/>
          <w:szCs w:val="28"/>
          <w:shd w:val="clear" w:color="auto" w:fill="FFFFFF"/>
        </w:rPr>
        <w:t>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516696" w:rsidRDefault="00516696" w:rsidP="00516696">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2.1.   </w:t>
      </w:r>
      <w:hyperlink r:id="rId11" w:anchor="dst12" w:history="1">
        <w:proofErr w:type="gramStart"/>
        <w:r w:rsidRPr="00516696">
          <w:rPr>
            <w:rStyle w:val="a3"/>
            <w:rFonts w:ascii="Times New Roman" w:hAnsi="Times New Roman" w:cs="Times New Roman"/>
            <w:color w:val="auto"/>
            <w:sz w:val="28"/>
            <w:szCs w:val="28"/>
            <w:u w:val="none"/>
            <w:shd w:val="clear" w:color="auto" w:fill="FFFFFF"/>
          </w:rPr>
          <w:t>Порядок</w:t>
        </w:r>
      </w:hyperlink>
      <w:r w:rsidRPr="00516696">
        <w:rPr>
          <w:rFonts w:ascii="Times New Roman" w:hAnsi="Times New Roman" w:cs="Times New Roman"/>
          <w:sz w:val="28"/>
          <w:szCs w:val="28"/>
          <w:shd w:val="clear" w:color="auto" w:fill="FFFFFF"/>
        </w:rPr>
        <w:t> </w:t>
      </w:r>
      <w:r>
        <w:rPr>
          <w:rFonts w:ascii="Times New Roman" w:hAnsi="Times New Roman" w:cs="Times New Roman"/>
          <w:color w:val="000000"/>
          <w:sz w:val="28"/>
          <w:szCs w:val="28"/>
          <w:shd w:val="clear" w:color="auto" w:fill="FFFFFF"/>
        </w:rPr>
        <w:t>формирования, ведения, обязательного опубликования указанных в </w:t>
      </w:r>
      <w:r>
        <w:rPr>
          <w:rFonts w:ascii="Times New Roman" w:hAnsi="Times New Roman" w:cs="Times New Roman"/>
          <w:sz w:val="28"/>
          <w:szCs w:val="28"/>
          <w:shd w:val="clear" w:color="auto" w:fill="FFFFFF"/>
        </w:rPr>
        <w:t>пункте 2</w:t>
      </w:r>
      <w:r>
        <w:rPr>
          <w:rFonts w:ascii="Times New Roman" w:hAnsi="Times New Roman" w:cs="Times New Roman"/>
          <w:color w:val="000000"/>
          <w:sz w:val="28"/>
          <w:szCs w:val="28"/>
          <w:shd w:val="clear" w:color="auto" w:fill="FFFFFF"/>
        </w:rPr>
        <w:t> настоящего положения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w:t>
      </w:r>
      <w:proofErr w:type="gramEnd"/>
      <w:r>
        <w:rPr>
          <w:rFonts w:ascii="Times New Roman" w:hAnsi="Times New Roman" w:cs="Times New Roman"/>
          <w:color w:val="000000"/>
          <w:sz w:val="28"/>
          <w:szCs w:val="28"/>
          <w:shd w:val="clear" w:color="auto" w:fill="FFFFFF"/>
        </w:rPr>
        <w:t xml:space="preserve"> эти перечни государственного и муниципального имущества устанавливаются соответственно нормативными правовыми </w:t>
      </w:r>
      <w:r>
        <w:rPr>
          <w:rFonts w:ascii="Times New Roman" w:hAnsi="Times New Roman" w:cs="Times New Roman"/>
          <w:sz w:val="28"/>
          <w:szCs w:val="28"/>
          <w:shd w:val="clear" w:color="auto" w:fill="FFFFFF"/>
        </w:rPr>
        <w:t>актами</w:t>
      </w:r>
      <w:r>
        <w:rPr>
          <w:rFonts w:ascii="Times New Roman" w:hAnsi="Times New Roman" w:cs="Times New Roman"/>
          <w:color w:val="000000"/>
          <w:sz w:val="28"/>
          <w:szCs w:val="28"/>
          <w:shd w:val="clear" w:color="auto" w:fill="FFFFFF"/>
        </w:rPr>
        <w:t>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w:t>
      </w:r>
      <w:r>
        <w:rPr>
          <w:rFonts w:ascii="Times New Roman" w:hAnsi="Times New Roman" w:cs="Times New Roman"/>
          <w:sz w:val="28"/>
          <w:szCs w:val="28"/>
          <w:shd w:val="clear" w:color="auto" w:fill="FFFFFF"/>
        </w:rPr>
        <w:t xml:space="preserve">пункте 2 </w:t>
      </w:r>
      <w:r>
        <w:rPr>
          <w:rFonts w:ascii="Times New Roman" w:hAnsi="Times New Roman" w:cs="Times New Roman"/>
          <w:color w:val="000000"/>
          <w:sz w:val="28"/>
          <w:szCs w:val="28"/>
          <w:shd w:val="clear" w:color="auto" w:fill="FFFFFF"/>
        </w:rPr>
        <w:t> настоящего положения перечни, устанавливаются в соответствии с гражданским законодательством и земельным законодательством.</w:t>
      </w:r>
    </w:p>
    <w:p w:rsidR="00516696" w:rsidRDefault="00516696" w:rsidP="00516696">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2.2</w:t>
      </w:r>
      <w:proofErr w:type="gramStart"/>
      <w:r>
        <w:rPr>
          <w:rFonts w:ascii="Times New Roman" w:hAnsi="Times New Roman" w:cs="Times New Roman"/>
          <w:color w:val="000000"/>
          <w:sz w:val="28"/>
          <w:szCs w:val="28"/>
          <w:shd w:val="clear" w:color="auto" w:fill="FFFFFF"/>
        </w:rPr>
        <w:t xml:space="preserve"> З</w:t>
      </w:r>
      <w:proofErr w:type="gramEnd"/>
      <w:r>
        <w:rPr>
          <w:rFonts w:ascii="Times New Roman" w:hAnsi="Times New Roman" w:cs="Times New Roman"/>
          <w:color w:val="000000"/>
          <w:sz w:val="28"/>
          <w:szCs w:val="28"/>
          <w:shd w:val="clear" w:color="auto" w:fill="FFFFFF"/>
        </w:rPr>
        <w:t>апрещается продажа государственного и муниципального имущества, включенного в указанные в </w:t>
      </w:r>
      <w:r>
        <w:rPr>
          <w:rFonts w:ascii="Times New Roman" w:hAnsi="Times New Roman" w:cs="Times New Roman"/>
          <w:sz w:val="28"/>
          <w:szCs w:val="28"/>
          <w:shd w:val="clear" w:color="auto" w:fill="FFFFFF"/>
        </w:rPr>
        <w:t>пункте 2</w:t>
      </w:r>
      <w:r>
        <w:rPr>
          <w:rFonts w:ascii="Times New Roman" w:hAnsi="Times New Roman" w:cs="Times New Roman"/>
          <w:color w:val="000000"/>
          <w:sz w:val="28"/>
          <w:szCs w:val="28"/>
          <w:shd w:val="clear" w:color="auto" w:fill="FFFFFF"/>
        </w:rPr>
        <w:t> настоящего положения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r>
        <w:rPr>
          <w:rFonts w:ascii="Times New Roman" w:hAnsi="Times New Roman" w:cs="Times New Roman"/>
          <w:sz w:val="28"/>
          <w:szCs w:val="28"/>
          <w:shd w:val="clear" w:color="auto" w:fill="FFFFFF"/>
        </w:rPr>
        <w:t>законом</w:t>
      </w:r>
      <w:r>
        <w:rPr>
          <w:rFonts w:ascii="Times New Roman" w:hAnsi="Times New Roman" w:cs="Times New Roman"/>
          <w:color w:val="000000"/>
          <w:sz w:val="28"/>
          <w:szCs w:val="28"/>
          <w:shd w:val="clear" w:color="auto" w:fill="FFFFFF"/>
        </w:rPr>
        <w:t xml:space="preserve"> от 22 июля 2008 года N 159-ФЗ "Об особенностях отчуждения движимого и недвижимого имущества, </w:t>
      </w:r>
      <w:r>
        <w:rPr>
          <w:rFonts w:ascii="Times New Roman" w:hAnsi="Times New Roman" w:cs="Times New Roman"/>
          <w:color w:val="000000"/>
          <w:sz w:val="28"/>
          <w:szCs w:val="28"/>
          <w:shd w:val="clear" w:color="auto" w:fill="FFFFFF"/>
        </w:rPr>
        <w:lastRenderedPageBreak/>
        <w:t>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r>
        <w:rPr>
          <w:rFonts w:ascii="Times New Roman" w:hAnsi="Times New Roman" w:cs="Times New Roman"/>
          <w:sz w:val="28"/>
          <w:szCs w:val="28"/>
          <w:shd w:val="clear" w:color="auto" w:fill="FFFFFF"/>
        </w:rPr>
        <w:t>подпунктах 6</w:t>
      </w:r>
      <w:r>
        <w:rPr>
          <w:rFonts w:ascii="Times New Roman" w:hAnsi="Times New Roman" w:cs="Times New Roman"/>
          <w:color w:val="000000"/>
          <w:sz w:val="28"/>
          <w:szCs w:val="28"/>
          <w:shd w:val="clear" w:color="auto" w:fill="FFFFFF"/>
        </w:rPr>
        <w:t>, </w:t>
      </w:r>
      <w:r>
        <w:rPr>
          <w:rFonts w:ascii="Times New Roman" w:hAnsi="Times New Roman" w:cs="Times New Roman"/>
          <w:sz w:val="28"/>
          <w:szCs w:val="28"/>
          <w:shd w:val="clear" w:color="auto" w:fill="FFFFFF"/>
        </w:rPr>
        <w:t>8</w:t>
      </w:r>
      <w:r>
        <w:rPr>
          <w:rFonts w:ascii="Times New Roman" w:hAnsi="Times New Roman" w:cs="Times New Roman"/>
          <w:color w:val="000000"/>
          <w:sz w:val="28"/>
          <w:szCs w:val="28"/>
          <w:shd w:val="clear" w:color="auto" w:fill="FFFFFF"/>
        </w:rPr>
        <w:t> и </w:t>
      </w:r>
      <w:r>
        <w:rPr>
          <w:rFonts w:ascii="Times New Roman" w:hAnsi="Times New Roman" w:cs="Times New Roman"/>
          <w:sz w:val="28"/>
          <w:szCs w:val="28"/>
          <w:shd w:val="clear" w:color="auto" w:fill="FFFFFF"/>
        </w:rPr>
        <w:t>9 пункта 2 статьи 39.3</w:t>
      </w:r>
      <w:r>
        <w:rPr>
          <w:rFonts w:ascii="Times New Roman" w:hAnsi="Times New Roman" w:cs="Times New Roman"/>
          <w:color w:val="000000"/>
          <w:sz w:val="28"/>
          <w:szCs w:val="28"/>
          <w:shd w:val="clear" w:color="auto" w:fill="FFFFFF"/>
        </w:rPr>
        <w:t xml:space="preserve"> Земельного кодекса Российской Федерации. </w:t>
      </w:r>
      <w:proofErr w:type="gramStart"/>
      <w:r>
        <w:rPr>
          <w:rFonts w:ascii="Times New Roman" w:hAnsi="Times New Roman" w:cs="Times New Roman"/>
          <w:color w:val="000000"/>
          <w:sz w:val="28"/>
          <w:szCs w:val="28"/>
          <w:shd w:val="clear" w:color="auto" w:fill="FFFFFF"/>
        </w:rPr>
        <w:t>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w:t>
      </w:r>
      <w:proofErr w:type="gramEnd"/>
      <w:r>
        <w:rPr>
          <w:rFonts w:ascii="Times New Roman" w:hAnsi="Times New Roman" w:cs="Times New Roman"/>
          <w:color w:val="000000"/>
          <w:sz w:val="28"/>
          <w:szCs w:val="28"/>
          <w:shd w:val="clear" w:color="auto" w:fill="FFFFFF"/>
        </w:rPr>
        <w:t xml:space="preserve"> поддержки субъектов малого и среднего предпринимательства, и в случае, если в субаренду предоставляется имущество, предусмотренное </w:t>
      </w:r>
      <w:r>
        <w:rPr>
          <w:rFonts w:ascii="Times New Roman" w:hAnsi="Times New Roman" w:cs="Times New Roman"/>
          <w:sz w:val="28"/>
          <w:szCs w:val="28"/>
          <w:shd w:val="clear" w:color="auto" w:fill="FFFFFF"/>
        </w:rPr>
        <w:t>пунктом 14 части 1 статьи 17.1</w:t>
      </w:r>
      <w:r>
        <w:rPr>
          <w:rFonts w:ascii="Times New Roman" w:hAnsi="Times New Roman" w:cs="Times New Roman"/>
          <w:color w:val="000000"/>
          <w:sz w:val="28"/>
          <w:szCs w:val="28"/>
          <w:shd w:val="clear" w:color="auto" w:fill="FFFFFF"/>
        </w:rPr>
        <w:t> Федерального закона от 26 июля 2006 года N 135-ФЗ "О защите конкуренции".</w:t>
      </w:r>
    </w:p>
    <w:p w:rsidR="00516696" w:rsidRDefault="00516696" w:rsidP="00516696">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2.3 Срок, на который заключаются договоры в отношении имущества, включенного в перечни, указанные в </w:t>
      </w:r>
      <w:r>
        <w:rPr>
          <w:rFonts w:ascii="Times New Roman" w:hAnsi="Times New Roman" w:cs="Times New Roman"/>
          <w:sz w:val="28"/>
          <w:szCs w:val="28"/>
          <w:shd w:val="clear" w:color="auto" w:fill="FFFFFF"/>
        </w:rPr>
        <w:t>пункте 2</w:t>
      </w:r>
      <w:r>
        <w:rPr>
          <w:rFonts w:ascii="Times New Roman" w:hAnsi="Times New Roman" w:cs="Times New Roman"/>
          <w:color w:val="000000"/>
          <w:sz w:val="28"/>
          <w:szCs w:val="28"/>
          <w:shd w:val="clear" w:color="auto" w:fill="FFFFFF"/>
        </w:rPr>
        <w:t xml:space="preserve"> настоящего положения,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w:t>
      </w:r>
      <w:proofErr w:type="spellStart"/>
      <w:proofErr w:type="gramStart"/>
      <w:r>
        <w:rPr>
          <w:rFonts w:ascii="Times New Roman" w:hAnsi="Times New Roman" w:cs="Times New Roman"/>
          <w:color w:val="000000"/>
          <w:sz w:val="28"/>
          <w:szCs w:val="28"/>
          <w:shd w:val="clear" w:color="auto" w:fill="FFFFFF"/>
        </w:rPr>
        <w:t>бизнес-инкубаторами</w:t>
      </w:r>
      <w:proofErr w:type="spellEnd"/>
      <w:proofErr w:type="gramEnd"/>
      <w:r>
        <w:rPr>
          <w:rFonts w:ascii="Times New Roman" w:hAnsi="Times New Roman" w:cs="Times New Roman"/>
          <w:color w:val="000000"/>
          <w:sz w:val="28"/>
          <w:szCs w:val="28"/>
          <w:shd w:val="clear" w:color="auto" w:fill="FFFFFF"/>
        </w:rPr>
        <w:t xml:space="preserve">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516696" w:rsidRDefault="00516696" w:rsidP="00516696">
      <w:pPr>
        <w:spacing w:after="0" w:line="240" w:lineRule="auto"/>
        <w:ind w:firstLine="709"/>
        <w:jc w:val="both"/>
        <w:rPr>
          <w:rFonts w:ascii="Times New Roman" w:hAnsi="Times New Roman" w:cs="Times New Roman"/>
          <w:color w:val="000000"/>
          <w:sz w:val="28"/>
          <w:szCs w:val="28"/>
          <w:shd w:val="clear" w:color="auto" w:fill="FFFFFF"/>
        </w:rPr>
      </w:pPr>
      <w:proofErr w:type="gramStart"/>
      <w:r>
        <w:rPr>
          <w:rFonts w:ascii="Times New Roman" w:hAnsi="Times New Roman" w:cs="Times New Roman"/>
          <w:color w:val="000000"/>
          <w:sz w:val="28"/>
          <w:szCs w:val="28"/>
          <w:shd w:val="clear" w:color="auto" w:fill="FFFFFF"/>
        </w:rPr>
        <w:t>2.4 Сведения об утвержденных </w:t>
      </w:r>
      <w:r>
        <w:rPr>
          <w:rFonts w:ascii="Times New Roman" w:hAnsi="Times New Roman" w:cs="Times New Roman"/>
          <w:sz w:val="28"/>
          <w:szCs w:val="28"/>
          <w:shd w:val="clear" w:color="auto" w:fill="FFFFFF"/>
        </w:rPr>
        <w:t>перечнях</w:t>
      </w:r>
      <w:r>
        <w:rPr>
          <w:rFonts w:ascii="Times New Roman" w:hAnsi="Times New Roman" w:cs="Times New Roman"/>
          <w:color w:val="000000"/>
          <w:sz w:val="28"/>
          <w:szCs w:val="28"/>
          <w:shd w:val="clear" w:color="auto" w:fill="FFFFFF"/>
        </w:rPr>
        <w:t> государственного имущества и муниципального имущества, указанных в </w:t>
      </w:r>
      <w:r>
        <w:rPr>
          <w:rFonts w:ascii="Times New Roman" w:hAnsi="Times New Roman" w:cs="Times New Roman"/>
          <w:sz w:val="28"/>
          <w:szCs w:val="28"/>
          <w:shd w:val="clear" w:color="auto" w:fill="FFFFFF"/>
        </w:rPr>
        <w:t>части 4</w:t>
      </w:r>
      <w:r>
        <w:rPr>
          <w:rFonts w:ascii="Times New Roman" w:hAnsi="Times New Roman" w:cs="Times New Roman"/>
          <w:color w:val="000000"/>
          <w:sz w:val="28"/>
          <w:szCs w:val="28"/>
          <w:shd w:val="clear" w:color="auto" w:fill="FFFFFF"/>
        </w:rPr>
        <w:t>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r>
        <w:rPr>
          <w:rFonts w:ascii="Times New Roman" w:hAnsi="Times New Roman" w:cs="Times New Roman"/>
          <w:sz w:val="28"/>
          <w:szCs w:val="28"/>
          <w:shd w:val="clear" w:color="auto" w:fill="FFFFFF"/>
        </w:rPr>
        <w:t>частью 5 статьи 16</w:t>
      </w:r>
      <w:r>
        <w:rPr>
          <w:rFonts w:ascii="Times New Roman" w:hAnsi="Times New Roman" w:cs="Times New Roman"/>
          <w:color w:val="000000"/>
          <w:sz w:val="28"/>
          <w:szCs w:val="28"/>
          <w:shd w:val="clear" w:color="auto" w:fill="FFFFFF"/>
        </w:rPr>
        <w:t xml:space="preserve"> Федерального закона</w:t>
      </w:r>
      <w:r>
        <w:rPr>
          <w:rFonts w:ascii="Times New Roman" w:hAnsi="Times New Roman" w:cs="Times New Roman"/>
          <w:sz w:val="28"/>
          <w:szCs w:val="28"/>
        </w:rPr>
        <w:t xml:space="preserve"> от 24.07.2007 № 209-ФЗ «О развитии малого и среднего предпринимательства в Российской Федерации»</w:t>
      </w:r>
      <w:r>
        <w:rPr>
          <w:rFonts w:ascii="Times New Roman" w:hAnsi="Times New Roman" w:cs="Times New Roman"/>
          <w:color w:val="000000"/>
          <w:sz w:val="28"/>
          <w:szCs w:val="28"/>
          <w:shd w:val="clear" w:color="auto" w:fill="FFFFFF"/>
        </w:rPr>
        <w:t>.</w:t>
      </w:r>
      <w:proofErr w:type="gramEnd"/>
      <w:r>
        <w:rPr>
          <w:rFonts w:ascii="Times New Roman" w:hAnsi="Times New Roman" w:cs="Times New Roman"/>
          <w:color w:val="000000"/>
          <w:sz w:val="28"/>
          <w:szCs w:val="28"/>
          <w:shd w:val="clear" w:color="auto" w:fill="FFFFFF"/>
        </w:rPr>
        <w:t> </w:t>
      </w:r>
      <w:r>
        <w:rPr>
          <w:rFonts w:ascii="Times New Roman" w:hAnsi="Times New Roman" w:cs="Times New Roman"/>
          <w:sz w:val="28"/>
          <w:szCs w:val="28"/>
          <w:shd w:val="clear" w:color="auto" w:fill="FFFFFF"/>
        </w:rPr>
        <w:t>Состав</w:t>
      </w:r>
      <w:r>
        <w:rPr>
          <w:rFonts w:ascii="Times New Roman" w:hAnsi="Times New Roman" w:cs="Times New Roman"/>
          <w:color w:val="000000"/>
          <w:sz w:val="28"/>
          <w:szCs w:val="28"/>
          <w:shd w:val="clear" w:color="auto" w:fill="FFFFFF"/>
        </w:rPr>
        <w:t> указанных сведений, сроки, </w:t>
      </w:r>
      <w:r>
        <w:rPr>
          <w:rFonts w:ascii="Times New Roman" w:hAnsi="Times New Roman" w:cs="Times New Roman"/>
          <w:sz w:val="28"/>
          <w:szCs w:val="28"/>
          <w:shd w:val="clear" w:color="auto" w:fill="FFFFFF"/>
        </w:rPr>
        <w:t>порядок</w:t>
      </w:r>
      <w:r>
        <w:rPr>
          <w:rFonts w:ascii="Times New Roman" w:hAnsi="Times New Roman" w:cs="Times New Roman"/>
          <w:color w:val="000000"/>
          <w:sz w:val="28"/>
          <w:szCs w:val="28"/>
          <w:shd w:val="clear" w:color="auto" w:fill="FFFFFF"/>
        </w:rPr>
        <w:t> и </w:t>
      </w:r>
      <w:r>
        <w:rPr>
          <w:rFonts w:ascii="Times New Roman" w:hAnsi="Times New Roman" w:cs="Times New Roman"/>
          <w:sz w:val="28"/>
          <w:szCs w:val="28"/>
          <w:shd w:val="clear" w:color="auto" w:fill="FFFFFF"/>
        </w:rPr>
        <w:t>форма</w:t>
      </w:r>
      <w:r>
        <w:rPr>
          <w:rFonts w:ascii="Times New Roman" w:hAnsi="Times New Roman" w:cs="Times New Roman"/>
          <w:color w:val="000000"/>
          <w:sz w:val="28"/>
          <w:szCs w:val="28"/>
          <w:shd w:val="clear" w:color="auto" w:fill="FFFFFF"/>
        </w:rPr>
        <w:t>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516696" w:rsidRDefault="00516696" w:rsidP="00516696">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4.5. </w:t>
      </w:r>
      <w:proofErr w:type="gramStart"/>
      <w:r>
        <w:rPr>
          <w:rFonts w:ascii="Times New Roman" w:hAnsi="Times New Roman" w:cs="Times New Roman"/>
          <w:color w:val="000000"/>
          <w:sz w:val="28"/>
          <w:szCs w:val="28"/>
          <w:shd w:val="clear" w:color="auto" w:fill="FFFFFF"/>
        </w:rPr>
        <w:t>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w:t>
      </w:r>
      <w:proofErr w:type="gramEnd"/>
      <w:r>
        <w:rPr>
          <w:rFonts w:ascii="Times New Roman" w:hAnsi="Times New Roman" w:cs="Times New Roman"/>
          <w:color w:val="000000"/>
          <w:sz w:val="28"/>
          <w:szCs w:val="28"/>
          <w:shd w:val="clear" w:color="auto" w:fill="FFFFFF"/>
        </w:rPr>
        <w:t xml:space="preserve"> включено в перечни, указанные </w:t>
      </w:r>
      <w:r>
        <w:rPr>
          <w:rFonts w:ascii="Times New Roman" w:hAnsi="Times New Roman" w:cs="Times New Roman"/>
          <w:color w:val="000000"/>
          <w:sz w:val="28"/>
          <w:szCs w:val="28"/>
          <w:shd w:val="clear" w:color="auto" w:fill="FFFFFF"/>
        </w:rPr>
        <w:lastRenderedPageBreak/>
        <w:t>в </w:t>
      </w:r>
      <w:r>
        <w:rPr>
          <w:rFonts w:ascii="Times New Roman" w:hAnsi="Times New Roman" w:cs="Times New Roman"/>
          <w:sz w:val="28"/>
          <w:szCs w:val="28"/>
          <w:shd w:val="clear" w:color="auto" w:fill="FFFFFF"/>
        </w:rPr>
        <w:t>пункте 2</w:t>
      </w:r>
      <w:r>
        <w:rPr>
          <w:rFonts w:ascii="Times New Roman" w:hAnsi="Times New Roman" w:cs="Times New Roman"/>
          <w:color w:val="000000"/>
          <w:sz w:val="28"/>
          <w:szCs w:val="28"/>
          <w:shd w:val="clear" w:color="auto" w:fill="FFFFFF"/>
        </w:rPr>
        <w:t> настоящего положения,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Start"/>
      <w:r>
        <w:rPr>
          <w:rFonts w:ascii="Times New Roman" w:hAnsi="Times New Roman" w:cs="Times New Roman"/>
          <w:color w:val="000000"/>
          <w:sz w:val="28"/>
          <w:szCs w:val="28"/>
          <w:shd w:val="clear" w:color="auto" w:fill="FFFFFF"/>
        </w:rPr>
        <w:t>.»</w:t>
      </w:r>
      <w:proofErr w:type="gramEnd"/>
    </w:p>
    <w:p w:rsidR="00516696" w:rsidRDefault="00516696" w:rsidP="00516696">
      <w:pPr>
        <w:pStyle w:val="a4"/>
        <w:widowControl w:val="0"/>
        <w:numPr>
          <w:ilvl w:val="0"/>
          <w:numId w:val="1"/>
        </w:numPr>
        <w:suppressAutoHyphens/>
        <w:spacing w:after="0" w:line="240" w:lineRule="auto"/>
        <w:ind w:left="0"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Опубликовать настоящее решение в официальном информационном бюллетене «Вестник» и разместить на официальном сайте администрации Ивантеевского муниципального района в разделе Чернавское муниципальное образование</w:t>
      </w:r>
      <w:r>
        <w:rPr>
          <w:rFonts w:ascii="Times New Roman" w:hAnsi="Times New Roman" w:cs="Times New Roman"/>
          <w:color w:val="000000"/>
          <w:sz w:val="28"/>
          <w:szCs w:val="28"/>
          <w:shd w:val="clear" w:color="auto" w:fill="FFFFFF"/>
        </w:rPr>
        <w:t>.</w:t>
      </w:r>
    </w:p>
    <w:p w:rsidR="00516696" w:rsidRDefault="00516696" w:rsidP="00516696">
      <w:pPr>
        <w:pStyle w:val="a4"/>
        <w:widowControl w:val="0"/>
        <w:numPr>
          <w:ilvl w:val="0"/>
          <w:numId w:val="1"/>
        </w:numPr>
        <w:suppressAutoHyphens/>
        <w:spacing w:after="0" w:line="240" w:lineRule="auto"/>
        <w:ind w:left="0" w:firstLine="709"/>
        <w:jc w:val="both"/>
        <w:rPr>
          <w:rFonts w:ascii="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Настоящее решение вступает в силу с момента опубликования</w:t>
      </w:r>
      <w:r>
        <w:rPr>
          <w:rFonts w:ascii="Times New Roman" w:hAnsi="Times New Roman" w:cs="Times New Roman"/>
          <w:color w:val="000000"/>
          <w:sz w:val="28"/>
          <w:szCs w:val="28"/>
          <w:shd w:val="clear" w:color="auto" w:fill="FFFFFF"/>
        </w:rPr>
        <w:t>.</w:t>
      </w:r>
    </w:p>
    <w:p w:rsidR="00516696" w:rsidRDefault="00516696" w:rsidP="00516696">
      <w:pPr>
        <w:pStyle w:val="a4"/>
        <w:widowControl w:val="0"/>
        <w:numPr>
          <w:ilvl w:val="0"/>
          <w:numId w:val="1"/>
        </w:numPr>
        <w:suppressAutoHyphens/>
        <w:spacing w:after="0" w:line="240" w:lineRule="auto"/>
        <w:ind w:left="0" w:firstLine="709"/>
        <w:jc w:val="both"/>
        <w:rPr>
          <w:rFonts w:ascii="Times New Roman" w:hAnsi="Times New Roman" w:cs="Times New Roman"/>
          <w:color w:val="000000"/>
          <w:sz w:val="28"/>
          <w:szCs w:val="28"/>
          <w:shd w:val="clear" w:color="auto" w:fill="FFFFFF"/>
        </w:rPr>
      </w:pPr>
      <w:proofErr w:type="gramStart"/>
      <w:r>
        <w:rPr>
          <w:rFonts w:ascii="Times New Roman" w:eastAsia="Times New Roman" w:hAnsi="Times New Roman" w:cs="Times New Roman"/>
          <w:color w:val="000000"/>
          <w:sz w:val="28"/>
          <w:szCs w:val="28"/>
          <w:shd w:val="clear" w:color="auto" w:fill="FFFFFF"/>
        </w:rPr>
        <w:t>Контроль за</w:t>
      </w:r>
      <w:proofErr w:type="gramEnd"/>
      <w:r>
        <w:rPr>
          <w:rFonts w:ascii="Times New Roman" w:eastAsia="Times New Roman" w:hAnsi="Times New Roman" w:cs="Times New Roman"/>
          <w:color w:val="000000"/>
          <w:sz w:val="28"/>
          <w:szCs w:val="28"/>
          <w:shd w:val="clear" w:color="auto" w:fill="FFFFFF"/>
        </w:rPr>
        <w:t xml:space="preserve"> исполнением настоящего постановления оставляю за собой</w:t>
      </w:r>
    </w:p>
    <w:p w:rsidR="00516696" w:rsidRDefault="00516696" w:rsidP="00516696">
      <w:pPr>
        <w:widowControl w:val="0"/>
        <w:suppressAutoHyphens/>
        <w:spacing w:after="0" w:line="240" w:lineRule="auto"/>
        <w:ind w:firstLine="709"/>
        <w:jc w:val="both"/>
        <w:rPr>
          <w:rFonts w:ascii="Times New Roman" w:hAnsi="Times New Roman" w:cs="Times New Roman"/>
          <w:color w:val="000000"/>
          <w:sz w:val="28"/>
          <w:szCs w:val="28"/>
          <w:shd w:val="clear" w:color="auto" w:fill="FFFFFF"/>
        </w:rPr>
      </w:pPr>
    </w:p>
    <w:p w:rsidR="00516696" w:rsidRDefault="00516696" w:rsidP="00516696">
      <w:pPr>
        <w:widowControl w:val="0"/>
        <w:suppressAutoHyphens/>
        <w:spacing w:after="0" w:line="240" w:lineRule="auto"/>
        <w:ind w:firstLine="709"/>
        <w:jc w:val="both"/>
        <w:rPr>
          <w:rFonts w:ascii="Times New Roman" w:hAnsi="Times New Roman" w:cs="Times New Roman"/>
          <w:color w:val="000000"/>
          <w:sz w:val="28"/>
          <w:szCs w:val="28"/>
          <w:shd w:val="clear" w:color="auto" w:fill="FFFFFF"/>
        </w:rPr>
      </w:pPr>
    </w:p>
    <w:tbl>
      <w:tblPr>
        <w:tblStyle w:val="a5"/>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516696" w:rsidTr="00516696">
        <w:tc>
          <w:tcPr>
            <w:tcW w:w="4785" w:type="dxa"/>
            <w:hideMark/>
          </w:tcPr>
          <w:p w:rsidR="00516696" w:rsidRDefault="00516696" w:rsidP="00516696">
            <w:pPr>
              <w:widowControl w:val="0"/>
              <w:suppressAutoHyphens/>
              <w:jc w:val="both"/>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И.о. главы Чернавского</w:t>
            </w:r>
          </w:p>
          <w:p w:rsidR="00516696" w:rsidRDefault="00516696" w:rsidP="00516696">
            <w:pPr>
              <w:widowControl w:val="0"/>
              <w:suppressAutoHyphens/>
              <w:jc w:val="both"/>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Муниципального образования</w:t>
            </w:r>
          </w:p>
        </w:tc>
        <w:tc>
          <w:tcPr>
            <w:tcW w:w="4786" w:type="dxa"/>
          </w:tcPr>
          <w:p w:rsidR="00516696" w:rsidRDefault="00516696" w:rsidP="00516696">
            <w:pPr>
              <w:widowControl w:val="0"/>
              <w:suppressAutoHyphens/>
              <w:ind w:firstLine="709"/>
              <w:jc w:val="both"/>
              <w:rPr>
                <w:rFonts w:ascii="Times New Roman" w:hAnsi="Times New Roman" w:cs="Times New Roman"/>
                <w:b/>
                <w:color w:val="000000"/>
                <w:sz w:val="28"/>
                <w:szCs w:val="28"/>
                <w:shd w:val="clear" w:color="auto" w:fill="FFFFFF"/>
              </w:rPr>
            </w:pPr>
          </w:p>
          <w:p w:rsidR="00516696" w:rsidRDefault="00516696" w:rsidP="00516696">
            <w:pPr>
              <w:widowControl w:val="0"/>
              <w:suppressAutoHyphens/>
              <w:ind w:firstLine="709"/>
              <w:jc w:val="right"/>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Е.В. Романова</w:t>
            </w:r>
          </w:p>
        </w:tc>
      </w:tr>
    </w:tbl>
    <w:p w:rsidR="008F01F2" w:rsidRDefault="008F01F2" w:rsidP="00516696">
      <w:pPr>
        <w:spacing w:after="0" w:line="240" w:lineRule="auto"/>
        <w:ind w:firstLine="709"/>
        <w:jc w:val="both"/>
      </w:pPr>
    </w:p>
    <w:sectPr w:rsidR="008F01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0E2268"/>
    <w:multiLevelType w:val="multilevel"/>
    <w:tmpl w:val="D068C5CC"/>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516696"/>
    <w:rsid w:val="00516696"/>
    <w:rsid w:val="008F01F2"/>
    <w:rsid w:val="00E730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16696"/>
    <w:rPr>
      <w:color w:val="0000FF"/>
      <w:u w:val="single"/>
    </w:rPr>
  </w:style>
  <w:style w:type="paragraph" w:styleId="a4">
    <w:name w:val="List Paragraph"/>
    <w:basedOn w:val="a"/>
    <w:uiPriority w:val="34"/>
    <w:qFormat/>
    <w:rsid w:val="00516696"/>
    <w:pPr>
      <w:ind w:left="720"/>
      <w:contextualSpacing/>
    </w:pPr>
  </w:style>
  <w:style w:type="table" w:styleId="a5">
    <w:name w:val="Table Grid"/>
    <w:basedOn w:val="a1"/>
    <w:uiPriority w:val="59"/>
    <w:rsid w:val="0051669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14039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document/cons_doc_LAW_454812/90f9a162fec7f54cd09e7e68210417071668be6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onsultant.ru/document/cons_doc_LAW_43636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nsultant.ru/document/cons_doc_LAW_427318/92d969e26a4326c5d02fa79b8f9cf4994ee5633b/" TargetMode="External"/><Relationship Id="rId11" Type="http://schemas.openxmlformats.org/officeDocument/2006/relationships/hyperlink" Target="https://www.consultant.ru/document/cons_doc_LAW_427318/24220a1236152027945f17875c199a3b693091d5/" TargetMode="External"/><Relationship Id="rId5" Type="http://schemas.openxmlformats.org/officeDocument/2006/relationships/hyperlink" Target="https://www.consultant.ru/document/cons_doc_LAW_461394/f50c6eb08eb0003e77206ac67bffd1f42105fdba/" TargetMode="External"/><Relationship Id="rId10" Type="http://schemas.openxmlformats.org/officeDocument/2006/relationships/hyperlink" Target="https://www.consultant.ru/document/cons_doc_LAW_454812/90f9a162fec7f54cd09e7e68210417071668be68/" TargetMode="External"/><Relationship Id="rId4" Type="http://schemas.openxmlformats.org/officeDocument/2006/relationships/webSettings" Target="webSettings.xml"/><Relationship Id="rId9" Type="http://schemas.openxmlformats.org/officeDocument/2006/relationships/hyperlink" Target="https://www.consultant.ru/document/cons_doc_LAW_454812/90f9a162fec7f54cd09e7e68210417071668be6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1404</Words>
  <Characters>8004</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2024-04-03T10:52:00Z</cp:lastPrinted>
  <dcterms:created xsi:type="dcterms:W3CDTF">2024-04-03T10:48:00Z</dcterms:created>
  <dcterms:modified xsi:type="dcterms:W3CDTF">2024-04-03T11:05:00Z</dcterms:modified>
</cp:coreProperties>
</file>