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0" b="0"/>
            <wp:wrapTight wrapText="bothSides">
              <wp:wrapPolygon edited="0">
                <wp:start x="-1237" y="0"/>
                <wp:lineTo x="-1237" y="19792"/>
                <wp:lineTo x="21216" y="19792"/>
                <wp:lineTo x="21216" y="0"/>
                <wp:lineTo x="-1237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  <w:shd w:fill="FFFFFF" w:val="clear"/>
        </w:rPr>
        <w:t>В</w:t>
      </w:r>
      <w:r>
        <w:rPr>
          <w:b/>
          <w:sz w:val="44"/>
          <w:szCs w:val="44"/>
          <w:shd w:fill="FFFFFF" w:val="clear"/>
        </w:rPr>
        <w:t xml:space="preserve">естник                        </w:t>
      </w:r>
    </w:p>
    <w:p>
      <w:pPr>
        <w:pStyle w:val="Normal"/>
        <w:jc w:val="center"/>
        <w:rPr/>
      </w:pPr>
      <w:r>
        <w:rPr>
          <w:b/>
          <w:sz w:val="44"/>
          <w:szCs w:val="44"/>
          <w:shd w:fill="FFFFFF" w:val="clear"/>
        </w:rPr>
        <w:t>Ивантеевского муниципального района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 информационный бюллетень</w:t>
      </w:r>
    </w:p>
    <w:p>
      <w:pPr>
        <w:pStyle w:val="Normal"/>
        <w:jc w:val="center"/>
        <w:rPr/>
      </w:pPr>
      <w:r>
        <w:rPr>
          <w:b/>
          <w:bCs/>
        </w:rPr>
        <w:t>от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en-US" w:eastAsia="zh-CN" w:bidi="ar-SA"/>
        </w:rPr>
        <w:t>0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en-US" w:eastAsia="zh-CN" w:bidi="ar-SA"/>
        </w:rPr>
        <w:t>5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en-US" w:eastAsia="zh-CN" w:bidi="ar-SA"/>
        </w:rPr>
        <w:t>с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ентября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202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2</w:t>
      </w:r>
      <w:r>
        <w:rPr>
          <w:b/>
          <w:bCs/>
        </w:rPr>
        <w:t xml:space="preserve"> года №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1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 xml:space="preserve">8 </w:t>
      </w:r>
      <w:r>
        <w:rPr>
          <w:b/>
          <w:bCs/>
        </w:rPr>
        <w:t>(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15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8</w:t>
      </w:r>
      <w:r>
        <w:rPr>
          <w:b/>
          <w:bCs/>
        </w:rPr>
        <w:t>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>
      <w:pPr>
        <w:pStyle w:val="Normal"/>
        <w:jc w:val="center"/>
        <w:rPr/>
      </w:pPr>
      <w:r>
        <w:rPr>
          <w:bCs/>
          <w:lang w:val="en-US"/>
        </w:rPr>
        <w:t>ivanteevka</w:t>
      </w:r>
      <w:r>
        <w:rPr>
          <w:bCs/>
        </w:rPr>
        <w:t>.</w:t>
      </w:r>
      <w:r>
        <w:rPr>
          <w:bCs/>
          <w:lang w:val="en-US"/>
        </w:rPr>
        <w:t>sarmo</w:t>
      </w:r>
      <w:r>
        <w:rPr>
          <w:bCs/>
        </w:rPr>
        <w:t>.</w:t>
      </w:r>
      <w:r>
        <w:rPr>
          <w:bCs/>
          <w:lang w:val="en-US"/>
        </w:rPr>
        <w:t>ru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0120" w:type="dxa"/>
        <w:jc w:val="left"/>
        <w:tblInd w:w="13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55"/>
        <w:gridCol w:w="3607"/>
        <w:gridCol w:w="3558"/>
      </w:tblGrid>
      <w:tr>
        <w:trPr>
          <w:trHeight w:val="100" w:hRule="atLeast"/>
        </w:trPr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 xml:space="preserve">Выпуск №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1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8</w:t>
            </w:r>
            <w:r>
              <w:rPr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15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8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сентябрь</w:t>
            </w:r>
            <w:r>
              <w:rPr>
                <w:b/>
                <w:bCs/>
                <w:sz w:val="32"/>
                <w:szCs w:val="32"/>
              </w:rPr>
              <w:t xml:space="preserve"> -202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2</w:t>
            </w:r>
          </w:p>
        </w:tc>
      </w:tr>
    </w:tbl>
    <w:p>
      <w:pPr>
        <w:pStyle w:val="Normal"/>
        <w:tabs>
          <w:tab w:val="clear" w:pos="709"/>
          <w:tab w:val="left" w:pos="6240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3A276A92">
                <wp:simplePos x="0" y="0"/>
                <wp:positionH relativeFrom="column">
                  <wp:posOffset>4493260</wp:posOffset>
                </wp:positionH>
                <wp:positionV relativeFrom="paragraph">
                  <wp:posOffset>35560</wp:posOffset>
                </wp:positionV>
                <wp:extent cx="807720" cy="523240"/>
                <wp:effectExtent l="19050" t="0" r="22860" b="40640"/>
                <wp:wrapNone/>
                <wp:docPr id="2" name="Поли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120" cy="522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38" h="790">
                              <a:moveTo>
                                <a:pt x="309" y="0"/>
                              </a:moveTo>
                              <a:lnTo>
                                <a:pt x="309" y="279"/>
                              </a:lnTo>
                              <a:lnTo>
                                <a:pt x="0" y="279"/>
                              </a:lnTo>
                              <a:lnTo>
                                <a:pt x="618" y="789"/>
                              </a:lnTo>
                              <a:lnTo>
                                <a:pt x="1237" y="279"/>
                              </a:lnTo>
                              <a:lnTo>
                                <a:pt x="927" y="279"/>
                              </a:lnTo>
                              <a:lnTo>
                                <a:pt x="927" y="0"/>
                              </a:lnTo>
                              <a:lnTo>
                                <a:pt x="309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ab/>
      </w:r>
    </w:p>
    <w:tbl>
      <w:tblPr>
        <w:tblW w:w="6946" w:type="dxa"/>
        <w:jc w:val="left"/>
        <w:tblInd w:w="308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46"/>
      </w:tblGrid>
      <w:tr>
        <w:trPr>
          <w:trHeight w:val="809" w:hRule="atLeast"/>
        </w:trPr>
        <w:tc>
          <w:tcPr>
            <w:tcW w:w="6946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3390" w:leader="none"/>
              </w:tabs>
              <w:rPr/>
            </w:pP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/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 xml:space="preserve">*Извещение о приеме заявлений от граждан 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 xml:space="preserve">и КФХ 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о намерении участвовать в аукционе по аренде земельного участка.</w:t>
            </w:r>
          </w:p>
        </w:tc>
      </w:tr>
    </w:tbl>
    <w:p>
      <w:pPr>
        <w:pStyle w:val="BodyText2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Cs w:val="28"/>
        </w:rPr>
      </w:pPr>
      <w:r>
        <w:rPr>
          <w:b/>
          <w:szCs w:val="28"/>
        </w:rPr>
      </w:r>
    </w:p>
    <w:p>
      <w:pPr>
        <w:pStyle w:val="BodyText2"/>
        <w:spacing w:lineRule="auto" w:line="240" w:before="0" w:after="0"/>
        <w:ind w:left="0" w:right="0" w:hanging="0"/>
        <w:jc w:val="center"/>
        <w:rPr/>
      </w:pPr>
      <w:r>
        <w:rPr>
          <w:b/>
          <w:szCs w:val="28"/>
        </w:rPr>
        <w:t>ИЗВЕЩЕНИЕ</w:t>
      </w:r>
    </w:p>
    <w:p>
      <w:pPr>
        <w:pStyle w:val="BodyText2"/>
        <w:widowControl/>
        <w:overflowPunct w:val="fals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ст.39.18 Земельного кодекса Российской Федерации, администрация Ивантеевского муниципального района сообщает о возможном предоставлении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гражданам и крестьянским (фермерским) хозяйствам для осуществления крестьянским (фермерским) хозяйством его деятельности </w:t>
      </w:r>
      <w:r>
        <w:rPr>
          <w:sz w:val="26"/>
          <w:szCs w:val="26"/>
        </w:rPr>
        <w:t>в аренду земельн</w:t>
      </w:r>
      <w:r>
        <w:rPr>
          <w:rFonts w:eastAsia="Times New Roman" w:cs="Times New Roman"/>
          <w:color w:val="00000A"/>
          <w:sz w:val="26"/>
          <w:szCs w:val="26"/>
          <w:lang w:eastAsia="ru-RU"/>
        </w:rPr>
        <w:t xml:space="preserve">ого участка </w:t>
      </w:r>
      <w:r>
        <w:rPr>
          <w:sz w:val="26"/>
          <w:szCs w:val="26"/>
        </w:rPr>
        <w:t xml:space="preserve">площадью 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ru-RU" w:bidi="ar-SA"/>
        </w:rPr>
        <w:t>2435</w:t>
      </w:r>
      <w:r>
        <w:rPr>
          <w:sz w:val="26"/>
          <w:szCs w:val="26"/>
        </w:rPr>
        <w:t>+/-1</w:t>
      </w:r>
      <w:r>
        <w:rPr>
          <w:rFonts w:eastAsia="Times New Roman" w:cs="Times New Roman"/>
          <w:color w:val="00000A"/>
          <w:sz w:val="26"/>
          <w:szCs w:val="26"/>
          <w:lang w:eastAsia="ru-RU"/>
        </w:rPr>
        <w:t>7</w:t>
      </w:r>
      <w:r>
        <w:rPr>
          <w:sz w:val="26"/>
          <w:szCs w:val="26"/>
        </w:rPr>
        <w:t>кв.м., кадастровый номер 64:14:</w:t>
      </w:r>
      <w:r>
        <w:rPr>
          <w:rFonts w:eastAsia="Times New Roman" w:cs="Times New Roman"/>
          <w:color w:val="00000A"/>
          <w:sz w:val="26"/>
          <w:szCs w:val="26"/>
          <w:lang w:eastAsia="ru-RU"/>
        </w:rPr>
        <w:t>340101</w:t>
      </w:r>
      <w:r>
        <w:rPr>
          <w:sz w:val="26"/>
          <w:szCs w:val="26"/>
        </w:rPr>
        <w:t>: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ru-RU" w:bidi="ar-SA"/>
        </w:rPr>
        <w:t>349</w:t>
      </w:r>
      <w:r>
        <w:rPr>
          <w:sz w:val="26"/>
          <w:szCs w:val="26"/>
        </w:rPr>
        <w:t xml:space="preserve"> из категории земель «земли населенных пунктов», с разрешенным использованием «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ru-RU" w:bidi="ar-SA"/>
        </w:rPr>
        <w:t>Сельскохозяйственное использование</w:t>
      </w:r>
      <w:r>
        <w:rPr>
          <w:sz w:val="26"/>
          <w:szCs w:val="26"/>
        </w:rPr>
        <w:t>», расположенный по адресу: Саратовская область, Ивантеевский район, с.</w:t>
      </w:r>
      <w:r>
        <w:rPr>
          <w:rFonts w:eastAsia="Times New Roman" w:cs="Times New Roman"/>
          <w:color w:val="00000A"/>
          <w:sz w:val="26"/>
          <w:szCs w:val="26"/>
          <w:lang w:eastAsia="ru-RU"/>
        </w:rPr>
        <w:t xml:space="preserve">Журавлиха, ул. Центральная, 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ru-RU" w:bidi="ar-SA"/>
        </w:rPr>
        <w:t>100м к юго-западу от жилого дома №21, у северо-западной границы нежилого здания №19.</w:t>
      </w:r>
    </w:p>
    <w:p>
      <w:pPr>
        <w:pStyle w:val="BodyText2"/>
        <w:widowControl/>
        <w:overflowPunct w:val="fals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rFonts w:eastAsia="Times New Roman" w:cs="Times New Roman"/>
          <w:color w:val="00000A"/>
          <w:sz w:val="26"/>
          <w:szCs w:val="26"/>
          <w:lang w:eastAsia="ru-RU"/>
        </w:rPr>
        <w:t xml:space="preserve">На земельный участок установлены ограничения прав, предусмотренные ст. 56 Земельного кодекса Российской Федерации. </w:t>
      </w:r>
      <w:r>
        <w:rPr>
          <w:sz w:val="26"/>
          <w:szCs w:val="26"/>
        </w:rPr>
        <w:t>.</w:t>
      </w:r>
    </w:p>
    <w:p>
      <w:pPr>
        <w:pStyle w:val="Style20"/>
        <w:widowControl/>
        <w:overflowPunct w:val="fals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Заявки подаются по адресу: 413950, Саратовская область, Ивантеевский район, с.Ивантеевка, ул. Советская, д.14, отдел по управлению земельными ресурсами, (телефон 8(84579)5-16-55) начиная с «</w:t>
      </w:r>
      <w:r>
        <w:rPr>
          <w:rFonts w:eastAsia="Calibri" w:cs=""/>
          <w:color w:val="00000A"/>
          <w:kern w:val="0"/>
          <w:sz w:val="26"/>
          <w:szCs w:val="26"/>
          <w:lang w:val="ru-RU" w:eastAsia="en-US" w:bidi="ar-SA"/>
        </w:rPr>
        <w:t>06</w:t>
      </w:r>
      <w:r>
        <w:rPr>
          <w:sz w:val="26"/>
          <w:szCs w:val="26"/>
        </w:rPr>
        <w:t xml:space="preserve">» </w:t>
      </w:r>
      <w:r>
        <w:rPr>
          <w:rFonts w:eastAsia="Calibri" w:cs=""/>
          <w:color w:val="00000A"/>
          <w:kern w:val="0"/>
          <w:sz w:val="26"/>
          <w:szCs w:val="26"/>
          <w:lang w:val="ru-RU" w:eastAsia="en-US" w:bidi="ar-SA"/>
        </w:rPr>
        <w:t>сентября</w:t>
      </w:r>
      <w:r>
        <w:rPr>
          <w:sz w:val="26"/>
          <w:szCs w:val="26"/>
        </w:rPr>
        <w:t xml:space="preserve"> 202</w:t>
      </w:r>
      <w:r>
        <w:rPr>
          <w:rFonts w:eastAsia="Calibri"/>
          <w:color w:val="00000A"/>
          <w:sz w:val="26"/>
          <w:szCs w:val="26"/>
        </w:rPr>
        <w:t>2</w:t>
      </w:r>
      <w:r>
        <w:rPr>
          <w:sz w:val="26"/>
          <w:szCs w:val="26"/>
        </w:rPr>
        <w:t>г. с 08.00 по местному времени.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Заявление должно быть подано до истечения 30 дней с момента опубликования настоящего извещения.</w:t>
      </w:r>
    </w:p>
    <w:p>
      <w:pPr>
        <w:pStyle w:val="Style25"/>
        <w:widowControl/>
        <w:overflowPunct w:val="fals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окончания приема заявлений: «</w:t>
      </w:r>
      <w:r>
        <w:rPr>
          <w:rFonts w:eastAsia="NSimSun" w:cs="Liberation Mono" w:ascii="Times New Roman" w:hAnsi="Times New Roman"/>
          <w:color w:val="00000A"/>
          <w:kern w:val="0"/>
          <w:sz w:val="26"/>
          <w:szCs w:val="26"/>
          <w:lang w:val="ru-RU" w:eastAsia="en-US" w:bidi="ar-SA"/>
        </w:rPr>
        <w:t>07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eastAsia="NSimSun" w:cs="Liberation Mono" w:ascii="Times New Roman" w:hAnsi="Times New Roman"/>
          <w:color w:val="00000A"/>
          <w:kern w:val="0"/>
          <w:sz w:val="26"/>
          <w:szCs w:val="26"/>
          <w:lang w:val="ru-RU" w:eastAsia="en-US" w:bidi="ar-SA"/>
        </w:rPr>
        <w:t>октября</w:t>
      </w:r>
      <w:r>
        <w:rPr>
          <w:rFonts w:ascii="Times New Roman" w:hAnsi="Times New Roman"/>
          <w:sz w:val="26"/>
          <w:szCs w:val="26"/>
        </w:rPr>
        <w:t xml:space="preserve"> 202</w:t>
      </w:r>
      <w:r>
        <w:rPr>
          <w:rFonts w:eastAsia="NSimSun" w:cs="Liberation Mono" w:ascii="Times New Roman" w:hAnsi="Times New Roman"/>
          <w:color w:val="00000A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г. до 16.00 по местному времени.</w:t>
      </w:r>
    </w:p>
    <w:p>
      <w:pPr>
        <w:pStyle w:val="Style25"/>
        <w:widowControl/>
        <w:overflowPunct w:val="fals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Днем обращения за предоставлением муниципальной услуги считается дата получения документов о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рганом местного самоуправления.</w:t>
      </w:r>
    </w:p>
    <w:p>
      <w:pPr>
        <w:pStyle w:val="Style25"/>
        <w:widowControl/>
        <w:overflowPunct w:val="fals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 может быть подано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r>
        <w:rPr>
          <w:rFonts w:ascii="Times New Roman" w:hAnsi="Times New Roman"/>
          <w:sz w:val="26"/>
          <w:szCs w:val="26"/>
          <w:lang w:val="en-US"/>
        </w:rPr>
        <w:t>iva</w:t>
      </w:r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  <w:lang w:val="en-US"/>
        </w:rPr>
        <w:t>omo</w:t>
      </w:r>
      <w:r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rambler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>).</w:t>
      </w:r>
    </w:p>
    <w:p>
      <w:pPr>
        <w:pStyle w:val="Style20"/>
        <w:widowControl/>
        <w:overflowPunct w:val="fals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Style20"/>
        <w:widowControl/>
        <w:overflowPunct w:val="fals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Заявление должно содержать намерение лица, обратившегося с заявлением, участвовать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контактная информация (Почтовый адрес, адрес электронной почты, контактный телефон). </w:t>
      </w:r>
    </w:p>
    <w:p>
      <w:pPr>
        <w:pStyle w:val="Western"/>
        <w:widowControl/>
        <w:overflowPunct w:val="false"/>
        <w:bidi w:val="0"/>
        <w:spacing w:lineRule="auto" w:line="240" w:beforeAutospacing="0" w:before="0" w:afterAutospacing="0" w:after="0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Start w:id="1" w:name="__DdeLink__68_145217102"/>
      <w:bookmarkStart w:id="2" w:name="__DdeLink__4397_871451946"/>
      <w:bookmarkStart w:id="3" w:name="__DdeLink__38_1314450333"/>
      <w:r>
        <w:rPr>
          <w:sz w:val="26"/>
          <w:szCs w:val="26"/>
        </w:rPr>
        <w:t xml:space="preserve">Со схемой расположения земельного участка, можно ознакомиться по адресу: </w:t>
      </w:r>
      <w:bookmarkStart w:id="4" w:name="__DdeLink__60_3606171665"/>
      <w:r>
        <w:rPr>
          <w:sz w:val="26"/>
          <w:szCs w:val="26"/>
        </w:rPr>
        <w:t xml:space="preserve">413950, Саратовская область, Ивантеевский район, с. Ивантеевка, ул.Советская, д.14, отдел по управлению земельными ресурсами, (телефон 8 84579 5-16-55), в рабочие часы </w:t>
      </w:r>
      <w:r>
        <w:rPr>
          <w:color w:val="000000"/>
          <w:sz w:val="26"/>
          <w:szCs w:val="26"/>
        </w:rPr>
        <w:t>с 08.00 до 16.00 (перерыв с 12.00 до 13.00) по местному времени</w:t>
      </w:r>
      <w:bookmarkEnd w:id="3"/>
      <w:r>
        <w:rPr>
          <w:sz w:val="26"/>
          <w:szCs w:val="26"/>
        </w:rPr>
        <w:t xml:space="preserve">. </w:t>
      </w:r>
      <w:bookmarkEnd w:id="1"/>
      <w:bookmarkEnd w:id="2"/>
      <w:bookmarkEnd w:id="4"/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ab/>
        <w:t>Осмотр земельного участка, проводится  по предварительной заявке  с 14 ч. 00 мин. до 16ч. 00 мин. каждую среду (за исключением праздничных дней) до даты окончания приема заявлений в присутствии представителя администрации Ивантеевского муниципального района.</w:t>
      </w:r>
    </w:p>
    <w:p>
      <w:pPr>
        <w:pStyle w:val="Western"/>
        <w:widowControl/>
        <w:overflowPunct w:val="false"/>
        <w:bidi w:val="0"/>
        <w:spacing w:lineRule="auto" w:line="240" w:beforeAutospacing="0" w:before="0" w:afterAutospacing="0" w:after="0"/>
        <w:ind w:left="0" w:righ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Western"/>
        <w:widowControl/>
        <w:overflowPunct w:val="false"/>
        <w:bidi w:val="0"/>
        <w:spacing w:lineRule="auto" w:line="240" w:beforeAutospacing="0" w:before="0" w:afterAutospacing="0" w:after="0"/>
        <w:ind w:left="0" w:righ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cs="Times New Roman"/>
          <w:b/>
          <w:sz w:val="26"/>
          <w:szCs w:val="26"/>
        </w:rPr>
        <w:t>Глава Ивантеевского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cs="Times New Roman"/>
          <w:b/>
          <w:sz w:val="26"/>
          <w:szCs w:val="26"/>
        </w:rPr>
        <w:t>муниципального района                                                                  В.В. Басов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b/>
          <w:b/>
          <w:bCs/>
        </w:rPr>
      </w:pPr>
      <w:r>
        <w:rPr>
          <w:rFonts w:cs="Times New Roman"/>
          <w:sz w:val="26"/>
          <w:szCs w:val="26"/>
        </w:rPr>
      </w:r>
    </w:p>
    <w:sectPr>
      <w:type w:val="nextPage"/>
      <w:pgSz w:w="11906" w:h="16838"/>
      <w:pgMar w:left="1185" w:right="521" w:header="0" w:top="45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NewsGothic_A.Z_P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5d63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paragraph" w:styleId="5">
    <w:name w:val="Heading 5"/>
    <w:basedOn w:val="Normal"/>
    <w:next w:val="Normal"/>
    <w:link w:val="50"/>
    <w:qFormat/>
    <w:rsid w:val="00f14bf4"/>
    <w:pPr>
      <w:spacing w:before="240" w:after="60"/>
      <w:outlineLvl w:val="4"/>
    </w:pPr>
    <w:rPr>
      <w:rFonts w:ascii="Calibri" w:hAnsi="Calibri" w:eastAsia="Calibri" w:cs="Calibri"/>
      <w:b/>
      <w:bCs/>
      <w:i/>
      <w:iCs/>
      <w:color w:val="auto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uiPriority w:val="99"/>
    <w:semiHidden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uiPriority w:val="99"/>
    <w:semiHidden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2" w:customStyle="1">
    <w:name w:val="Основной текст (2)_"/>
    <w:basedOn w:val="DefaultParagraphFont"/>
    <w:qFormat/>
    <w:locked/>
    <w:rsid w:val="00075d63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Style14" w:customStyle="1">
    <w:name w:val="Интернет-ссылка"/>
    <w:uiPriority w:val="99"/>
    <w:rsid w:val="00f14bf4"/>
    <w:rPr>
      <w:color w:val="0000FF"/>
      <w:u w:val="single"/>
    </w:rPr>
  </w:style>
  <w:style w:type="character" w:styleId="FootnoteCharacters" w:customStyle="1">
    <w:name w:val="Footnote Characters"/>
    <w:qFormat/>
    <w:rsid w:val="00075d63"/>
    <w:rPr>
      <w:vertAlign w:val="superscript"/>
    </w:rPr>
  </w:style>
  <w:style w:type="character" w:styleId="21" w:customStyle="1">
    <w:name w:val="Основной текст 2 Знак"/>
    <w:basedOn w:val="DefaultParagraphFont"/>
    <w:link w:val="20"/>
    <w:uiPriority w:val="99"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51" w:customStyle="1">
    <w:name w:val="Заголовок 5 Знак"/>
    <w:basedOn w:val="DefaultParagraphFont"/>
    <w:link w:val="5"/>
    <w:qFormat/>
    <w:rsid w:val="00f14bf4"/>
    <w:rPr>
      <w:rFonts w:ascii="Calibri" w:hAnsi="Calibri" w:eastAsia="Calibri" w:cs="Calibri"/>
      <w:b/>
      <w:bCs/>
      <w:i/>
      <w:iCs/>
      <w:sz w:val="26"/>
      <w:szCs w:val="26"/>
      <w:lang w:eastAsia="zh-CN"/>
    </w:rPr>
  </w:style>
  <w:style w:type="character" w:styleId="Style15" w:customStyle="1">
    <w:name w:val="Верхний колонтитул Знак"/>
    <w:basedOn w:val="DefaultParagraphFont"/>
    <w:qFormat/>
    <w:rsid w:val="00f14bf4"/>
    <w:rPr>
      <w:rFonts w:ascii="Calibri" w:hAnsi="Calibri" w:eastAsia="Calibri" w:cs="Calibri"/>
      <w:sz w:val="28"/>
      <w:lang w:eastAsia="zh-CN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6" w:customStyle="1">
    <w:name w:val="Текст выноски Знак"/>
    <w:basedOn w:val="DefaultParagraphFont"/>
    <w:link w:val="af2"/>
    <w:uiPriority w:val="99"/>
    <w:semiHidden/>
    <w:qFormat/>
    <w:rsid w:val="007c5da7"/>
    <w:rPr>
      <w:rFonts w:ascii="Tahoma" w:hAnsi="Tahoma" w:eastAsia="Times New Roman" w:cs="Tahoma"/>
      <w:color w:val="00000A"/>
      <w:sz w:val="16"/>
      <w:szCs w:val="16"/>
      <w:lang w:eastAsia="zh-CN"/>
    </w:rPr>
  </w:style>
  <w:style w:type="character" w:styleId="3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Style17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211">
    <w:name w:val="Основной текст 2 Знак1"/>
    <w:basedOn w:val="DefaultParagraphFont"/>
    <w:qFormat/>
    <w:rPr>
      <w:rFonts w:ascii="Calibri" w:hAnsi="Calibri"/>
      <w:sz w:val="28"/>
    </w:rPr>
  </w:style>
  <w:style w:type="character" w:styleId="11">
    <w:name w:val="Верхний колонтитул Знак1"/>
    <w:basedOn w:val="DefaultParagraphFont"/>
    <w:qFormat/>
    <w:rPr>
      <w:rFonts w:ascii="Calibri" w:hAnsi="Calibri"/>
      <w:sz w:val="28"/>
    </w:rPr>
  </w:style>
  <w:style w:type="character" w:styleId="22">
    <w:name w:val="Верхний колонтитул Знак2"/>
    <w:basedOn w:val="DefaultParagraphFont"/>
    <w:qFormat/>
    <w:rPr>
      <w:rFonts w:ascii="Calibri" w:hAnsi="Calibri" w:eastAsia="Times New Roman" w:cs="Times New Roman"/>
      <w:b/>
      <w:sz w:val="28"/>
      <w:lang w:eastAsia="ru-RU"/>
    </w:rPr>
  </w:style>
  <w:style w:type="character" w:styleId="12">
    <w:name w:val="Заголовок 1 Знак"/>
    <w:basedOn w:val="DefaultParagraphFont"/>
    <w:qFormat/>
    <w:rPr>
      <w:rFonts w:ascii="Arial" w:hAnsi="Arial" w:cs="Arial"/>
      <w:b/>
      <w:bCs/>
      <w:color w:val="26282F"/>
      <w:sz w:val="24"/>
      <w:szCs w:val="24"/>
    </w:rPr>
  </w:style>
  <w:style w:type="character" w:styleId="Style18">
    <w:name w:val="Привязка сноски"/>
    <w:rPr>
      <w:vertAlign w:val="superscript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uiPriority w:val="99"/>
    <w:unhideWhenUsed/>
    <w:rsid w:val="00075d63"/>
    <w:pPr>
      <w:spacing w:before="0" w:after="12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4">
    <w:name w:val="Body Text Indent"/>
    <w:basedOn w:val="Normal"/>
    <w:uiPriority w:val="99"/>
    <w:semiHidden/>
    <w:unhideWhenUsed/>
    <w:rsid w:val="00075d63"/>
    <w:pPr>
      <w:spacing w:before="0" w:after="120"/>
      <w:ind w:left="283" w:hanging="0"/>
    </w:pPr>
    <w:rPr/>
  </w:style>
  <w:style w:type="paragraph" w:styleId="ListParagraph">
    <w:name w:val="List Paragraph"/>
    <w:basedOn w:val="Normal"/>
    <w:qFormat/>
    <w:rsid w:val="00075d63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075d63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zh-CN" w:bidi="ar-SA"/>
    </w:rPr>
  </w:style>
  <w:style w:type="paragraph" w:styleId="ConsPlusNonformat" w:customStyle="1">
    <w:name w:val="ConsPlusNonformat"/>
    <w:qFormat/>
    <w:rsid w:val="00075d63"/>
    <w:pPr>
      <w:widowControl w:val="false"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212" w:customStyle="1">
    <w:name w:val="Основной текст 2 Знак1"/>
    <w:basedOn w:val="Normal"/>
    <w:qFormat/>
    <w:rsid w:val="00075d6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color w:val="auto"/>
      <w:sz w:val="23"/>
      <w:szCs w:val="23"/>
      <w:lang w:eastAsia="en-US"/>
    </w:rPr>
  </w:style>
  <w:style w:type="paragraph" w:styleId="BodyText2">
    <w:name w:val="Body Text 2"/>
    <w:basedOn w:val="Normal"/>
    <w:uiPriority w:val="99"/>
    <w:unhideWhenUsed/>
    <w:qFormat/>
    <w:rsid w:val="00075d63"/>
    <w:pPr>
      <w:spacing w:lineRule="auto" w:line="480" w:before="0" w:after="120"/>
    </w:pPr>
    <w:rPr/>
  </w:style>
  <w:style w:type="paragraph" w:styleId="Western" w:customStyle="1">
    <w:name w:val="western"/>
    <w:basedOn w:val="Normal"/>
    <w:qFormat/>
    <w:rsid w:val="00075d63"/>
    <w:pPr>
      <w:suppressAutoHyphens w:val="false"/>
      <w:spacing w:beforeAutospacing="1" w:afterAutospacing="1"/>
    </w:pPr>
    <w:rPr>
      <w:lang w:eastAsia="ru-RU"/>
    </w:rPr>
  </w:style>
  <w:style w:type="paragraph" w:styleId="Style25" w:customStyle="1">
    <w:name w:val="Текст в заданном формате"/>
    <w:basedOn w:val="Normal"/>
    <w:qFormat/>
    <w:rsid w:val="00075d63"/>
    <w:pPr>
      <w:suppressAutoHyphens w:val="false"/>
      <w:spacing w:lineRule="auto" w:line="276"/>
    </w:pPr>
    <w:rPr>
      <w:rFonts w:ascii="Liberation Mono" w:hAnsi="Liberation Mono" w:eastAsia="NSimSun" w:cs="Liberation Mono"/>
      <w:sz w:val="20"/>
      <w:szCs w:val="20"/>
      <w:lang w:eastAsia="en-U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13" w:customStyle="1">
    <w:name w:val="Без интервала1"/>
    <w:qFormat/>
    <w:rsid w:val="009a4b77"/>
    <w:pPr>
      <w:widowControl/>
      <w:overflowPunct w:val="false"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2"/>
      <w:lang w:val="ru-RU" w:eastAsia="en-US" w:bidi="ar-SA"/>
    </w:rPr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rsid w:val="00f14bf4"/>
    <w:pPr>
      <w:tabs>
        <w:tab w:val="clear" w:pos="709"/>
        <w:tab w:val="center" w:pos="4153" w:leader="none"/>
        <w:tab w:val="right" w:pos="8306" w:leader="none"/>
      </w:tabs>
      <w:spacing w:lineRule="auto" w:line="348"/>
      <w:ind w:firstLine="709"/>
      <w:jc w:val="both"/>
    </w:pPr>
    <w:rPr>
      <w:rFonts w:ascii="Calibri" w:hAnsi="Calibri" w:eastAsia="Calibri" w:cs="Calibri"/>
      <w:color w:val="auto"/>
      <w:sz w:val="28"/>
      <w:szCs w:val="22"/>
    </w:rPr>
  </w:style>
  <w:style w:type="paragraph" w:styleId="ConsPlusTitle" w:customStyle="1">
    <w:name w:val="ConsPlusTitle"/>
    <w:qFormat/>
    <w:pPr>
      <w:widowControl w:val="false"/>
      <w:overflowPunct w:val="fals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WP9" w:customStyle="1">
    <w:name w:val="wP9"/>
    <w:basedOn w:val="Normal"/>
    <w:qFormat/>
    <w:pPr>
      <w:widowControl w:val="false"/>
      <w:ind w:right="-5" w:hanging="0"/>
      <w:jc w:val="both"/>
    </w:pPr>
    <w:rPr>
      <w:rFonts w:eastAsia="Arial Unicode MS"/>
      <w:kern w:val="2"/>
      <w:sz w:val="28"/>
      <w:lang w:eastAsia="ru-RU"/>
    </w:rPr>
  </w:style>
  <w:style w:type="paragraph" w:styleId="Style28" w:customStyle="1">
    <w:name w:val="Содержимое врезки"/>
    <w:basedOn w:val="Normal"/>
    <w:qFormat/>
    <w:pPr/>
    <w:rPr/>
  </w:style>
  <w:style w:type="paragraph" w:styleId="Oaenoaieoiaioa" w:customStyle="1">
    <w:name w:val="Oaeno aieoiaioa"/>
    <w:basedOn w:val="Normal"/>
    <w:qFormat/>
    <w:pPr>
      <w:ind w:firstLine="720"/>
      <w:jc w:val="both"/>
      <w:textAlignment w:val="baseline"/>
    </w:pPr>
    <w:rPr>
      <w:sz w:val="28"/>
      <w:szCs w:val="20"/>
    </w:rPr>
  </w:style>
  <w:style w:type="paragraph" w:styleId="BalloonText">
    <w:name w:val="Balloon Text"/>
    <w:basedOn w:val="Normal"/>
    <w:link w:val="af3"/>
    <w:uiPriority w:val="99"/>
    <w:semiHidden/>
    <w:unhideWhenUsed/>
    <w:qFormat/>
    <w:rsid w:val="007c5da7"/>
    <w:pPr/>
    <w:rPr>
      <w:rFonts w:ascii="Tahoma" w:hAnsi="Tahoma" w:cs="Tahoma"/>
      <w:sz w:val="16"/>
      <w:szCs w:val="16"/>
    </w:rPr>
  </w:style>
  <w:style w:type="paragraph" w:styleId="23" w:customStyle="1">
    <w:name w:val="Основной текст (2)"/>
    <w:basedOn w:val="Normal"/>
    <w:qFormat/>
    <w:rsid w:val="00d812a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14">
    <w:name w:val="Абзац списка1"/>
    <w:basedOn w:val="Normal"/>
    <w:qFormat/>
    <w:pPr>
      <w:spacing w:before="0" w:after="200"/>
      <w:ind w:left="720" w:right="0" w:hanging="0"/>
      <w:contextualSpacing/>
    </w:pPr>
    <w:rPr>
      <w:rFonts w:cs="Calibri"/>
      <w:lang w:val="ar-SA" w:bidi="ru-RU"/>
    </w:rPr>
  </w:style>
  <w:style w:type="paragraph" w:styleId="52">
    <w:name w:val="Основной текст5"/>
    <w:basedOn w:val="Normal"/>
    <w:qFormat/>
    <w:pPr>
      <w:widowControl w:val="false"/>
      <w:shd w:val="clear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Style29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overflowPunct w:val="false"/>
      <w:bidi w:val="0"/>
      <w:spacing w:lineRule="atLeast" w:line="240" w:before="0" w:after="0"/>
      <w:ind w:left="0" w:right="0"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1">
    <w:name w:val="Заголовок таблицы"/>
    <w:basedOn w:val="Style3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LibreOffice/6.3.4.2$Windows_x86 LibreOffice_project/60da17e045e08f1793c57c00ba83cdfce946d0aa</Application>
  <Pages>2</Pages>
  <Words>450</Words>
  <Characters>3288</Characters>
  <CharactersWithSpaces>3812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2019-05-06T11:30:00Z</dcterms:created>
  <dc:creator>Пользователь Windows</dc:creator>
  <dc:description/>
  <dc:language>ru-RU</dc:language>
  <cp:lastModifiedBy/>
  <cp:lastPrinted>2022-09-01T09:39:41Z</cp:lastPrinted>
  <dcterms:modified xsi:type="dcterms:W3CDTF">2022-09-05T14:31:00Z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