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08" w:rsidRDefault="00E66308" w:rsidP="00E66308">
      <w:pPr>
        <w:tabs>
          <w:tab w:val="left" w:pos="2355"/>
          <w:tab w:val="right" w:pos="9638"/>
        </w:tabs>
        <w:ind w:right="-143"/>
        <w:jc w:val="right"/>
      </w:pPr>
      <w:r w:rsidRPr="008238AC">
        <w:t>Приложение №1</w:t>
      </w:r>
      <w:r>
        <w:t xml:space="preserve">0 </w:t>
      </w:r>
    </w:p>
    <w:p w:rsidR="00E66308" w:rsidRDefault="00E66308" w:rsidP="00E66308">
      <w:pPr>
        <w:tabs>
          <w:tab w:val="left" w:pos="2355"/>
          <w:tab w:val="right" w:pos="9638"/>
        </w:tabs>
        <w:ind w:right="-143"/>
        <w:jc w:val="right"/>
      </w:pPr>
      <w:r>
        <w:t>к  решению районного Собрания</w:t>
      </w:r>
    </w:p>
    <w:p w:rsidR="00E66308" w:rsidRDefault="00E66308" w:rsidP="00E66308">
      <w:pPr>
        <w:tabs>
          <w:tab w:val="left" w:pos="2355"/>
          <w:tab w:val="right" w:pos="9638"/>
        </w:tabs>
        <w:ind w:right="-143"/>
        <w:jc w:val="right"/>
      </w:pPr>
      <w:r>
        <w:t>от 23.12.2016 г. №31</w:t>
      </w:r>
    </w:p>
    <w:p w:rsidR="00E66308" w:rsidRDefault="00E66308" w:rsidP="00E66308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 </w:t>
      </w:r>
    </w:p>
    <w:p w:rsidR="00E66308" w:rsidRDefault="00E66308" w:rsidP="00E66308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2017 год»</w:t>
      </w:r>
    </w:p>
    <w:p w:rsidR="00E66308" w:rsidRDefault="00E66308" w:rsidP="00E66308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E66308" w:rsidRPr="00593AC0" w:rsidRDefault="00E66308" w:rsidP="00E66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дотации</w:t>
      </w:r>
      <w:r w:rsidRPr="00593AC0">
        <w:rPr>
          <w:b/>
          <w:sz w:val="28"/>
          <w:szCs w:val="28"/>
        </w:rPr>
        <w:t xml:space="preserve"> на выравнивание бюджетной обеспеченности поселений из бюджета Ивантеевского муниципального района на 20</w:t>
      </w:r>
      <w:r>
        <w:rPr>
          <w:b/>
          <w:sz w:val="28"/>
          <w:szCs w:val="28"/>
        </w:rPr>
        <w:t>17</w:t>
      </w:r>
      <w:r w:rsidRPr="00593AC0">
        <w:rPr>
          <w:b/>
          <w:sz w:val="28"/>
          <w:szCs w:val="28"/>
        </w:rPr>
        <w:t xml:space="preserve"> год за счет субвенций </w:t>
      </w:r>
      <w:r>
        <w:rPr>
          <w:b/>
          <w:sz w:val="28"/>
          <w:szCs w:val="28"/>
        </w:rPr>
        <w:t>на исполнение государственных полномочий по расчету и предоставлению</w:t>
      </w:r>
      <w:r w:rsidRPr="00593A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дотации поселениям</w:t>
      </w:r>
    </w:p>
    <w:p w:rsidR="00E66308" w:rsidRDefault="00E66308" w:rsidP="00E66308">
      <w:pPr>
        <w:jc w:val="both"/>
        <w:rPr>
          <w:sz w:val="28"/>
          <w:szCs w:val="28"/>
        </w:rPr>
      </w:pPr>
    </w:p>
    <w:p w:rsidR="00E66308" w:rsidRPr="00C05C2E" w:rsidRDefault="00E66308" w:rsidP="00E66308">
      <w:pPr>
        <w:jc w:val="right"/>
        <w:rPr>
          <w:b/>
        </w:rPr>
      </w:pPr>
      <w:r w:rsidRPr="00C05C2E">
        <w:rPr>
          <w:b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493"/>
      </w:tblGrid>
      <w:tr w:rsidR="00E66308" w:rsidRPr="00E912A3" w:rsidTr="00C6569A">
        <w:tc>
          <w:tcPr>
            <w:tcW w:w="3794" w:type="dxa"/>
            <w:shd w:val="clear" w:color="auto" w:fill="auto"/>
          </w:tcPr>
          <w:p w:rsidR="00E66308" w:rsidRPr="00E912A3" w:rsidRDefault="00E66308" w:rsidP="00C6569A">
            <w:pPr>
              <w:jc w:val="center"/>
              <w:rPr>
                <w:b/>
                <w:sz w:val="28"/>
                <w:szCs w:val="28"/>
              </w:rPr>
            </w:pPr>
            <w:r w:rsidRPr="00E912A3">
              <w:rPr>
                <w:b/>
                <w:sz w:val="28"/>
                <w:szCs w:val="28"/>
              </w:rPr>
              <w:t>Наименование поселений</w:t>
            </w:r>
          </w:p>
        </w:tc>
        <w:tc>
          <w:tcPr>
            <w:tcW w:w="5493" w:type="dxa"/>
            <w:shd w:val="clear" w:color="auto" w:fill="auto"/>
          </w:tcPr>
          <w:p w:rsidR="00E66308" w:rsidRPr="00593AC0" w:rsidRDefault="00E66308" w:rsidP="00C6569A">
            <w:pPr>
              <w:jc w:val="center"/>
              <w:rPr>
                <w:b/>
                <w:sz w:val="28"/>
                <w:szCs w:val="28"/>
              </w:rPr>
            </w:pPr>
            <w:r w:rsidRPr="00E912A3">
              <w:rPr>
                <w:b/>
                <w:sz w:val="28"/>
                <w:szCs w:val="28"/>
              </w:rPr>
              <w:t xml:space="preserve">Сумма дотации за счет </w:t>
            </w:r>
            <w:r w:rsidRPr="00593AC0">
              <w:rPr>
                <w:b/>
                <w:sz w:val="28"/>
                <w:szCs w:val="28"/>
              </w:rPr>
              <w:t xml:space="preserve">субвенций </w:t>
            </w:r>
            <w:r>
              <w:rPr>
                <w:b/>
                <w:sz w:val="28"/>
                <w:szCs w:val="28"/>
              </w:rPr>
              <w:t>на исполнение государственных полномочий по расчету и предоставлению</w:t>
            </w:r>
            <w:r w:rsidRPr="00593AC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дотации поселениям</w:t>
            </w:r>
          </w:p>
          <w:p w:rsidR="00E66308" w:rsidRPr="00E912A3" w:rsidRDefault="00E66308" w:rsidP="00C656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6308" w:rsidRPr="00E912A3" w:rsidTr="00C6569A">
        <w:tc>
          <w:tcPr>
            <w:tcW w:w="3794" w:type="dxa"/>
            <w:shd w:val="clear" w:color="auto" w:fill="auto"/>
          </w:tcPr>
          <w:p w:rsidR="00E66308" w:rsidRPr="00E912A3" w:rsidRDefault="00E66308" w:rsidP="00C6569A">
            <w:pPr>
              <w:jc w:val="both"/>
              <w:rPr>
                <w:sz w:val="28"/>
                <w:szCs w:val="28"/>
              </w:rPr>
            </w:pPr>
            <w:r w:rsidRPr="00E912A3">
              <w:rPr>
                <w:sz w:val="28"/>
                <w:szCs w:val="28"/>
              </w:rPr>
              <w:t>Бартеневское</w:t>
            </w:r>
          </w:p>
        </w:tc>
        <w:tc>
          <w:tcPr>
            <w:tcW w:w="5493" w:type="dxa"/>
            <w:shd w:val="clear" w:color="auto" w:fill="auto"/>
          </w:tcPr>
          <w:p w:rsidR="00E66308" w:rsidRPr="00E912A3" w:rsidRDefault="00E66308" w:rsidP="00C6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</w:tr>
      <w:tr w:rsidR="00E66308" w:rsidRPr="00E912A3" w:rsidTr="00C6569A">
        <w:tc>
          <w:tcPr>
            <w:tcW w:w="3794" w:type="dxa"/>
            <w:shd w:val="clear" w:color="auto" w:fill="auto"/>
          </w:tcPr>
          <w:p w:rsidR="00E66308" w:rsidRPr="00E912A3" w:rsidRDefault="00E66308" w:rsidP="00C6569A">
            <w:pPr>
              <w:jc w:val="both"/>
              <w:rPr>
                <w:sz w:val="28"/>
                <w:szCs w:val="28"/>
              </w:rPr>
            </w:pPr>
            <w:r w:rsidRPr="00E912A3">
              <w:rPr>
                <w:sz w:val="28"/>
                <w:szCs w:val="28"/>
              </w:rPr>
              <w:t xml:space="preserve">Знаменское </w:t>
            </w:r>
          </w:p>
        </w:tc>
        <w:tc>
          <w:tcPr>
            <w:tcW w:w="5493" w:type="dxa"/>
            <w:shd w:val="clear" w:color="auto" w:fill="auto"/>
          </w:tcPr>
          <w:p w:rsidR="00E66308" w:rsidRPr="00E912A3" w:rsidRDefault="00E66308" w:rsidP="00C6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</w:tr>
      <w:tr w:rsidR="00E66308" w:rsidRPr="00E912A3" w:rsidTr="00C6569A">
        <w:tc>
          <w:tcPr>
            <w:tcW w:w="3794" w:type="dxa"/>
            <w:shd w:val="clear" w:color="auto" w:fill="auto"/>
          </w:tcPr>
          <w:p w:rsidR="00E66308" w:rsidRPr="00E912A3" w:rsidRDefault="00E66308" w:rsidP="00C6569A">
            <w:pPr>
              <w:jc w:val="both"/>
              <w:rPr>
                <w:sz w:val="28"/>
                <w:szCs w:val="28"/>
              </w:rPr>
            </w:pPr>
            <w:r w:rsidRPr="00E912A3">
              <w:rPr>
                <w:sz w:val="28"/>
                <w:szCs w:val="28"/>
              </w:rPr>
              <w:t>Ивановское</w:t>
            </w:r>
          </w:p>
        </w:tc>
        <w:tc>
          <w:tcPr>
            <w:tcW w:w="5493" w:type="dxa"/>
            <w:shd w:val="clear" w:color="auto" w:fill="auto"/>
          </w:tcPr>
          <w:p w:rsidR="00E66308" w:rsidRPr="00E912A3" w:rsidRDefault="00E66308" w:rsidP="00C6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37,8</w:t>
            </w:r>
          </w:p>
        </w:tc>
      </w:tr>
      <w:tr w:rsidR="00E66308" w:rsidRPr="00E912A3" w:rsidTr="00C6569A">
        <w:tc>
          <w:tcPr>
            <w:tcW w:w="3794" w:type="dxa"/>
            <w:shd w:val="clear" w:color="auto" w:fill="auto"/>
          </w:tcPr>
          <w:p w:rsidR="00E66308" w:rsidRPr="00E912A3" w:rsidRDefault="00E66308" w:rsidP="00C6569A">
            <w:pPr>
              <w:jc w:val="both"/>
              <w:rPr>
                <w:sz w:val="28"/>
                <w:szCs w:val="28"/>
              </w:rPr>
            </w:pPr>
            <w:r w:rsidRPr="00E912A3">
              <w:rPr>
                <w:sz w:val="28"/>
                <w:szCs w:val="28"/>
              </w:rPr>
              <w:t>Ивантеевское</w:t>
            </w:r>
          </w:p>
        </w:tc>
        <w:tc>
          <w:tcPr>
            <w:tcW w:w="5493" w:type="dxa"/>
            <w:shd w:val="clear" w:color="auto" w:fill="auto"/>
          </w:tcPr>
          <w:p w:rsidR="00E66308" w:rsidRPr="00E912A3" w:rsidRDefault="00E66308" w:rsidP="00C6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245,2</w:t>
            </w:r>
          </w:p>
        </w:tc>
      </w:tr>
      <w:tr w:rsidR="00E66308" w:rsidRPr="00E912A3" w:rsidTr="00C6569A">
        <w:tc>
          <w:tcPr>
            <w:tcW w:w="3794" w:type="dxa"/>
            <w:shd w:val="clear" w:color="auto" w:fill="auto"/>
          </w:tcPr>
          <w:p w:rsidR="00E66308" w:rsidRPr="00E912A3" w:rsidRDefault="00E66308" w:rsidP="00C6569A">
            <w:pPr>
              <w:jc w:val="both"/>
              <w:rPr>
                <w:sz w:val="28"/>
                <w:szCs w:val="28"/>
              </w:rPr>
            </w:pPr>
            <w:r w:rsidRPr="00E912A3">
              <w:rPr>
                <w:sz w:val="28"/>
                <w:szCs w:val="28"/>
              </w:rPr>
              <w:t>Канаевское</w:t>
            </w:r>
          </w:p>
        </w:tc>
        <w:tc>
          <w:tcPr>
            <w:tcW w:w="5493" w:type="dxa"/>
            <w:shd w:val="clear" w:color="auto" w:fill="auto"/>
          </w:tcPr>
          <w:p w:rsidR="00E66308" w:rsidRPr="00E912A3" w:rsidRDefault="00E66308" w:rsidP="00C6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</w:tr>
      <w:tr w:rsidR="00E66308" w:rsidRPr="00E912A3" w:rsidTr="00C6569A">
        <w:tc>
          <w:tcPr>
            <w:tcW w:w="3794" w:type="dxa"/>
            <w:shd w:val="clear" w:color="auto" w:fill="auto"/>
          </w:tcPr>
          <w:p w:rsidR="00E66308" w:rsidRPr="00E912A3" w:rsidRDefault="00E66308" w:rsidP="00C6569A">
            <w:pPr>
              <w:jc w:val="both"/>
              <w:rPr>
                <w:sz w:val="28"/>
                <w:szCs w:val="28"/>
              </w:rPr>
            </w:pPr>
            <w:r w:rsidRPr="00E912A3">
              <w:rPr>
                <w:sz w:val="28"/>
                <w:szCs w:val="28"/>
              </w:rPr>
              <w:t>Николаевское</w:t>
            </w:r>
          </w:p>
        </w:tc>
        <w:tc>
          <w:tcPr>
            <w:tcW w:w="5493" w:type="dxa"/>
            <w:shd w:val="clear" w:color="auto" w:fill="auto"/>
          </w:tcPr>
          <w:p w:rsidR="00E66308" w:rsidRPr="00E912A3" w:rsidRDefault="00E66308" w:rsidP="00C6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E66308" w:rsidRPr="00E912A3" w:rsidTr="00C6569A">
        <w:tc>
          <w:tcPr>
            <w:tcW w:w="3794" w:type="dxa"/>
            <w:shd w:val="clear" w:color="auto" w:fill="auto"/>
          </w:tcPr>
          <w:p w:rsidR="00E66308" w:rsidRPr="00E912A3" w:rsidRDefault="00E66308" w:rsidP="00C6569A">
            <w:pPr>
              <w:jc w:val="both"/>
              <w:rPr>
                <w:sz w:val="28"/>
                <w:szCs w:val="28"/>
              </w:rPr>
            </w:pPr>
            <w:r w:rsidRPr="00E912A3">
              <w:rPr>
                <w:sz w:val="28"/>
                <w:szCs w:val="28"/>
              </w:rPr>
              <w:t>Раевское</w:t>
            </w:r>
          </w:p>
        </w:tc>
        <w:tc>
          <w:tcPr>
            <w:tcW w:w="5493" w:type="dxa"/>
            <w:shd w:val="clear" w:color="auto" w:fill="auto"/>
          </w:tcPr>
          <w:p w:rsidR="00E66308" w:rsidRPr="00E912A3" w:rsidRDefault="00E66308" w:rsidP="00C6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E66308" w:rsidRPr="00E912A3" w:rsidTr="00C6569A">
        <w:tc>
          <w:tcPr>
            <w:tcW w:w="3794" w:type="dxa"/>
            <w:shd w:val="clear" w:color="auto" w:fill="auto"/>
          </w:tcPr>
          <w:p w:rsidR="00E66308" w:rsidRPr="00E912A3" w:rsidRDefault="00E66308" w:rsidP="00C6569A">
            <w:pPr>
              <w:jc w:val="both"/>
              <w:rPr>
                <w:sz w:val="28"/>
                <w:szCs w:val="28"/>
              </w:rPr>
            </w:pPr>
            <w:r w:rsidRPr="00E912A3">
              <w:rPr>
                <w:sz w:val="28"/>
                <w:szCs w:val="28"/>
              </w:rPr>
              <w:t>Чернавское</w:t>
            </w:r>
          </w:p>
        </w:tc>
        <w:tc>
          <w:tcPr>
            <w:tcW w:w="5493" w:type="dxa"/>
            <w:shd w:val="clear" w:color="auto" w:fill="auto"/>
          </w:tcPr>
          <w:p w:rsidR="00E66308" w:rsidRPr="00E912A3" w:rsidRDefault="00E66308" w:rsidP="00C6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</w:t>
            </w:r>
          </w:p>
        </w:tc>
      </w:tr>
      <w:tr w:rsidR="00E66308" w:rsidRPr="00E912A3" w:rsidTr="00C6569A">
        <w:tc>
          <w:tcPr>
            <w:tcW w:w="3794" w:type="dxa"/>
            <w:shd w:val="clear" w:color="auto" w:fill="auto"/>
          </w:tcPr>
          <w:p w:rsidR="00E66308" w:rsidRPr="00E912A3" w:rsidRDefault="00E66308" w:rsidP="00C6569A">
            <w:pPr>
              <w:jc w:val="both"/>
              <w:rPr>
                <w:sz w:val="28"/>
                <w:szCs w:val="28"/>
              </w:rPr>
            </w:pPr>
            <w:r w:rsidRPr="00E912A3">
              <w:rPr>
                <w:sz w:val="28"/>
                <w:szCs w:val="28"/>
              </w:rPr>
              <w:t>Яблоново-Гайское</w:t>
            </w:r>
          </w:p>
        </w:tc>
        <w:tc>
          <w:tcPr>
            <w:tcW w:w="5493" w:type="dxa"/>
            <w:shd w:val="clear" w:color="auto" w:fill="auto"/>
          </w:tcPr>
          <w:p w:rsidR="00E66308" w:rsidRPr="00E912A3" w:rsidRDefault="00E66308" w:rsidP="00C6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</w:tr>
      <w:tr w:rsidR="00E66308" w:rsidRPr="00E912A3" w:rsidTr="00C6569A">
        <w:tc>
          <w:tcPr>
            <w:tcW w:w="3794" w:type="dxa"/>
            <w:shd w:val="clear" w:color="auto" w:fill="auto"/>
          </w:tcPr>
          <w:p w:rsidR="00E66308" w:rsidRPr="00E912A3" w:rsidRDefault="00E66308" w:rsidP="00C6569A">
            <w:pPr>
              <w:jc w:val="center"/>
              <w:rPr>
                <w:b/>
                <w:sz w:val="28"/>
                <w:szCs w:val="28"/>
              </w:rPr>
            </w:pPr>
            <w:r w:rsidRPr="00E912A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493" w:type="dxa"/>
            <w:shd w:val="clear" w:color="auto" w:fill="auto"/>
          </w:tcPr>
          <w:p w:rsidR="00E66308" w:rsidRPr="00E912A3" w:rsidRDefault="00E66308" w:rsidP="00C65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596,7</w:t>
            </w:r>
          </w:p>
        </w:tc>
      </w:tr>
    </w:tbl>
    <w:p w:rsidR="00E66308" w:rsidRDefault="00E66308" w:rsidP="00E66308">
      <w:pPr>
        <w:pStyle w:val="Oaenoaieoiaioa"/>
        <w:ind w:firstLine="0"/>
        <w:rPr>
          <w:b/>
          <w:szCs w:val="28"/>
        </w:rPr>
      </w:pPr>
    </w:p>
    <w:p w:rsidR="00E66308" w:rsidRDefault="00E66308" w:rsidP="00E66308">
      <w:pPr>
        <w:ind w:left="-142"/>
      </w:pPr>
    </w:p>
    <w:p w:rsidR="00E66308" w:rsidRDefault="00E66308" w:rsidP="00E66308">
      <w:pPr>
        <w:ind w:left="-142"/>
        <w:jc w:val="both"/>
        <w:rPr>
          <w:sz w:val="28"/>
          <w:szCs w:val="28"/>
        </w:rPr>
      </w:pPr>
    </w:p>
    <w:p w:rsidR="00E66308" w:rsidRPr="003C14D0" w:rsidRDefault="00E66308" w:rsidP="00E66308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 w:rsidRPr="003C14D0">
        <w:rPr>
          <w:b/>
          <w:color w:val="000000"/>
          <w:sz w:val="28"/>
          <w:szCs w:val="28"/>
        </w:rPr>
        <w:t>Председатель Ивантеевского</w:t>
      </w:r>
    </w:p>
    <w:p w:rsidR="00E66308" w:rsidRPr="003C14D0" w:rsidRDefault="00E66308" w:rsidP="00E66308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 w:rsidRPr="003C14D0">
        <w:rPr>
          <w:b/>
          <w:color w:val="000000"/>
          <w:sz w:val="28"/>
          <w:szCs w:val="28"/>
        </w:rPr>
        <w:t xml:space="preserve">районного Собрания  </w:t>
      </w:r>
      <w:r w:rsidRPr="003C14D0">
        <w:rPr>
          <w:b/>
          <w:color w:val="000000"/>
          <w:sz w:val="28"/>
          <w:szCs w:val="28"/>
        </w:rPr>
        <w:tab/>
        <w:t xml:space="preserve">                                      </w:t>
      </w:r>
      <w:r>
        <w:rPr>
          <w:b/>
          <w:color w:val="000000"/>
          <w:sz w:val="28"/>
          <w:szCs w:val="28"/>
        </w:rPr>
        <w:t xml:space="preserve">                             </w:t>
      </w:r>
      <w:r w:rsidRPr="003C14D0">
        <w:rPr>
          <w:b/>
          <w:color w:val="000000"/>
          <w:sz w:val="28"/>
          <w:szCs w:val="28"/>
        </w:rPr>
        <w:t>А.М. Нелин</w:t>
      </w:r>
    </w:p>
    <w:p w:rsidR="00E66308" w:rsidRDefault="00E66308" w:rsidP="00E66308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E66308" w:rsidRPr="003C14D0" w:rsidRDefault="00E66308" w:rsidP="00E66308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E66308" w:rsidRPr="003C14D0" w:rsidRDefault="00E66308" w:rsidP="00E66308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 w:rsidRPr="003C14D0">
        <w:rPr>
          <w:b/>
          <w:color w:val="000000"/>
          <w:sz w:val="28"/>
          <w:szCs w:val="28"/>
        </w:rPr>
        <w:t xml:space="preserve">Глава Ивантеевского </w:t>
      </w:r>
    </w:p>
    <w:p w:rsidR="00E66308" w:rsidRPr="003C14D0" w:rsidRDefault="00E66308" w:rsidP="00E66308">
      <w:pPr>
        <w:pStyle w:val="a6"/>
        <w:ind w:left="-142"/>
        <w:rPr>
          <w:rFonts w:ascii="Times New Roman" w:hAnsi="Times New Roman"/>
          <w:b/>
          <w:color w:val="000000"/>
          <w:sz w:val="28"/>
          <w:szCs w:val="28"/>
        </w:rPr>
      </w:pPr>
      <w:r w:rsidRPr="003C14D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E66308" w:rsidRPr="003C14D0" w:rsidRDefault="00E66308" w:rsidP="00E66308">
      <w:pPr>
        <w:ind w:left="-142"/>
        <w:rPr>
          <w:b/>
          <w:sz w:val="28"/>
          <w:szCs w:val="28"/>
        </w:rPr>
      </w:pPr>
      <w:r w:rsidRPr="003C14D0"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 w:rsidRPr="003C14D0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</w:t>
      </w:r>
      <w:r w:rsidRPr="003C14D0">
        <w:rPr>
          <w:b/>
          <w:color w:val="000000"/>
          <w:sz w:val="28"/>
          <w:szCs w:val="28"/>
        </w:rPr>
        <w:t xml:space="preserve">В.В. Басов  </w:t>
      </w:r>
    </w:p>
    <w:p w:rsidR="00E66308" w:rsidRPr="003C14D0" w:rsidRDefault="00E66308" w:rsidP="00E66308">
      <w:pPr>
        <w:pStyle w:val="a6"/>
        <w:tabs>
          <w:tab w:val="left" w:pos="7513"/>
          <w:tab w:val="left" w:pos="8364"/>
        </w:tabs>
        <w:ind w:left="-142"/>
        <w:rPr>
          <w:rFonts w:ascii="Times New Roman" w:hAnsi="Times New Roman"/>
          <w:b/>
          <w:color w:val="000000"/>
          <w:sz w:val="28"/>
          <w:szCs w:val="28"/>
        </w:rPr>
      </w:pPr>
      <w:r w:rsidRPr="003C14D0">
        <w:rPr>
          <w:rFonts w:ascii="Times New Roman" w:hAnsi="Times New Roman"/>
          <w:color w:val="000000"/>
          <w:sz w:val="28"/>
          <w:szCs w:val="28"/>
        </w:rPr>
        <w:tab/>
      </w:r>
    </w:p>
    <w:p w:rsidR="00E66308" w:rsidRPr="00BF3165" w:rsidRDefault="00E66308" w:rsidP="00E66308">
      <w:pPr>
        <w:jc w:val="both"/>
        <w:rPr>
          <w:sz w:val="28"/>
          <w:szCs w:val="28"/>
        </w:rPr>
      </w:pPr>
    </w:p>
    <w:p w:rsidR="00C33FEC" w:rsidRPr="00E66308" w:rsidRDefault="00C33FEC" w:rsidP="00E66308"/>
    <w:sectPr w:rsidR="00C33FEC" w:rsidRPr="00E66308" w:rsidSect="0091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9C4" w:rsidRDefault="009179C4" w:rsidP="008A5D5B">
      <w:r>
        <w:separator/>
      </w:r>
    </w:p>
  </w:endnote>
  <w:endnote w:type="continuationSeparator" w:id="0">
    <w:p w:rsidR="009179C4" w:rsidRDefault="009179C4" w:rsidP="008A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9C4" w:rsidRDefault="009179C4" w:rsidP="008A5D5B">
      <w:r>
        <w:separator/>
      </w:r>
    </w:p>
  </w:footnote>
  <w:footnote w:type="continuationSeparator" w:id="0">
    <w:p w:rsidR="009179C4" w:rsidRDefault="009179C4" w:rsidP="008A5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49A"/>
    <w:rsid w:val="003D124F"/>
    <w:rsid w:val="00567D9F"/>
    <w:rsid w:val="005749AE"/>
    <w:rsid w:val="0058645D"/>
    <w:rsid w:val="0083513D"/>
    <w:rsid w:val="0088089C"/>
    <w:rsid w:val="008A5D5B"/>
    <w:rsid w:val="008A6C25"/>
    <w:rsid w:val="0091649A"/>
    <w:rsid w:val="009179C4"/>
    <w:rsid w:val="00AC24B9"/>
    <w:rsid w:val="00BD40BD"/>
    <w:rsid w:val="00C33FEC"/>
    <w:rsid w:val="00CA5467"/>
    <w:rsid w:val="00D04DB8"/>
    <w:rsid w:val="00E06559"/>
    <w:rsid w:val="00E66308"/>
    <w:rsid w:val="00EC4E84"/>
    <w:rsid w:val="00F01103"/>
    <w:rsid w:val="00F1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4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16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1649A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91649A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3">
    <w:name w:val="endnote text"/>
    <w:basedOn w:val="a"/>
    <w:link w:val="a4"/>
    <w:rsid w:val="008A5D5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A5D5B"/>
  </w:style>
  <w:style w:type="character" w:styleId="a5">
    <w:name w:val="endnote reference"/>
    <w:basedOn w:val="a0"/>
    <w:rsid w:val="008A5D5B"/>
    <w:rPr>
      <w:vertAlign w:val="superscript"/>
    </w:rPr>
  </w:style>
  <w:style w:type="paragraph" w:customStyle="1" w:styleId="Oaenoaieoiaioa">
    <w:name w:val="Oaeno aieoiaioa"/>
    <w:basedOn w:val="a"/>
    <w:rsid w:val="0083513D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6">
    <w:name w:val="Таблицы (моноширинный)"/>
    <w:basedOn w:val="a"/>
    <w:next w:val="a"/>
    <w:rsid w:val="00E66308"/>
    <w:pPr>
      <w:widowControl w:val="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5D944-65B9-496A-8F62-385E7809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Принцип</Company>
  <LinksUpToDate>false</LinksUpToDate>
  <CharactersWithSpaces>984</CharactersWithSpaces>
  <SharedDoc>false</SharedDoc>
  <HLinks>
    <vt:vector size="6" baseType="variant"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Саша</dc:creator>
  <cp:keywords/>
  <dc:description/>
  <cp:lastModifiedBy>Ignateva</cp:lastModifiedBy>
  <cp:revision>6</cp:revision>
  <dcterms:created xsi:type="dcterms:W3CDTF">2016-12-06T12:08:00Z</dcterms:created>
  <dcterms:modified xsi:type="dcterms:W3CDTF">2017-03-24T07:12:00Z</dcterms:modified>
</cp:coreProperties>
</file>