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8" w:rsidRDefault="00D07943" w:rsidP="00D07943">
      <w:pPr>
        <w:pStyle w:val="ac"/>
        <w:rPr>
          <w:rFonts w:hint="eastAsia"/>
        </w:rPr>
      </w:pPr>
      <w:r>
        <w:t>АДМИНИСТРАЦИЯ</w:t>
      </w:r>
    </w:p>
    <w:p w:rsidR="002E4118" w:rsidRDefault="00D07943">
      <w:pPr>
        <w:spacing w:line="3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ЧЕРНАВСКОГО МУНИЦИПАЛЬНОГО ОБРАЗОВАНИЯ ИВАНТЕЕВСКОГО МУНИЦИПАЛЬНОГО РАЙОНА </w:t>
      </w:r>
    </w:p>
    <w:p w:rsidR="002E4118" w:rsidRDefault="00D07943">
      <w:pPr>
        <w:spacing w:line="3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2E4118" w:rsidRDefault="002E4118">
      <w:pPr>
        <w:spacing w:before="120" w:after="120" w:line="360" w:lineRule="atLeast"/>
        <w:jc w:val="center"/>
        <w:rPr>
          <w:rFonts w:cs="Times New Roman" w:hint="eastAsia"/>
          <w:b/>
        </w:rPr>
      </w:pPr>
    </w:p>
    <w:p w:rsidR="002E4118" w:rsidRDefault="00D07943">
      <w:pPr>
        <w:spacing w:before="120" w:after="12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 27</w:t>
      </w:r>
    </w:p>
    <w:p w:rsidR="002E4118" w:rsidRDefault="00D07943">
      <w:pPr>
        <w:widowControl/>
        <w:spacing w:before="120" w:after="120" w:line="360" w:lineRule="atLeast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17.06.2022 г.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 Чернава</w:t>
      </w:r>
    </w:p>
    <w:p w:rsidR="002E4118" w:rsidRDefault="002E4118">
      <w:pPr>
        <w:pStyle w:val="ab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4118" w:rsidRDefault="00D07943">
      <w:pPr>
        <w:pStyle w:val="ab"/>
        <w:ind w:right="2608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приема граждан по вопросам воинского учета и оповещения граждан о вызовах (повестках) военного комиссариата в Чернавском муниципальном образовании Ивантеевского муниципального района Саратовской области</w:t>
      </w:r>
    </w:p>
    <w:p w:rsidR="002E4118" w:rsidRDefault="002E4118">
      <w:pPr>
        <w:pStyle w:val="a6"/>
        <w:widowControl/>
        <w:spacing w:after="0"/>
        <w:jc w:val="both"/>
        <w:rPr>
          <w:rFonts w:hint="eastAsia"/>
        </w:rPr>
      </w:pPr>
    </w:p>
    <w:p w:rsidR="002E4118" w:rsidRDefault="00D07943">
      <w:pPr>
        <w:pStyle w:val="a6"/>
        <w:widowControl/>
        <w:spacing w:after="0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28.03.1998г. № 53-ФЗ «О воинской обязанности  и военной службе», Федеральным законом от 06.10.2003г.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Постановлением Правительства Российской Федерации от 27.11.2006г. № 719 «Об утверждении положения о воинском учете», Постановлением Правительства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 от 11.11.2006г. № 663 «Об утверждении положения о призыве на военную службу граждан Российской Федерации», Приказом Министра обороны РФ от 22.11.2021г. № 700 «Об утверждении Инструкции об организации работы по обеспечению функционирования системы воинского учета»,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Чернавского муниципального образования, администрация Чернавского муниципального образования ПОСТАНОВЛЯЕТ:</w:t>
      </w:r>
    </w:p>
    <w:p w:rsidR="002E4118" w:rsidRDefault="002E4118">
      <w:pPr>
        <w:pStyle w:val="a6"/>
        <w:widowControl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Порядок приема граждан по вопросам воинского учета и оповещения граждан о вызовах (повестках) военного комиссариата в Николаевском муниципальном образовании Ивантеевского муниципального района Саратовской области согласно приложению.</w:t>
      </w:r>
    </w:p>
    <w:p w:rsidR="002E4118" w:rsidRDefault="002E4118">
      <w:pPr>
        <w:pStyle w:val="a6"/>
        <w:widowControl/>
        <w:spacing w:after="0"/>
        <w:jc w:val="both"/>
        <w:rPr>
          <w:rFonts w:hint="eastAsia"/>
        </w:rPr>
      </w:pP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bCs/>
          <w:color w:val="000000"/>
          <w:spacing w:val="-4"/>
          <w:kern w:val="2"/>
          <w:sz w:val="28"/>
          <w:szCs w:val="28"/>
        </w:rPr>
        <w:t>информационном бюллетене «Вестник» и разместить на официальном сайте администрации Ивантеевского муниципального района в разделе Чернавское муниципальное образование в сети «Интернет».</w:t>
      </w:r>
    </w:p>
    <w:p w:rsidR="002E4118" w:rsidRDefault="002E4118">
      <w:pPr>
        <w:pStyle w:val="a6"/>
        <w:widowControl/>
        <w:spacing w:after="0"/>
        <w:jc w:val="both"/>
        <w:rPr>
          <w:rFonts w:cs="Times New Roman" w:hint="eastAsia"/>
          <w:bCs/>
          <w:spacing w:val="-4"/>
          <w:kern w:val="2"/>
        </w:rPr>
      </w:pP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4118" w:rsidRDefault="002E4118">
      <w:pPr>
        <w:pStyle w:val="a6"/>
        <w:widowControl/>
        <w:spacing w:after="0"/>
        <w:ind w:firstLine="555"/>
        <w:jc w:val="both"/>
        <w:rPr>
          <w:rFonts w:hint="eastAsia"/>
          <w:color w:val="000000"/>
        </w:rPr>
      </w:pPr>
    </w:p>
    <w:p w:rsidR="002E4118" w:rsidRDefault="002E4118">
      <w:pPr>
        <w:pStyle w:val="a6"/>
        <w:widowControl/>
        <w:spacing w:after="0"/>
        <w:ind w:firstLine="555"/>
        <w:jc w:val="both"/>
        <w:rPr>
          <w:rFonts w:hint="eastAsia"/>
          <w:color w:val="000000"/>
        </w:rPr>
      </w:pPr>
    </w:p>
    <w:p w:rsidR="002E4118" w:rsidRDefault="00D07943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Чернавского</w:t>
      </w: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_DdeLink__13257_2446968708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О.А.Романова</w:t>
      </w: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2E4118" w:rsidRDefault="002E4118">
      <w:pPr>
        <w:pStyle w:val="ad"/>
        <w:jc w:val="right"/>
      </w:pPr>
    </w:p>
    <w:p w:rsidR="00A67D12" w:rsidRDefault="00A67D12">
      <w:pPr>
        <w:pStyle w:val="ad"/>
        <w:jc w:val="right"/>
      </w:pPr>
    </w:p>
    <w:p w:rsidR="00A67D12" w:rsidRDefault="00A67D12">
      <w:pPr>
        <w:pStyle w:val="ad"/>
        <w:jc w:val="right"/>
      </w:pPr>
    </w:p>
    <w:p w:rsidR="002E4118" w:rsidRDefault="00D07943">
      <w:pPr>
        <w:pStyle w:val="ad"/>
        <w:jc w:val="right"/>
      </w:pPr>
      <w:r>
        <w:lastRenderedPageBreak/>
        <w:t xml:space="preserve">Приложение № 1 </w:t>
      </w:r>
    </w:p>
    <w:p w:rsidR="002E4118" w:rsidRDefault="00D07943">
      <w:pPr>
        <w:pStyle w:val="ad"/>
        <w:jc w:val="right"/>
      </w:pPr>
      <w:r>
        <w:t xml:space="preserve">к постановлению  </w:t>
      </w:r>
      <w:r>
        <w:rPr>
          <w:rStyle w:val="a4"/>
          <w:b w:val="0"/>
          <w:bCs w:val="0"/>
          <w:color w:val="000000"/>
        </w:rPr>
        <w:t xml:space="preserve">администрации </w:t>
      </w:r>
    </w:p>
    <w:p w:rsidR="002E4118" w:rsidRDefault="00D07943">
      <w:pPr>
        <w:pStyle w:val="ad"/>
        <w:jc w:val="right"/>
      </w:pPr>
      <w:r>
        <w:rPr>
          <w:rStyle w:val="a4"/>
          <w:b w:val="0"/>
          <w:bCs w:val="0"/>
          <w:color w:val="000000"/>
        </w:rPr>
        <w:t xml:space="preserve">Чернавского муниципального образования </w:t>
      </w:r>
    </w:p>
    <w:p w:rsidR="002E4118" w:rsidRDefault="00D07943">
      <w:pPr>
        <w:pStyle w:val="ad"/>
        <w:jc w:val="right"/>
      </w:pPr>
      <w:r>
        <w:rPr>
          <w:rStyle w:val="a4"/>
          <w:b w:val="0"/>
          <w:bCs w:val="0"/>
          <w:color w:val="000000"/>
        </w:rPr>
        <w:t xml:space="preserve">Ивантеевского муниципального района </w:t>
      </w:r>
    </w:p>
    <w:p w:rsidR="002E4118" w:rsidRDefault="00D07943">
      <w:pPr>
        <w:pStyle w:val="ad"/>
        <w:ind w:firstLine="555"/>
        <w:jc w:val="right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</w:rPr>
        <w:t xml:space="preserve">Саратовской области № 27 </w:t>
      </w:r>
      <w:r>
        <w:rPr>
          <w:color w:val="000000"/>
        </w:rPr>
        <w:t xml:space="preserve">от 17.06.2022г. </w:t>
      </w:r>
    </w:p>
    <w:p w:rsidR="002E4118" w:rsidRDefault="002E4118">
      <w:pPr>
        <w:pStyle w:val="a6"/>
        <w:widowControl/>
        <w:spacing w:after="0"/>
        <w:rPr>
          <w:rFonts w:hint="eastAsia"/>
          <w:b/>
        </w:rPr>
      </w:pPr>
    </w:p>
    <w:p w:rsidR="002E4118" w:rsidRDefault="00D07943">
      <w:pPr>
        <w:pStyle w:val="a6"/>
        <w:widowControl/>
        <w:spacing w:after="0"/>
        <w:jc w:val="center"/>
        <w:rPr>
          <w:rFonts w:ascii="Astra Serif" w:hAnsi="Astra Serif" w:hint="eastAsia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</w:t>
      </w:r>
    </w:p>
    <w:p w:rsidR="002E4118" w:rsidRDefault="00D07943">
      <w:pPr>
        <w:pStyle w:val="a6"/>
        <w:widowControl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Чернавском муниципальном образовании</w:t>
      </w:r>
    </w:p>
    <w:p w:rsidR="002E4118" w:rsidRDefault="00D07943">
      <w:pPr>
        <w:pStyle w:val="a6"/>
        <w:widowControl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2E4118" w:rsidRDefault="002E4118">
      <w:pPr>
        <w:pStyle w:val="a6"/>
        <w:widowControl/>
        <w:spacing w:after="0"/>
        <w:ind w:firstLine="555"/>
        <w:jc w:val="both"/>
        <w:rPr>
          <w:rFonts w:hint="eastAsia"/>
        </w:rPr>
      </w:pP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со ст.8 Федерального закона от 28.03.1998г. № 53-ФЗ «О воинской обязанности и военной службе» и Постановлением Правительства Российской Федерации от 27.11.2006г. № 719 «Об утверждении положения о воинском учете».</w:t>
      </w:r>
    </w:p>
    <w:p w:rsidR="002E4118" w:rsidRDefault="002E4118">
      <w:pPr>
        <w:pStyle w:val="a6"/>
        <w:widowControl/>
        <w:spacing w:after="0"/>
        <w:jc w:val="both"/>
        <w:rPr>
          <w:rFonts w:hint="eastAsia"/>
        </w:rPr>
      </w:pPr>
    </w:p>
    <w:p w:rsidR="002E4118" w:rsidRDefault="00D07943">
      <w:pPr>
        <w:pStyle w:val="a6"/>
        <w:widowControl/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Прием граждан по вопросам воинского учета</w:t>
      </w:r>
    </w:p>
    <w:p w:rsidR="002E4118" w:rsidRDefault="00D07943">
      <w:pPr>
        <w:pStyle w:val="a6"/>
        <w:widowControl/>
        <w:tabs>
          <w:tab w:val="left" w:pos="0"/>
        </w:tabs>
        <w:spacing w:after="0"/>
        <w:ind w:left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1. Прием граждан по вопросам воинского учета осуществляет инспектор воинского учета администрации Ч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ернавскогомуниципального образования.</w:t>
      </w:r>
    </w:p>
    <w:p w:rsidR="002E4118" w:rsidRDefault="00D07943">
      <w:pPr>
        <w:pStyle w:val="a6"/>
        <w:widowControl/>
        <w:tabs>
          <w:tab w:val="left" w:pos="0"/>
        </w:tabs>
        <w:spacing w:after="0"/>
        <w:ind w:left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 При личном приеме гражданин предъявляет документ, удостоверяющий его личность.</w:t>
      </w:r>
    </w:p>
    <w:p w:rsidR="002E4118" w:rsidRDefault="00D07943">
      <w:pPr>
        <w:pStyle w:val="a6"/>
        <w:widowControl/>
        <w:tabs>
          <w:tab w:val="left" w:pos="0"/>
        </w:tabs>
        <w:spacing w:after="0"/>
        <w:ind w:left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3.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E4118" w:rsidRDefault="00D07943">
      <w:pPr>
        <w:pStyle w:val="a6"/>
        <w:widowControl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Чернавского муниципального образования, гражданину дается разъяснение, куда и в каком порядке ему следует обратиться.</w:t>
      </w:r>
    </w:p>
    <w:p w:rsidR="002E4118" w:rsidRDefault="00D07943">
      <w:pPr>
        <w:pStyle w:val="a6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4118" w:rsidRDefault="00D07943">
      <w:pPr>
        <w:pStyle w:val="a6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 Время приема граждан инспектором воинского учета:</w:t>
      </w:r>
    </w:p>
    <w:p w:rsidR="002E4118" w:rsidRDefault="00D07943">
      <w:pPr>
        <w:pStyle w:val="a6"/>
        <w:widowControl/>
        <w:spacing w:after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понедельник – пятница с 8-00 до 12.00</w:t>
      </w:r>
    </w:p>
    <w:p w:rsidR="002E4118" w:rsidRDefault="002E4118">
      <w:pPr>
        <w:pStyle w:val="a6"/>
        <w:widowControl/>
        <w:spacing w:after="0"/>
        <w:ind w:firstLine="555"/>
        <w:jc w:val="both"/>
        <w:rPr>
          <w:rFonts w:hint="eastAsia"/>
          <w:color w:val="000000"/>
        </w:rPr>
      </w:pPr>
    </w:p>
    <w:p w:rsidR="002E4118" w:rsidRDefault="00D07943">
      <w:pPr>
        <w:pStyle w:val="a6"/>
        <w:widowControl/>
        <w:spacing w:after="0"/>
        <w:ind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Оповещение граждан о вызовах (повестках) военного комиссариата</w:t>
      </w:r>
    </w:p>
    <w:p w:rsidR="002E4118" w:rsidRDefault="002E4118">
      <w:pPr>
        <w:pStyle w:val="a6"/>
        <w:widowControl/>
        <w:spacing w:after="0"/>
        <w:ind w:firstLine="555"/>
        <w:rPr>
          <w:rFonts w:hint="eastAsia"/>
        </w:rPr>
      </w:pP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Оповещение граждан о вызовах (повестках) военного комиссариата осуществляет </w:t>
      </w:r>
      <w:bookmarkStart w:id="2" w:name="__DdeLink__164_390154744"/>
      <w:r>
        <w:rPr>
          <w:rFonts w:ascii="Times New Roman" w:hAnsi="Times New Roman"/>
          <w:color w:val="000000"/>
          <w:sz w:val="28"/>
          <w:szCs w:val="28"/>
        </w:rPr>
        <w:t>инспектор воинского учета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 поступлении письменных запросов, вызовов (повесток) военного комиссариата инспектор воинского учета вызывает и проводит оповещение граждан, состоящих на воинском учете, подлежащих призыву на воинскую службу, сборы и мобилизацию.</w:t>
      </w: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Вручение повесток гражданам производится под расписку инспектором воинского учета не позднее, чем за 3 дня до срока, указанного в повестке.</w:t>
      </w:r>
    </w:p>
    <w:p w:rsidR="002E4118" w:rsidRDefault="00D07943">
      <w:pPr>
        <w:pStyle w:val="a6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Оповещение призывников инспектором воинского учета осуществляется на протяжении всего периода подготовки и проведения мероприятий, связанных с призывом на военную службу.</w:t>
      </w:r>
    </w:p>
    <w:p w:rsidR="002E4118" w:rsidRDefault="002E4118">
      <w:pPr>
        <w:pStyle w:val="a6"/>
        <w:widowControl/>
        <w:spacing w:after="0"/>
        <w:jc w:val="both"/>
        <w:rPr>
          <w:rFonts w:hint="eastAsia"/>
        </w:rPr>
      </w:pPr>
    </w:p>
    <w:sectPr w:rsidR="002E4118" w:rsidSect="0087314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E4118"/>
    <w:rsid w:val="002E4118"/>
    <w:rsid w:val="00873148"/>
    <w:rsid w:val="00A67D12"/>
    <w:rsid w:val="00D0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8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3148"/>
    <w:rPr>
      <w:color w:val="000080"/>
      <w:u w:val="single"/>
    </w:rPr>
  </w:style>
  <w:style w:type="character" w:customStyle="1" w:styleId="a3">
    <w:name w:val="Символ нумерации"/>
    <w:qFormat/>
    <w:rsid w:val="00873148"/>
  </w:style>
  <w:style w:type="character" w:customStyle="1" w:styleId="a4">
    <w:name w:val="Öâåòîâîå âûäåëåíèå"/>
    <w:qFormat/>
    <w:rsid w:val="00873148"/>
    <w:rPr>
      <w:b/>
      <w:bCs/>
      <w:color w:val="000080"/>
    </w:rPr>
  </w:style>
  <w:style w:type="paragraph" w:customStyle="1" w:styleId="a5">
    <w:name w:val="Заголовок"/>
    <w:basedOn w:val="a"/>
    <w:next w:val="a6"/>
    <w:qFormat/>
    <w:rsid w:val="008731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73148"/>
    <w:pPr>
      <w:spacing w:after="140" w:line="288" w:lineRule="auto"/>
    </w:pPr>
  </w:style>
  <w:style w:type="paragraph" w:styleId="a7">
    <w:name w:val="List"/>
    <w:basedOn w:val="a6"/>
    <w:rsid w:val="00873148"/>
  </w:style>
  <w:style w:type="paragraph" w:styleId="a8">
    <w:name w:val="caption"/>
    <w:basedOn w:val="a"/>
    <w:qFormat/>
    <w:rsid w:val="0087314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873148"/>
    <w:pPr>
      <w:suppressLineNumbers/>
    </w:pPr>
  </w:style>
  <w:style w:type="paragraph" w:customStyle="1" w:styleId="aa">
    <w:name w:val="Текст в заданном формате"/>
    <w:basedOn w:val="a"/>
    <w:qFormat/>
    <w:rsid w:val="00873148"/>
    <w:rPr>
      <w:rFonts w:ascii="Liberation Mono" w:eastAsia="NSimSun" w:hAnsi="Liberation Mono" w:cs="Liberation Mono"/>
      <w:sz w:val="20"/>
      <w:szCs w:val="20"/>
    </w:rPr>
  </w:style>
  <w:style w:type="paragraph" w:customStyle="1" w:styleId="ab">
    <w:name w:val="Содержимое таблицы"/>
    <w:basedOn w:val="a"/>
    <w:qFormat/>
    <w:rsid w:val="00873148"/>
    <w:pPr>
      <w:suppressLineNumbers/>
    </w:pPr>
  </w:style>
  <w:style w:type="paragraph" w:customStyle="1" w:styleId="ac">
    <w:name w:val="Заголовок таблицы"/>
    <w:basedOn w:val="ab"/>
    <w:qFormat/>
    <w:rsid w:val="00873148"/>
    <w:pPr>
      <w:jc w:val="center"/>
    </w:pPr>
    <w:rPr>
      <w:b/>
      <w:bCs/>
    </w:rPr>
  </w:style>
  <w:style w:type="paragraph" w:styleId="ad">
    <w:name w:val="No Spacing"/>
    <w:qFormat/>
    <w:rsid w:val="00873148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cp:lastPrinted>2022-06-27T06:04:00Z</cp:lastPrinted>
  <dcterms:created xsi:type="dcterms:W3CDTF">2022-06-19T12:14:00Z</dcterms:created>
  <dcterms:modified xsi:type="dcterms:W3CDTF">2022-06-27T06:04:00Z</dcterms:modified>
  <dc:language>ru-RU</dc:language>
</cp:coreProperties>
</file>