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69" w:rsidRDefault="000E7869" w:rsidP="000E7869">
      <w:pPr>
        <w:ind w:left="-360"/>
        <w:jc w:val="center"/>
        <w:rPr>
          <w:snapToGrid w:val="0"/>
        </w:rPr>
      </w:pPr>
      <w:r>
        <w:rPr>
          <w:noProof/>
        </w:rPr>
        <w:drawing>
          <wp:inline distT="0" distB="0" distL="0" distR="0">
            <wp:extent cx="80962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66000"/>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p w:rsidR="000E7869" w:rsidRDefault="000E7869" w:rsidP="000E7869">
      <w:pPr>
        <w:ind w:left="-360"/>
        <w:jc w:val="center"/>
        <w:rPr>
          <w:snapToGrid w:val="0"/>
        </w:rPr>
      </w:pPr>
    </w:p>
    <w:p w:rsidR="000E7869" w:rsidRDefault="000E7869" w:rsidP="000E7869">
      <w:pPr>
        <w:ind w:left="-360"/>
        <w:jc w:val="center"/>
        <w:rPr>
          <w:b/>
          <w:snapToGrid w:val="0"/>
          <w:sz w:val="26"/>
          <w:szCs w:val="26"/>
        </w:rPr>
      </w:pPr>
      <w:r>
        <w:rPr>
          <w:b/>
          <w:snapToGrid w:val="0"/>
          <w:sz w:val="26"/>
          <w:szCs w:val="26"/>
        </w:rPr>
        <w:t>АДМИНИСТРАЦИЯ</w:t>
      </w:r>
    </w:p>
    <w:p w:rsidR="000E7869" w:rsidRDefault="000E7869" w:rsidP="000E7869">
      <w:pPr>
        <w:ind w:left="-360"/>
        <w:jc w:val="center"/>
        <w:rPr>
          <w:b/>
          <w:snapToGrid w:val="0"/>
          <w:sz w:val="26"/>
          <w:szCs w:val="26"/>
        </w:rPr>
      </w:pPr>
      <w:r>
        <w:rPr>
          <w:b/>
          <w:snapToGrid w:val="0"/>
          <w:sz w:val="26"/>
          <w:szCs w:val="26"/>
        </w:rPr>
        <w:t>ИВАНТЕЕВСКОГО МУНИЦИПАЛЬНОГО РАЙОНА</w:t>
      </w:r>
    </w:p>
    <w:p w:rsidR="000E7869" w:rsidRDefault="000E7869" w:rsidP="000E7869">
      <w:pPr>
        <w:ind w:left="-360"/>
        <w:jc w:val="center"/>
        <w:rPr>
          <w:b/>
          <w:snapToGrid w:val="0"/>
          <w:sz w:val="26"/>
          <w:szCs w:val="26"/>
        </w:rPr>
      </w:pPr>
      <w:r>
        <w:rPr>
          <w:b/>
          <w:snapToGrid w:val="0"/>
          <w:sz w:val="26"/>
          <w:szCs w:val="26"/>
        </w:rPr>
        <w:t>САРАТОВСКОЙ ОБЛАСТИ</w:t>
      </w:r>
    </w:p>
    <w:p w:rsidR="000E7869" w:rsidRDefault="000E7869" w:rsidP="000E7869">
      <w:pPr>
        <w:rPr>
          <w:snapToGrid w:val="0"/>
          <w:sz w:val="28"/>
          <w:szCs w:val="28"/>
        </w:rPr>
      </w:pPr>
    </w:p>
    <w:p w:rsidR="000E7869" w:rsidRDefault="000E7869" w:rsidP="000E7869">
      <w:pPr>
        <w:ind w:left="-360"/>
        <w:jc w:val="center"/>
        <w:rPr>
          <w:b/>
          <w:snapToGrid w:val="0"/>
          <w:sz w:val="28"/>
          <w:szCs w:val="28"/>
        </w:rPr>
      </w:pPr>
      <w:proofErr w:type="gramStart"/>
      <w:r>
        <w:rPr>
          <w:b/>
          <w:snapToGrid w:val="0"/>
          <w:sz w:val="28"/>
          <w:szCs w:val="28"/>
        </w:rPr>
        <w:t>П</w:t>
      </w:r>
      <w:proofErr w:type="gramEnd"/>
      <w:r>
        <w:rPr>
          <w:b/>
          <w:snapToGrid w:val="0"/>
          <w:sz w:val="28"/>
          <w:szCs w:val="28"/>
        </w:rPr>
        <w:t xml:space="preserve"> О С Т А Н О В Л Е Н И Е</w:t>
      </w:r>
    </w:p>
    <w:p w:rsidR="000E7869" w:rsidRDefault="000E7869" w:rsidP="000E7869">
      <w:pPr>
        <w:ind w:left="-360"/>
        <w:jc w:val="center"/>
        <w:rPr>
          <w:snapToGrid w:val="0"/>
          <w:sz w:val="28"/>
          <w:szCs w:val="28"/>
        </w:rPr>
      </w:pPr>
    </w:p>
    <w:p w:rsidR="000E7869" w:rsidRDefault="00193588" w:rsidP="000E7869">
      <w:pPr>
        <w:ind w:left="-360"/>
        <w:rPr>
          <w:snapToGrid w:val="0"/>
          <w:sz w:val="26"/>
          <w:szCs w:val="26"/>
          <w:u w:val="single"/>
        </w:rPr>
      </w:pPr>
      <w:r>
        <w:rPr>
          <w:snapToGrid w:val="0"/>
          <w:sz w:val="26"/>
          <w:szCs w:val="26"/>
        </w:rPr>
        <w:t>о</w:t>
      </w:r>
      <w:r w:rsidR="000E7869">
        <w:rPr>
          <w:snapToGrid w:val="0"/>
          <w:sz w:val="26"/>
          <w:szCs w:val="26"/>
        </w:rPr>
        <w:t xml:space="preserve">т </w:t>
      </w:r>
      <w:r>
        <w:rPr>
          <w:snapToGrid w:val="0"/>
          <w:sz w:val="26"/>
          <w:szCs w:val="26"/>
        </w:rPr>
        <w:t xml:space="preserve">14.09.2018 г.  </w:t>
      </w:r>
      <w:r w:rsidR="000E7869">
        <w:rPr>
          <w:snapToGrid w:val="0"/>
          <w:sz w:val="26"/>
          <w:szCs w:val="26"/>
        </w:rPr>
        <w:t xml:space="preserve">№ </w:t>
      </w:r>
      <w:r>
        <w:rPr>
          <w:snapToGrid w:val="0"/>
          <w:sz w:val="26"/>
          <w:szCs w:val="26"/>
        </w:rPr>
        <w:t>585</w:t>
      </w:r>
      <w:r w:rsidR="000E7869">
        <w:rPr>
          <w:snapToGrid w:val="0"/>
          <w:sz w:val="26"/>
          <w:szCs w:val="26"/>
        </w:rPr>
        <w:t xml:space="preserve">                                                                          </w:t>
      </w:r>
    </w:p>
    <w:p w:rsidR="000E7869" w:rsidRDefault="000E7869" w:rsidP="000E7869">
      <w:pPr>
        <w:ind w:left="-360"/>
        <w:jc w:val="center"/>
        <w:rPr>
          <w:snapToGrid w:val="0"/>
          <w:sz w:val="26"/>
          <w:szCs w:val="26"/>
        </w:rPr>
      </w:pPr>
      <w:r>
        <w:rPr>
          <w:snapToGrid w:val="0"/>
          <w:sz w:val="26"/>
          <w:szCs w:val="26"/>
        </w:rPr>
        <w:t xml:space="preserve">                                                                                           </w:t>
      </w:r>
      <w:r w:rsidR="00CD5F1B">
        <w:rPr>
          <w:snapToGrid w:val="0"/>
          <w:sz w:val="26"/>
          <w:szCs w:val="26"/>
        </w:rPr>
        <w:t xml:space="preserve">                             </w:t>
      </w:r>
      <w:proofErr w:type="gramStart"/>
      <w:r>
        <w:rPr>
          <w:snapToGrid w:val="0"/>
          <w:sz w:val="26"/>
          <w:szCs w:val="26"/>
        </w:rPr>
        <w:t>с</w:t>
      </w:r>
      <w:proofErr w:type="gramEnd"/>
      <w:r>
        <w:rPr>
          <w:snapToGrid w:val="0"/>
          <w:sz w:val="26"/>
          <w:szCs w:val="26"/>
        </w:rPr>
        <w:t>. Ивантеевка</w:t>
      </w:r>
    </w:p>
    <w:p w:rsidR="000E7869" w:rsidRDefault="000E7869" w:rsidP="000E7869">
      <w:pPr>
        <w:ind w:left="-360"/>
        <w:jc w:val="center"/>
        <w:rPr>
          <w:snapToGrid w:val="0"/>
          <w:sz w:val="24"/>
          <w:szCs w:val="24"/>
        </w:rPr>
      </w:pPr>
    </w:p>
    <w:p w:rsidR="000E7869" w:rsidRDefault="000E7869" w:rsidP="000E7869">
      <w:pPr>
        <w:ind w:left="-360"/>
        <w:rPr>
          <w:b/>
          <w:snapToGrid w:val="0"/>
          <w:sz w:val="28"/>
          <w:szCs w:val="28"/>
        </w:rPr>
      </w:pPr>
      <w:r>
        <w:rPr>
          <w:b/>
          <w:snapToGrid w:val="0"/>
          <w:sz w:val="28"/>
          <w:szCs w:val="28"/>
        </w:rPr>
        <w:t>Об утверждении положения</w:t>
      </w:r>
    </w:p>
    <w:p w:rsidR="000E7869" w:rsidRDefault="000E7869" w:rsidP="000E7869">
      <w:pPr>
        <w:ind w:left="-360"/>
        <w:rPr>
          <w:b/>
          <w:snapToGrid w:val="0"/>
          <w:sz w:val="28"/>
          <w:szCs w:val="28"/>
        </w:rPr>
      </w:pPr>
      <w:r>
        <w:rPr>
          <w:b/>
          <w:snapToGrid w:val="0"/>
          <w:sz w:val="28"/>
          <w:szCs w:val="28"/>
        </w:rPr>
        <w:t xml:space="preserve">об антитеррористической комиссии </w:t>
      </w:r>
    </w:p>
    <w:p w:rsidR="000E7869" w:rsidRDefault="000E7869" w:rsidP="000E7869">
      <w:pPr>
        <w:ind w:left="-360"/>
        <w:rPr>
          <w:snapToGrid w:val="0"/>
          <w:sz w:val="24"/>
          <w:szCs w:val="24"/>
        </w:rPr>
      </w:pPr>
    </w:p>
    <w:p w:rsidR="000E7869" w:rsidRDefault="000E7869" w:rsidP="000E7869">
      <w:pPr>
        <w:ind w:left="-360" w:firstLine="540"/>
        <w:jc w:val="both"/>
        <w:rPr>
          <w:snapToGrid w:val="0"/>
          <w:sz w:val="28"/>
          <w:szCs w:val="28"/>
        </w:rPr>
      </w:pPr>
      <w:r>
        <w:rPr>
          <w:snapToGrid w:val="0"/>
          <w:sz w:val="28"/>
          <w:szCs w:val="28"/>
        </w:rPr>
        <w:t>В целях реализации Федерального закона от 18 апреля 2018 года № 82-ФЗ «О внесении изменений в статьи 5 и 5.1 Федерального закона</w:t>
      </w:r>
      <w:r w:rsidR="00F12A5A">
        <w:rPr>
          <w:snapToGrid w:val="0"/>
          <w:sz w:val="28"/>
          <w:szCs w:val="28"/>
        </w:rPr>
        <w:t xml:space="preserve"> «</w:t>
      </w:r>
      <w:proofErr w:type="gramStart"/>
      <w:r w:rsidR="00F12A5A">
        <w:rPr>
          <w:snapToGrid w:val="0"/>
          <w:sz w:val="28"/>
          <w:szCs w:val="28"/>
        </w:rPr>
        <w:t>О</w:t>
      </w:r>
      <w:proofErr w:type="gramEnd"/>
      <w:r w:rsidR="00F12A5A">
        <w:rPr>
          <w:snapToGrid w:val="0"/>
          <w:sz w:val="28"/>
          <w:szCs w:val="28"/>
        </w:rPr>
        <w:t xml:space="preserve"> </w:t>
      </w:r>
      <w:proofErr w:type="gramStart"/>
      <w:r w:rsidR="00F12A5A">
        <w:rPr>
          <w:snapToGrid w:val="0"/>
          <w:sz w:val="28"/>
          <w:szCs w:val="28"/>
        </w:rPr>
        <w:t>противодействию</w:t>
      </w:r>
      <w:proofErr w:type="gramEnd"/>
      <w:r w:rsidR="00F12A5A">
        <w:rPr>
          <w:snapToGrid w:val="0"/>
          <w:sz w:val="28"/>
          <w:szCs w:val="28"/>
        </w:rPr>
        <w:t xml:space="preserve"> терроризму»</w:t>
      </w:r>
      <w:r w:rsidR="00F12A5A" w:rsidRPr="00F12A5A">
        <w:rPr>
          <w:snapToGrid w:val="0"/>
          <w:sz w:val="28"/>
          <w:szCs w:val="28"/>
        </w:rPr>
        <w:t>,</w:t>
      </w:r>
      <w:r w:rsidR="00F12A5A">
        <w:rPr>
          <w:snapToGrid w:val="0"/>
          <w:sz w:val="28"/>
          <w:szCs w:val="28"/>
        </w:rPr>
        <w:t xml:space="preserve"> на основании Устава Ивантеевского муниципального района</w:t>
      </w:r>
      <w:r w:rsidR="00F12A5A" w:rsidRPr="00F12A5A">
        <w:rPr>
          <w:snapToGrid w:val="0"/>
          <w:sz w:val="28"/>
          <w:szCs w:val="28"/>
        </w:rPr>
        <w:t>,</w:t>
      </w:r>
      <w:r w:rsidR="00F12A5A">
        <w:rPr>
          <w:snapToGrid w:val="0"/>
          <w:sz w:val="28"/>
          <w:szCs w:val="28"/>
        </w:rPr>
        <w:t xml:space="preserve"> администрация Ивантеевского муниципального района Саратовской области</w:t>
      </w:r>
      <w:r>
        <w:rPr>
          <w:snapToGrid w:val="0"/>
          <w:sz w:val="28"/>
          <w:szCs w:val="28"/>
        </w:rPr>
        <w:t xml:space="preserve"> </w:t>
      </w:r>
    </w:p>
    <w:p w:rsidR="000E7869" w:rsidRDefault="000E7869" w:rsidP="000E7869">
      <w:pPr>
        <w:ind w:left="-360" w:firstLine="540"/>
        <w:jc w:val="both"/>
        <w:rPr>
          <w:snapToGrid w:val="0"/>
          <w:sz w:val="28"/>
          <w:szCs w:val="28"/>
        </w:rPr>
      </w:pPr>
      <w:r>
        <w:rPr>
          <w:snapToGrid w:val="0"/>
          <w:sz w:val="28"/>
          <w:szCs w:val="28"/>
        </w:rPr>
        <w:t>ПОСТАНОВЛЯЕТ:</w:t>
      </w:r>
    </w:p>
    <w:p w:rsidR="000E7869" w:rsidRDefault="000E7869" w:rsidP="000E7869">
      <w:pPr>
        <w:ind w:left="-360" w:firstLine="540"/>
        <w:jc w:val="both"/>
        <w:rPr>
          <w:snapToGrid w:val="0"/>
          <w:sz w:val="28"/>
          <w:szCs w:val="28"/>
        </w:rPr>
      </w:pPr>
      <w:r>
        <w:rPr>
          <w:snapToGrid w:val="0"/>
          <w:sz w:val="28"/>
          <w:szCs w:val="28"/>
        </w:rPr>
        <w:t>1. Создать антитеррористическую комиссию в Ивантеевском муниципальном районе</w:t>
      </w:r>
      <w:r w:rsidR="00CF1A22">
        <w:rPr>
          <w:snapToGrid w:val="0"/>
          <w:sz w:val="28"/>
          <w:szCs w:val="28"/>
        </w:rPr>
        <w:t xml:space="preserve"> Саратовской области</w:t>
      </w:r>
      <w:r>
        <w:rPr>
          <w:snapToGrid w:val="0"/>
          <w:sz w:val="28"/>
          <w:szCs w:val="28"/>
        </w:rPr>
        <w:t>.</w:t>
      </w:r>
    </w:p>
    <w:p w:rsidR="000E7869" w:rsidRDefault="000E7869" w:rsidP="000E7869">
      <w:pPr>
        <w:ind w:left="-360" w:firstLine="540"/>
        <w:jc w:val="both"/>
        <w:rPr>
          <w:snapToGrid w:val="0"/>
          <w:sz w:val="28"/>
          <w:szCs w:val="28"/>
        </w:rPr>
      </w:pPr>
      <w:r>
        <w:rPr>
          <w:snapToGrid w:val="0"/>
          <w:sz w:val="28"/>
          <w:szCs w:val="28"/>
        </w:rPr>
        <w:t>2. Утвердить должностной состав антитеррористической комиссии в Ивантеевском муниципальном районе</w:t>
      </w:r>
      <w:r w:rsidR="00CF1A22">
        <w:rPr>
          <w:snapToGrid w:val="0"/>
          <w:sz w:val="28"/>
          <w:szCs w:val="28"/>
        </w:rPr>
        <w:t xml:space="preserve"> Саратовской области</w:t>
      </w:r>
      <w:r>
        <w:rPr>
          <w:snapToGrid w:val="0"/>
          <w:sz w:val="28"/>
          <w:szCs w:val="28"/>
        </w:rPr>
        <w:t>, согласно приложению № 1.</w:t>
      </w:r>
    </w:p>
    <w:p w:rsidR="000E7869" w:rsidRDefault="000E7869" w:rsidP="000E7869">
      <w:pPr>
        <w:ind w:left="-360" w:firstLine="540"/>
        <w:jc w:val="both"/>
        <w:rPr>
          <w:snapToGrid w:val="0"/>
          <w:sz w:val="28"/>
          <w:szCs w:val="28"/>
        </w:rPr>
      </w:pPr>
      <w:r>
        <w:rPr>
          <w:snapToGrid w:val="0"/>
          <w:sz w:val="28"/>
          <w:szCs w:val="28"/>
        </w:rPr>
        <w:t xml:space="preserve">3. Утвердить </w:t>
      </w:r>
      <w:r w:rsidR="001372B3">
        <w:rPr>
          <w:snapToGrid w:val="0"/>
          <w:sz w:val="28"/>
          <w:szCs w:val="28"/>
        </w:rPr>
        <w:t>положение об антитеррористической комиссии в Ивантеевском муниципальном районе Саратовской области</w:t>
      </w:r>
      <w:r>
        <w:rPr>
          <w:snapToGrid w:val="0"/>
          <w:sz w:val="28"/>
          <w:szCs w:val="28"/>
        </w:rPr>
        <w:t xml:space="preserve"> согласно приложению № 2.</w:t>
      </w:r>
    </w:p>
    <w:p w:rsidR="001372B3" w:rsidRPr="001372B3" w:rsidRDefault="001372B3" w:rsidP="000E7869">
      <w:pPr>
        <w:ind w:left="-360" w:firstLine="540"/>
        <w:jc w:val="both"/>
        <w:rPr>
          <w:snapToGrid w:val="0"/>
          <w:sz w:val="28"/>
          <w:szCs w:val="28"/>
        </w:rPr>
      </w:pPr>
      <w:r>
        <w:rPr>
          <w:snapToGrid w:val="0"/>
          <w:sz w:val="28"/>
          <w:szCs w:val="28"/>
        </w:rPr>
        <w:t>4. Утвердить регламент антитеррористической комиссии в Ивантеевском муниципальном районе Саратовской области</w:t>
      </w:r>
      <w:r w:rsidRPr="001372B3">
        <w:rPr>
          <w:snapToGrid w:val="0"/>
          <w:sz w:val="28"/>
          <w:szCs w:val="28"/>
        </w:rPr>
        <w:t>,</w:t>
      </w:r>
      <w:r>
        <w:rPr>
          <w:snapToGrid w:val="0"/>
          <w:sz w:val="28"/>
          <w:szCs w:val="28"/>
        </w:rPr>
        <w:t xml:space="preserve"> согласно приложению № 3.</w:t>
      </w:r>
    </w:p>
    <w:p w:rsidR="000E7869" w:rsidRDefault="001372B3" w:rsidP="000E7869">
      <w:pPr>
        <w:ind w:left="-360" w:firstLine="540"/>
        <w:jc w:val="both"/>
        <w:rPr>
          <w:snapToGrid w:val="0"/>
          <w:sz w:val="28"/>
          <w:szCs w:val="28"/>
        </w:rPr>
      </w:pPr>
      <w:r>
        <w:rPr>
          <w:snapToGrid w:val="0"/>
          <w:sz w:val="28"/>
          <w:szCs w:val="28"/>
        </w:rPr>
        <w:t>5</w:t>
      </w:r>
      <w:r w:rsidR="000E7869">
        <w:rPr>
          <w:snapToGrid w:val="0"/>
          <w:sz w:val="28"/>
          <w:szCs w:val="28"/>
        </w:rPr>
        <w:t>. Постановление главы администрации Ивантеевс</w:t>
      </w:r>
      <w:r w:rsidR="005E0A74">
        <w:rPr>
          <w:snapToGrid w:val="0"/>
          <w:sz w:val="28"/>
          <w:szCs w:val="28"/>
        </w:rPr>
        <w:t>кого муниципального района № 433</w:t>
      </w:r>
      <w:r w:rsidR="000E7869">
        <w:rPr>
          <w:snapToGrid w:val="0"/>
          <w:sz w:val="28"/>
          <w:szCs w:val="28"/>
        </w:rPr>
        <w:t xml:space="preserve"> от </w:t>
      </w:r>
      <w:r w:rsidR="005E0A74">
        <w:rPr>
          <w:snapToGrid w:val="0"/>
          <w:sz w:val="28"/>
          <w:szCs w:val="28"/>
        </w:rPr>
        <w:t>31</w:t>
      </w:r>
      <w:r w:rsidR="000E7869">
        <w:rPr>
          <w:snapToGrid w:val="0"/>
          <w:sz w:val="28"/>
          <w:szCs w:val="28"/>
        </w:rPr>
        <w:t>.</w:t>
      </w:r>
      <w:r w:rsidR="005E0A74">
        <w:rPr>
          <w:snapToGrid w:val="0"/>
          <w:sz w:val="28"/>
          <w:szCs w:val="28"/>
        </w:rPr>
        <w:t>08.2017</w:t>
      </w:r>
      <w:r w:rsidR="000E7869">
        <w:rPr>
          <w:snapToGrid w:val="0"/>
          <w:sz w:val="28"/>
          <w:szCs w:val="28"/>
        </w:rPr>
        <w:t xml:space="preserve"> г.  признать утратившим силу.</w:t>
      </w:r>
    </w:p>
    <w:p w:rsidR="000E7869" w:rsidRDefault="001372B3" w:rsidP="000E7869">
      <w:pPr>
        <w:ind w:left="-360" w:firstLine="540"/>
        <w:jc w:val="both"/>
        <w:rPr>
          <w:snapToGrid w:val="0"/>
          <w:sz w:val="28"/>
          <w:szCs w:val="28"/>
        </w:rPr>
      </w:pPr>
      <w:r>
        <w:rPr>
          <w:snapToGrid w:val="0"/>
          <w:sz w:val="28"/>
          <w:szCs w:val="28"/>
        </w:rPr>
        <w:t>6</w:t>
      </w:r>
      <w:r w:rsidR="000E7869">
        <w:rPr>
          <w:snapToGrid w:val="0"/>
          <w:sz w:val="28"/>
          <w:szCs w:val="28"/>
        </w:rPr>
        <w:t xml:space="preserve">.  </w:t>
      </w:r>
      <w:proofErr w:type="gramStart"/>
      <w:r w:rsidR="000E7869">
        <w:rPr>
          <w:snapToGrid w:val="0"/>
          <w:sz w:val="28"/>
          <w:szCs w:val="28"/>
        </w:rPr>
        <w:t>Контроль  за</w:t>
      </w:r>
      <w:proofErr w:type="gramEnd"/>
      <w:r w:rsidR="000E7869">
        <w:rPr>
          <w:snapToGrid w:val="0"/>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000E7869">
        <w:rPr>
          <w:snapToGrid w:val="0"/>
          <w:sz w:val="28"/>
          <w:szCs w:val="28"/>
        </w:rPr>
        <w:t>Болмосова</w:t>
      </w:r>
      <w:proofErr w:type="spellEnd"/>
      <w:r w:rsidR="000E7869">
        <w:rPr>
          <w:snapToGrid w:val="0"/>
          <w:sz w:val="28"/>
          <w:szCs w:val="28"/>
        </w:rPr>
        <w:t xml:space="preserve"> В.А.</w:t>
      </w:r>
    </w:p>
    <w:p w:rsidR="000E7869" w:rsidRDefault="000E7869" w:rsidP="000E7869">
      <w:pPr>
        <w:ind w:left="-360" w:firstLine="540"/>
        <w:jc w:val="both"/>
        <w:rPr>
          <w:snapToGrid w:val="0"/>
          <w:sz w:val="24"/>
          <w:szCs w:val="24"/>
        </w:rPr>
      </w:pPr>
    </w:p>
    <w:p w:rsidR="000E7869" w:rsidRDefault="000E7869" w:rsidP="000E7869">
      <w:pPr>
        <w:ind w:left="-360" w:firstLine="540"/>
        <w:jc w:val="both"/>
        <w:rPr>
          <w:snapToGrid w:val="0"/>
          <w:sz w:val="24"/>
          <w:szCs w:val="24"/>
        </w:rPr>
      </w:pPr>
    </w:p>
    <w:p w:rsidR="000E7869" w:rsidRDefault="000E7869" w:rsidP="000E7869">
      <w:pPr>
        <w:ind w:left="-360" w:firstLine="540"/>
        <w:jc w:val="both"/>
        <w:rPr>
          <w:snapToGrid w:val="0"/>
          <w:sz w:val="24"/>
          <w:szCs w:val="24"/>
        </w:rPr>
      </w:pPr>
    </w:p>
    <w:p w:rsidR="000E7869" w:rsidRDefault="000E7869" w:rsidP="000E7869">
      <w:pPr>
        <w:ind w:left="-360" w:firstLine="540"/>
        <w:jc w:val="both"/>
        <w:rPr>
          <w:snapToGrid w:val="0"/>
          <w:sz w:val="24"/>
          <w:szCs w:val="24"/>
        </w:rPr>
      </w:pPr>
    </w:p>
    <w:p w:rsidR="000E7869" w:rsidRDefault="000E7869" w:rsidP="000E7869">
      <w:pPr>
        <w:ind w:left="-360" w:firstLine="540"/>
        <w:jc w:val="both"/>
        <w:rPr>
          <w:snapToGrid w:val="0"/>
          <w:sz w:val="24"/>
          <w:szCs w:val="24"/>
        </w:rPr>
      </w:pPr>
    </w:p>
    <w:p w:rsidR="000E7869" w:rsidRDefault="000E7869" w:rsidP="000E7869">
      <w:pPr>
        <w:ind w:left="-360" w:firstLine="540"/>
        <w:jc w:val="both"/>
        <w:rPr>
          <w:snapToGrid w:val="0"/>
          <w:sz w:val="24"/>
          <w:szCs w:val="24"/>
        </w:rPr>
      </w:pPr>
    </w:p>
    <w:p w:rsidR="000E7869" w:rsidRDefault="000E7869" w:rsidP="000E7869">
      <w:pPr>
        <w:ind w:left="-360"/>
        <w:jc w:val="both"/>
        <w:rPr>
          <w:b/>
          <w:snapToGrid w:val="0"/>
          <w:sz w:val="28"/>
          <w:szCs w:val="28"/>
        </w:rPr>
      </w:pPr>
    </w:p>
    <w:p w:rsidR="000E7869" w:rsidRDefault="000E7869" w:rsidP="000E7869">
      <w:pPr>
        <w:ind w:left="-360"/>
        <w:jc w:val="both"/>
        <w:rPr>
          <w:b/>
          <w:snapToGrid w:val="0"/>
          <w:sz w:val="28"/>
          <w:szCs w:val="28"/>
        </w:rPr>
      </w:pPr>
      <w:r>
        <w:rPr>
          <w:b/>
          <w:snapToGrid w:val="0"/>
          <w:sz w:val="28"/>
          <w:szCs w:val="28"/>
        </w:rPr>
        <w:t>Глава  Ивантеевского</w:t>
      </w:r>
    </w:p>
    <w:p w:rsidR="000E7869" w:rsidRDefault="000E7869" w:rsidP="000E7869">
      <w:pPr>
        <w:ind w:left="-360"/>
        <w:jc w:val="both"/>
        <w:rPr>
          <w:b/>
          <w:snapToGrid w:val="0"/>
          <w:sz w:val="28"/>
          <w:szCs w:val="28"/>
        </w:rPr>
      </w:pPr>
      <w:r>
        <w:rPr>
          <w:b/>
          <w:snapToGrid w:val="0"/>
          <w:sz w:val="28"/>
          <w:szCs w:val="28"/>
        </w:rPr>
        <w:t>муниципального района                                                                 В.В.</w:t>
      </w:r>
      <w:r w:rsidR="00F12A5A">
        <w:rPr>
          <w:b/>
          <w:snapToGrid w:val="0"/>
          <w:sz w:val="28"/>
          <w:szCs w:val="28"/>
        </w:rPr>
        <w:t xml:space="preserve"> </w:t>
      </w:r>
      <w:r>
        <w:rPr>
          <w:b/>
          <w:snapToGrid w:val="0"/>
          <w:sz w:val="28"/>
          <w:szCs w:val="28"/>
        </w:rPr>
        <w:t>Басов</w:t>
      </w:r>
    </w:p>
    <w:p w:rsidR="00805FA6" w:rsidRDefault="00805FA6"/>
    <w:p w:rsidR="003273F4" w:rsidRDefault="003273F4"/>
    <w:p w:rsidR="003273F4" w:rsidRDefault="003273F4"/>
    <w:p w:rsidR="003273F4" w:rsidRDefault="003273F4" w:rsidP="003273F4">
      <w:pPr>
        <w:jc w:val="right"/>
        <w:rPr>
          <w:snapToGrid w:val="0"/>
          <w:sz w:val="24"/>
          <w:szCs w:val="24"/>
        </w:rPr>
      </w:pPr>
    </w:p>
    <w:p w:rsidR="003273F4" w:rsidRDefault="003273F4" w:rsidP="003273F4">
      <w:pPr>
        <w:jc w:val="right"/>
        <w:rPr>
          <w:snapToGrid w:val="0"/>
          <w:sz w:val="24"/>
          <w:szCs w:val="24"/>
        </w:rPr>
      </w:pPr>
    </w:p>
    <w:p w:rsidR="003273F4" w:rsidRDefault="003273F4" w:rsidP="003273F4">
      <w:pPr>
        <w:jc w:val="right"/>
        <w:rPr>
          <w:snapToGrid w:val="0"/>
          <w:sz w:val="24"/>
          <w:szCs w:val="24"/>
        </w:rPr>
      </w:pPr>
    </w:p>
    <w:p w:rsidR="003273F4" w:rsidRDefault="003273F4" w:rsidP="003273F4">
      <w:pPr>
        <w:jc w:val="right"/>
        <w:rPr>
          <w:snapToGrid w:val="0"/>
          <w:sz w:val="24"/>
          <w:szCs w:val="24"/>
        </w:rPr>
      </w:pPr>
      <w:r>
        <w:rPr>
          <w:snapToGrid w:val="0"/>
          <w:sz w:val="24"/>
          <w:szCs w:val="24"/>
        </w:rPr>
        <w:t>Приложение № 1</w:t>
      </w:r>
    </w:p>
    <w:p w:rsidR="003273F4" w:rsidRDefault="003273F4" w:rsidP="003273F4">
      <w:pPr>
        <w:jc w:val="right"/>
        <w:rPr>
          <w:snapToGrid w:val="0"/>
          <w:sz w:val="24"/>
          <w:szCs w:val="24"/>
        </w:rPr>
      </w:pPr>
      <w:r>
        <w:rPr>
          <w:snapToGrid w:val="0"/>
          <w:sz w:val="24"/>
          <w:szCs w:val="24"/>
        </w:rPr>
        <w:t>к постановлению администрации</w:t>
      </w:r>
    </w:p>
    <w:p w:rsidR="003273F4" w:rsidRDefault="003273F4" w:rsidP="003273F4">
      <w:pPr>
        <w:jc w:val="right"/>
        <w:rPr>
          <w:snapToGrid w:val="0"/>
          <w:sz w:val="24"/>
          <w:szCs w:val="24"/>
        </w:rPr>
      </w:pPr>
      <w:r>
        <w:rPr>
          <w:snapToGrid w:val="0"/>
          <w:sz w:val="24"/>
          <w:szCs w:val="24"/>
        </w:rPr>
        <w:t xml:space="preserve"> Ивантеевского муниципального района</w:t>
      </w:r>
    </w:p>
    <w:p w:rsidR="003273F4" w:rsidRDefault="003273F4" w:rsidP="003273F4">
      <w:pPr>
        <w:jc w:val="center"/>
        <w:rPr>
          <w:snapToGrid w:val="0"/>
          <w:sz w:val="24"/>
          <w:szCs w:val="24"/>
        </w:rPr>
      </w:pPr>
      <w:r>
        <w:rPr>
          <w:snapToGrid w:val="0"/>
          <w:sz w:val="24"/>
          <w:szCs w:val="24"/>
        </w:rPr>
        <w:t xml:space="preserve">                                                                                                   от  14.09.2018 г.  № 585 </w:t>
      </w:r>
    </w:p>
    <w:p w:rsidR="003273F4" w:rsidRDefault="003273F4" w:rsidP="003273F4">
      <w:pPr>
        <w:pStyle w:val="a5"/>
        <w:ind w:left="6663" w:right="-427" w:hanging="903"/>
        <w:jc w:val="left"/>
        <w:rPr>
          <w:sz w:val="20"/>
          <w:u w:val="single"/>
        </w:rPr>
      </w:pPr>
    </w:p>
    <w:p w:rsidR="003273F4" w:rsidRDefault="003273F4" w:rsidP="003273F4">
      <w:pPr>
        <w:jc w:val="center"/>
        <w:rPr>
          <w:b/>
          <w:sz w:val="28"/>
          <w:szCs w:val="28"/>
        </w:rPr>
      </w:pPr>
      <w:r>
        <w:rPr>
          <w:b/>
          <w:sz w:val="28"/>
          <w:szCs w:val="28"/>
        </w:rPr>
        <w:t>Состав</w:t>
      </w:r>
    </w:p>
    <w:p w:rsidR="003273F4" w:rsidRDefault="003273F4" w:rsidP="003273F4">
      <w:pPr>
        <w:jc w:val="center"/>
        <w:rPr>
          <w:b/>
          <w:sz w:val="28"/>
          <w:szCs w:val="28"/>
        </w:rPr>
      </w:pPr>
      <w:r>
        <w:rPr>
          <w:b/>
          <w:sz w:val="28"/>
          <w:szCs w:val="28"/>
        </w:rPr>
        <w:t xml:space="preserve"> антитеррористической комиссии Ивантеевского </w:t>
      </w:r>
    </w:p>
    <w:p w:rsidR="003273F4" w:rsidRDefault="003273F4" w:rsidP="003273F4">
      <w:pPr>
        <w:jc w:val="center"/>
        <w:rPr>
          <w:b/>
          <w:sz w:val="28"/>
          <w:szCs w:val="28"/>
        </w:rPr>
      </w:pPr>
      <w:r>
        <w:rPr>
          <w:b/>
          <w:sz w:val="28"/>
          <w:szCs w:val="28"/>
        </w:rPr>
        <w:t>муниципального района</w:t>
      </w:r>
    </w:p>
    <w:p w:rsidR="003273F4" w:rsidRDefault="003273F4" w:rsidP="003273F4">
      <w:pPr>
        <w:ind w:left="6663" w:right="-427" w:hanging="1559"/>
      </w:pPr>
    </w:p>
    <w:tbl>
      <w:tblPr>
        <w:tblStyle w:val="a9"/>
        <w:tblW w:w="0" w:type="auto"/>
        <w:tblLook w:val="01E0" w:firstRow="1" w:lastRow="1" w:firstColumn="1" w:lastColumn="1" w:noHBand="0" w:noVBand="0"/>
      </w:tblPr>
      <w:tblGrid>
        <w:gridCol w:w="4785"/>
        <w:gridCol w:w="4786"/>
      </w:tblGrid>
      <w:tr w:rsidR="003273F4" w:rsidTr="003273F4">
        <w:tc>
          <w:tcPr>
            <w:tcW w:w="4785" w:type="dxa"/>
            <w:tcBorders>
              <w:top w:val="single" w:sz="4" w:space="0" w:color="auto"/>
              <w:left w:val="single" w:sz="4" w:space="0" w:color="auto"/>
              <w:bottom w:val="single" w:sz="4" w:space="0" w:color="auto"/>
              <w:right w:val="single" w:sz="4" w:space="0" w:color="auto"/>
            </w:tcBorders>
            <w:hideMark/>
          </w:tcPr>
          <w:p w:rsidR="003273F4" w:rsidRDefault="003273F4">
            <w:pPr>
              <w:rPr>
                <w:sz w:val="28"/>
                <w:szCs w:val="28"/>
                <w:u w:val="single"/>
                <w:lang w:eastAsia="en-US"/>
              </w:rPr>
            </w:pPr>
            <w:r>
              <w:rPr>
                <w:b/>
                <w:sz w:val="28"/>
                <w:szCs w:val="28"/>
                <w:u w:val="single"/>
                <w:lang w:eastAsia="en-US"/>
              </w:rPr>
              <w:t>Председатель комиссии</w:t>
            </w:r>
            <w:r>
              <w:rPr>
                <w:sz w:val="28"/>
                <w:szCs w:val="28"/>
                <w:u w:val="single"/>
                <w:lang w:eastAsia="en-US"/>
              </w:rPr>
              <w:t>:</w:t>
            </w:r>
          </w:p>
          <w:p w:rsidR="003273F4" w:rsidRDefault="003273F4">
            <w:pPr>
              <w:rPr>
                <w:lang w:eastAsia="en-US"/>
              </w:rPr>
            </w:pPr>
            <w:r>
              <w:rPr>
                <w:sz w:val="28"/>
                <w:szCs w:val="28"/>
                <w:lang w:eastAsia="en-US"/>
              </w:rPr>
              <w:t>Басов Василий Вячеславович</w:t>
            </w:r>
          </w:p>
        </w:tc>
        <w:tc>
          <w:tcPr>
            <w:tcW w:w="4786" w:type="dxa"/>
            <w:tcBorders>
              <w:top w:val="single" w:sz="4" w:space="0" w:color="auto"/>
              <w:left w:val="single" w:sz="4" w:space="0" w:color="auto"/>
              <w:bottom w:val="single" w:sz="4" w:space="0" w:color="auto"/>
              <w:right w:val="single" w:sz="4" w:space="0" w:color="auto"/>
            </w:tcBorders>
            <w:hideMark/>
          </w:tcPr>
          <w:p w:rsidR="003273F4" w:rsidRDefault="003273F4">
            <w:pPr>
              <w:rPr>
                <w:lang w:eastAsia="en-US"/>
              </w:rPr>
            </w:pPr>
            <w:r>
              <w:rPr>
                <w:sz w:val="28"/>
                <w:szCs w:val="28"/>
                <w:lang w:eastAsia="en-US"/>
              </w:rPr>
              <w:t>глава Ивантеевского                  муниципального района</w:t>
            </w:r>
          </w:p>
        </w:tc>
      </w:tr>
      <w:tr w:rsidR="003273F4" w:rsidTr="003273F4">
        <w:trPr>
          <w:trHeight w:val="1343"/>
        </w:trPr>
        <w:tc>
          <w:tcPr>
            <w:tcW w:w="4785" w:type="dxa"/>
            <w:tcBorders>
              <w:top w:val="single" w:sz="4" w:space="0" w:color="auto"/>
              <w:left w:val="single" w:sz="4" w:space="0" w:color="auto"/>
              <w:bottom w:val="single" w:sz="4" w:space="0" w:color="auto"/>
              <w:right w:val="single" w:sz="4" w:space="0" w:color="auto"/>
            </w:tcBorders>
            <w:hideMark/>
          </w:tcPr>
          <w:p w:rsidR="003273F4" w:rsidRDefault="003273F4">
            <w:pPr>
              <w:rPr>
                <w:sz w:val="28"/>
                <w:szCs w:val="28"/>
                <w:u w:val="single"/>
                <w:lang w:eastAsia="en-US"/>
              </w:rPr>
            </w:pPr>
            <w:r>
              <w:rPr>
                <w:b/>
                <w:sz w:val="28"/>
                <w:szCs w:val="28"/>
                <w:u w:val="single"/>
                <w:lang w:eastAsia="en-US"/>
              </w:rPr>
              <w:t>Заместитель председателя</w:t>
            </w:r>
            <w:r>
              <w:rPr>
                <w:sz w:val="28"/>
                <w:szCs w:val="28"/>
                <w:u w:val="single"/>
                <w:lang w:eastAsia="en-US"/>
              </w:rPr>
              <w:t>:</w:t>
            </w:r>
          </w:p>
          <w:p w:rsidR="003273F4" w:rsidRDefault="003273F4">
            <w:pPr>
              <w:rPr>
                <w:lang w:eastAsia="en-US"/>
              </w:rPr>
            </w:pPr>
            <w:proofErr w:type="spellStart"/>
            <w:r>
              <w:rPr>
                <w:sz w:val="28"/>
                <w:szCs w:val="28"/>
                <w:lang w:eastAsia="en-US"/>
              </w:rPr>
              <w:t>Болмосов</w:t>
            </w:r>
            <w:proofErr w:type="spellEnd"/>
            <w:r>
              <w:rPr>
                <w:sz w:val="28"/>
                <w:szCs w:val="28"/>
                <w:lang w:eastAsia="en-US"/>
              </w:rPr>
              <w:t xml:space="preserve"> Виктор Александрович                    </w:t>
            </w:r>
          </w:p>
        </w:tc>
        <w:tc>
          <w:tcPr>
            <w:tcW w:w="4786" w:type="dxa"/>
            <w:tcBorders>
              <w:top w:val="single" w:sz="4" w:space="0" w:color="auto"/>
              <w:left w:val="single" w:sz="4" w:space="0" w:color="auto"/>
              <w:bottom w:val="single" w:sz="4" w:space="0" w:color="auto"/>
              <w:right w:val="single" w:sz="4" w:space="0" w:color="auto"/>
            </w:tcBorders>
          </w:tcPr>
          <w:p w:rsidR="003273F4" w:rsidRDefault="003273F4">
            <w:pPr>
              <w:rPr>
                <w:sz w:val="28"/>
                <w:szCs w:val="28"/>
                <w:lang w:eastAsia="en-US"/>
              </w:rPr>
            </w:pPr>
            <w:r>
              <w:rPr>
                <w:sz w:val="28"/>
                <w:szCs w:val="28"/>
                <w:lang w:eastAsia="en-US"/>
              </w:rPr>
              <w:t xml:space="preserve">первый заместитель главы администрации Ивантеевского муниципального района    </w:t>
            </w:r>
          </w:p>
          <w:p w:rsidR="003273F4" w:rsidRDefault="003273F4">
            <w:pPr>
              <w:rPr>
                <w:lang w:eastAsia="en-US"/>
              </w:rPr>
            </w:pPr>
          </w:p>
        </w:tc>
      </w:tr>
      <w:tr w:rsidR="003273F4" w:rsidTr="003273F4">
        <w:tc>
          <w:tcPr>
            <w:tcW w:w="4785" w:type="dxa"/>
            <w:tcBorders>
              <w:top w:val="single" w:sz="4" w:space="0" w:color="auto"/>
              <w:left w:val="single" w:sz="4" w:space="0" w:color="auto"/>
              <w:bottom w:val="single" w:sz="4" w:space="0" w:color="auto"/>
              <w:right w:val="single" w:sz="4" w:space="0" w:color="auto"/>
            </w:tcBorders>
            <w:hideMark/>
          </w:tcPr>
          <w:p w:rsidR="003273F4" w:rsidRDefault="003273F4">
            <w:pPr>
              <w:rPr>
                <w:b/>
                <w:sz w:val="28"/>
                <w:szCs w:val="28"/>
                <w:u w:val="single"/>
                <w:lang w:eastAsia="en-US"/>
              </w:rPr>
            </w:pPr>
            <w:r>
              <w:rPr>
                <w:b/>
                <w:sz w:val="28"/>
                <w:szCs w:val="28"/>
                <w:u w:val="single"/>
                <w:lang w:eastAsia="en-US"/>
              </w:rPr>
              <w:t>Секретарь комиссии:</w:t>
            </w:r>
          </w:p>
          <w:p w:rsidR="003273F4" w:rsidRDefault="003273F4">
            <w:pPr>
              <w:rPr>
                <w:b/>
                <w:sz w:val="28"/>
                <w:szCs w:val="28"/>
                <w:u w:val="single"/>
                <w:lang w:eastAsia="en-US"/>
              </w:rPr>
            </w:pPr>
            <w:proofErr w:type="spellStart"/>
            <w:r>
              <w:rPr>
                <w:sz w:val="28"/>
                <w:szCs w:val="28"/>
                <w:lang w:eastAsia="en-US"/>
              </w:rPr>
              <w:t>Шехурдин</w:t>
            </w:r>
            <w:proofErr w:type="spellEnd"/>
            <w:r>
              <w:rPr>
                <w:sz w:val="28"/>
                <w:szCs w:val="28"/>
                <w:lang w:eastAsia="en-US"/>
              </w:rPr>
              <w:t xml:space="preserve"> Сергей Иванович  </w:t>
            </w:r>
          </w:p>
        </w:tc>
        <w:tc>
          <w:tcPr>
            <w:tcW w:w="4786" w:type="dxa"/>
            <w:tcBorders>
              <w:top w:val="single" w:sz="4" w:space="0" w:color="auto"/>
              <w:left w:val="single" w:sz="4" w:space="0" w:color="auto"/>
              <w:bottom w:val="single" w:sz="4" w:space="0" w:color="auto"/>
              <w:right w:val="single" w:sz="4" w:space="0" w:color="auto"/>
            </w:tcBorders>
            <w:hideMark/>
          </w:tcPr>
          <w:p w:rsidR="003273F4" w:rsidRDefault="003273F4">
            <w:pPr>
              <w:rPr>
                <w:lang w:eastAsia="en-US"/>
              </w:rPr>
            </w:pPr>
            <w:r>
              <w:rPr>
                <w:sz w:val="28"/>
                <w:szCs w:val="28"/>
                <w:lang w:eastAsia="en-US"/>
              </w:rPr>
              <w:t>начальник отдела ГО и  ЧС  администрации Ивантеевского муниципального района</w:t>
            </w:r>
          </w:p>
        </w:tc>
      </w:tr>
      <w:tr w:rsidR="003273F4" w:rsidTr="003273F4">
        <w:tc>
          <w:tcPr>
            <w:tcW w:w="4785" w:type="dxa"/>
            <w:tcBorders>
              <w:top w:val="single" w:sz="4" w:space="0" w:color="auto"/>
              <w:left w:val="single" w:sz="4" w:space="0" w:color="auto"/>
              <w:bottom w:val="single" w:sz="4" w:space="0" w:color="auto"/>
              <w:right w:val="single" w:sz="4" w:space="0" w:color="auto"/>
            </w:tcBorders>
          </w:tcPr>
          <w:p w:rsidR="003273F4" w:rsidRDefault="003273F4">
            <w:pPr>
              <w:rPr>
                <w:b/>
                <w:sz w:val="28"/>
                <w:szCs w:val="28"/>
                <w:u w:val="single"/>
                <w:lang w:eastAsia="en-US"/>
              </w:rPr>
            </w:pPr>
            <w:r>
              <w:rPr>
                <w:b/>
                <w:sz w:val="28"/>
                <w:szCs w:val="28"/>
                <w:u w:val="single"/>
                <w:lang w:eastAsia="en-US"/>
              </w:rPr>
              <w:t>Члены комиссии:</w:t>
            </w:r>
          </w:p>
          <w:p w:rsidR="003273F4" w:rsidRDefault="003273F4">
            <w:pPr>
              <w:rPr>
                <w:b/>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tcPr>
          <w:p w:rsidR="003273F4" w:rsidRDefault="003273F4">
            <w:pPr>
              <w:ind w:firstLine="180"/>
              <w:rPr>
                <w:sz w:val="28"/>
                <w:szCs w:val="28"/>
                <w:lang w:eastAsia="en-US"/>
              </w:rPr>
            </w:pPr>
          </w:p>
        </w:tc>
      </w:tr>
      <w:tr w:rsidR="003273F4" w:rsidTr="003273F4">
        <w:tc>
          <w:tcPr>
            <w:tcW w:w="4785" w:type="dxa"/>
            <w:tcBorders>
              <w:top w:val="single" w:sz="4" w:space="0" w:color="auto"/>
              <w:left w:val="single" w:sz="4" w:space="0" w:color="auto"/>
              <w:bottom w:val="single" w:sz="4" w:space="0" w:color="auto"/>
              <w:right w:val="single" w:sz="4" w:space="0" w:color="auto"/>
            </w:tcBorders>
            <w:hideMark/>
          </w:tcPr>
          <w:p w:rsidR="003273F4" w:rsidRDefault="003273F4">
            <w:pPr>
              <w:rPr>
                <w:b/>
                <w:sz w:val="28"/>
                <w:szCs w:val="28"/>
                <w:lang w:eastAsia="en-US"/>
              </w:rPr>
            </w:pPr>
            <w:r>
              <w:rPr>
                <w:sz w:val="28"/>
                <w:szCs w:val="28"/>
                <w:lang w:eastAsia="en-US"/>
              </w:rPr>
              <w:t xml:space="preserve">Астраханцев Александр Анатольевич  </w:t>
            </w:r>
          </w:p>
        </w:tc>
        <w:tc>
          <w:tcPr>
            <w:tcW w:w="4786" w:type="dxa"/>
            <w:tcBorders>
              <w:top w:val="single" w:sz="4" w:space="0" w:color="auto"/>
              <w:left w:val="single" w:sz="4" w:space="0" w:color="auto"/>
              <w:bottom w:val="single" w:sz="4" w:space="0" w:color="auto"/>
              <w:right w:val="single" w:sz="4" w:space="0" w:color="auto"/>
            </w:tcBorders>
            <w:hideMark/>
          </w:tcPr>
          <w:p w:rsidR="003273F4" w:rsidRDefault="003273F4">
            <w:pPr>
              <w:rPr>
                <w:sz w:val="28"/>
                <w:szCs w:val="28"/>
                <w:lang w:eastAsia="en-US"/>
              </w:rPr>
            </w:pPr>
            <w:r>
              <w:rPr>
                <w:sz w:val="28"/>
                <w:szCs w:val="28"/>
                <w:lang w:eastAsia="en-US"/>
              </w:rPr>
              <w:t xml:space="preserve">начальник ПСЧ -41 ФГКУ «1отряд  ФПС по Саратовской области» </w:t>
            </w:r>
          </w:p>
          <w:p w:rsidR="003273F4" w:rsidRDefault="003273F4">
            <w:pPr>
              <w:rPr>
                <w:sz w:val="28"/>
                <w:szCs w:val="28"/>
                <w:lang w:eastAsia="en-US"/>
              </w:rPr>
            </w:pPr>
            <w:r>
              <w:rPr>
                <w:sz w:val="28"/>
                <w:szCs w:val="28"/>
                <w:lang w:eastAsia="en-US"/>
              </w:rPr>
              <w:t xml:space="preserve">(по согласованию);  </w:t>
            </w:r>
          </w:p>
        </w:tc>
      </w:tr>
      <w:tr w:rsidR="003273F4" w:rsidTr="003273F4">
        <w:tc>
          <w:tcPr>
            <w:tcW w:w="4785" w:type="dxa"/>
            <w:tcBorders>
              <w:top w:val="single" w:sz="4" w:space="0" w:color="auto"/>
              <w:left w:val="single" w:sz="4" w:space="0" w:color="auto"/>
              <w:bottom w:val="single" w:sz="4" w:space="0" w:color="auto"/>
              <w:right w:val="single" w:sz="4" w:space="0" w:color="auto"/>
            </w:tcBorders>
            <w:hideMark/>
          </w:tcPr>
          <w:p w:rsidR="003273F4" w:rsidRDefault="003273F4">
            <w:pPr>
              <w:rPr>
                <w:sz w:val="28"/>
                <w:szCs w:val="28"/>
                <w:lang w:eastAsia="en-US"/>
              </w:rPr>
            </w:pPr>
            <w:proofErr w:type="spellStart"/>
            <w:r>
              <w:rPr>
                <w:sz w:val="28"/>
                <w:szCs w:val="28"/>
                <w:lang w:eastAsia="en-US"/>
              </w:rPr>
              <w:t>Гумеров</w:t>
            </w:r>
            <w:proofErr w:type="spellEnd"/>
            <w:r>
              <w:rPr>
                <w:sz w:val="28"/>
                <w:szCs w:val="28"/>
                <w:lang w:eastAsia="en-US"/>
              </w:rPr>
              <w:t xml:space="preserve"> Ринат </w:t>
            </w:r>
            <w:proofErr w:type="spellStart"/>
            <w:r>
              <w:rPr>
                <w:sz w:val="28"/>
                <w:szCs w:val="28"/>
                <w:lang w:eastAsia="en-US"/>
              </w:rPr>
              <w:t>Салимъянович</w:t>
            </w:r>
            <w:proofErr w:type="spellEnd"/>
          </w:p>
        </w:tc>
        <w:tc>
          <w:tcPr>
            <w:tcW w:w="4786" w:type="dxa"/>
            <w:tcBorders>
              <w:top w:val="single" w:sz="4" w:space="0" w:color="auto"/>
              <w:left w:val="single" w:sz="4" w:space="0" w:color="auto"/>
              <w:bottom w:val="single" w:sz="4" w:space="0" w:color="auto"/>
              <w:right w:val="single" w:sz="4" w:space="0" w:color="auto"/>
            </w:tcBorders>
            <w:hideMark/>
          </w:tcPr>
          <w:p w:rsidR="003273F4" w:rsidRDefault="003273F4">
            <w:pPr>
              <w:rPr>
                <w:sz w:val="28"/>
                <w:szCs w:val="28"/>
                <w:lang w:eastAsia="en-US"/>
              </w:rPr>
            </w:pPr>
            <w:r>
              <w:rPr>
                <w:sz w:val="28"/>
                <w:szCs w:val="28"/>
                <w:lang w:eastAsia="en-US"/>
              </w:rPr>
              <w:t xml:space="preserve">Начальник  ОП №1 в составе МО МВД РФ «Пугачевский» по Саратовской области  (по согласованию);  </w:t>
            </w:r>
          </w:p>
        </w:tc>
      </w:tr>
      <w:tr w:rsidR="003273F4" w:rsidTr="003273F4">
        <w:tc>
          <w:tcPr>
            <w:tcW w:w="4785" w:type="dxa"/>
            <w:tcBorders>
              <w:top w:val="single" w:sz="4" w:space="0" w:color="auto"/>
              <w:left w:val="single" w:sz="4" w:space="0" w:color="auto"/>
              <w:bottom w:val="single" w:sz="4" w:space="0" w:color="auto"/>
              <w:right w:val="single" w:sz="4" w:space="0" w:color="auto"/>
            </w:tcBorders>
            <w:hideMark/>
          </w:tcPr>
          <w:p w:rsidR="003273F4" w:rsidRDefault="003273F4">
            <w:pPr>
              <w:rPr>
                <w:b/>
                <w:sz w:val="28"/>
                <w:szCs w:val="28"/>
                <w:lang w:eastAsia="en-US"/>
              </w:rPr>
            </w:pPr>
            <w:r>
              <w:rPr>
                <w:sz w:val="28"/>
                <w:szCs w:val="28"/>
                <w:lang w:eastAsia="en-US"/>
              </w:rPr>
              <w:t xml:space="preserve">Пономарев Сергей Михайлович  </w:t>
            </w:r>
          </w:p>
        </w:tc>
        <w:tc>
          <w:tcPr>
            <w:tcW w:w="4786" w:type="dxa"/>
            <w:tcBorders>
              <w:top w:val="single" w:sz="4" w:space="0" w:color="auto"/>
              <w:left w:val="single" w:sz="4" w:space="0" w:color="auto"/>
              <w:bottom w:val="single" w:sz="4" w:space="0" w:color="auto"/>
              <w:right w:val="single" w:sz="4" w:space="0" w:color="auto"/>
            </w:tcBorders>
            <w:hideMark/>
          </w:tcPr>
          <w:p w:rsidR="003273F4" w:rsidRDefault="003273F4">
            <w:pPr>
              <w:rPr>
                <w:sz w:val="28"/>
                <w:szCs w:val="28"/>
                <w:lang w:eastAsia="en-US"/>
              </w:rPr>
            </w:pPr>
            <w:proofErr w:type="gramStart"/>
            <w:r>
              <w:rPr>
                <w:sz w:val="28"/>
                <w:szCs w:val="28"/>
                <w:lang w:eastAsia="en-US"/>
              </w:rPr>
              <w:t>оперуполномоченный</w:t>
            </w:r>
            <w:proofErr w:type="gramEnd"/>
            <w:r>
              <w:rPr>
                <w:sz w:val="28"/>
                <w:szCs w:val="28"/>
                <w:lang w:eastAsia="en-US"/>
              </w:rPr>
              <w:t xml:space="preserve"> УФСБ по Саратовской области (по согласованию);</w:t>
            </w:r>
          </w:p>
        </w:tc>
      </w:tr>
      <w:tr w:rsidR="003273F4" w:rsidTr="003273F4">
        <w:tc>
          <w:tcPr>
            <w:tcW w:w="4785" w:type="dxa"/>
            <w:tcBorders>
              <w:top w:val="single" w:sz="4" w:space="0" w:color="auto"/>
              <w:left w:val="single" w:sz="4" w:space="0" w:color="auto"/>
              <w:bottom w:val="single" w:sz="4" w:space="0" w:color="auto"/>
              <w:right w:val="single" w:sz="4" w:space="0" w:color="auto"/>
            </w:tcBorders>
            <w:hideMark/>
          </w:tcPr>
          <w:p w:rsidR="003273F4" w:rsidRDefault="003273F4">
            <w:pPr>
              <w:rPr>
                <w:sz w:val="28"/>
                <w:szCs w:val="28"/>
                <w:lang w:eastAsia="en-US"/>
              </w:rPr>
            </w:pPr>
            <w:r>
              <w:rPr>
                <w:sz w:val="28"/>
                <w:szCs w:val="28"/>
                <w:lang w:eastAsia="en-US"/>
              </w:rPr>
              <w:t>Кулагин Виктор Александрович</w:t>
            </w:r>
          </w:p>
        </w:tc>
        <w:tc>
          <w:tcPr>
            <w:tcW w:w="4786" w:type="dxa"/>
            <w:tcBorders>
              <w:top w:val="single" w:sz="4" w:space="0" w:color="auto"/>
              <w:left w:val="single" w:sz="4" w:space="0" w:color="auto"/>
              <w:bottom w:val="single" w:sz="4" w:space="0" w:color="auto"/>
              <w:right w:val="single" w:sz="4" w:space="0" w:color="auto"/>
            </w:tcBorders>
            <w:hideMark/>
          </w:tcPr>
          <w:p w:rsidR="003273F4" w:rsidRDefault="003273F4">
            <w:pPr>
              <w:rPr>
                <w:sz w:val="28"/>
                <w:szCs w:val="28"/>
                <w:lang w:eastAsia="en-US"/>
              </w:rPr>
            </w:pPr>
            <w:r>
              <w:rPr>
                <w:sz w:val="28"/>
                <w:szCs w:val="28"/>
                <w:lang w:eastAsia="en-US"/>
              </w:rPr>
              <w:t xml:space="preserve">начальник ОНД и </w:t>
            </w:r>
            <w:proofErr w:type="gramStart"/>
            <w:r>
              <w:rPr>
                <w:sz w:val="28"/>
                <w:szCs w:val="28"/>
                <w:lang w:eastAsia="en-US"/>
              </w:rPr>
              <w:t>ПР</w:t>
            </w:r>
            <w:proofErr w:type="gramEnd"/>
            <w:r>
              <w:rPr>
                <w:sz w:val="28"/>
                <w:szCs w:val="28"/>
                <w:lang w:eastAsia="en-US"/>
              </w:rPr>
              <w:t xml:space="preserve"> по Ивантеевскому району  Саратовской области УНД и ПР ГУ МЧС России по Саратовской области  (по согласованию);</w:t>
            </w:r>
          </w:p>
        </w:tc>
      </w:tr>
      <w:tr w:rsidR="003273F4" w:rsidTr="003273F4">
        <w:tc>
          <w:tcPr>
            <w:tcW w:w="4785" w:type="dxa"/>
            <w:tcBorders>
              <w:top w:val="single" w:sz="4" w:space="0" w:color="auto"/>
              <w:left w:val="single" w:sz="4" w:space="0" w:color="auto"/>
              <w:bottom w:val="single" w:sz="4" w:space="0" w:color="auto"/>
              <w:right w:val="single" w:sz="4" w:space="0" w:color="auto"/>
            </w:tcBorders>
            <w:hideMark/>
          </w:tcPr>
          <w:p w:rsidR="003273F4" w:rsidRDefault="003273F4">
            <w:pPr>
              <w:rPr>
                <w:sz w:val="28"/>
                <w:szCs w:val="28"/>
                <w:lang w:eastAsia="en-US"/>
              </w:rPr>
            </w:pPr>
            <w:r>
              <w:rPr>
                <w:sz w:val="28"/>
                <w:szCs w:val="28"/>
                <w:lang w:eastAsia="en-US"/>
              </w:rPr>
              <w:t>Алексеев Дмитрий Геннадьевич</w:t>
            </w:r>
          </w:p>
        </w:tc>
        <w:tc>
          <w:tcPr>
            <w:tcW w:w="4786" w:type="dxa"/>
            <w:tcBorders>
              <w:top w:val="single" w:sz="4" w:space="0" w:color="auto"/>
              <w:left w:val="single" w:sz="4" w:space="0" w:color="auto"/>
              <w:bottom w:val="single" w:sz="4" w:space="0" w:color="auto"/>
              <w:right w:val="single" w:sz="4" w:space="0" w:color="auto"/>
            </w:tcBorders>
            <w:hideMark/>
          </w:tcPr>
          <w:p w:rsidR="003273F4" w:rsidRDefault="003273F4">
            <w:pPr>
              <w:ind w:left="-105"/>
              <w:rPr>
                <w:sz w:val="28"/>
                <w:szCs w:val="28"/>
                <w:lang w:eastAsia="en-US"/>
              </w:rPr>
            </w:pPr>
            <w:r>
              <w:rPr>
                <w:sz w:val="28"/>
                <w:szCs w:val="28"/>
                <w:lang w:eastAsia="en-US"/>
              </w:rPr>
              <w:t xml:space="preserve"> Главный  врач  ГУЗ СО «Ивантеевская РБ» (по согласованию);</w:t>
            </w:r>
          </w:p>
        </w:tc>
      </w:tr>
      <w:tr w:rsidR="003273F4" w:rsidTr="003273F4">
        <w:tc>
          <w:tcPr>
            <w:tcW w:w="4785" w:type="dxa"/>
            <w:tcBorders>
              <w:top w:val="single" w:sz="4" w:space="0" w:color="auto"/>
              <w:left w:val="single" w:sz="4" w:space="0" w:color="auto"/>
              <w:bottom w:val="single" w:sz="4" w:space="0" w:color="auto"/>
              <w:right w:val="single" w:sz="4" w:space="0" w:color="auto"/>
            </w:tcBorders>
            <w:hideMark/>
          </w:tcPr>
          <w:p w:rsidR="003273F4" w:rsidRDefault="003273F4">
            <w:pPr>
              <w:rPr>
                <w:sz w:val="28"/>
                <w:szCs w:val="28"/>
                <w:lang w:eastAsia="en-US"/>
              </w:rPr>
            </w:pPr>
            <w:r>
              <w:rPr>
                <w:sz w:val="28"/>
                <w:szCs w:val="28"/>
                <w:lang w:eastAsia="en-US"/>
              </w:rPr>
              <w:t>Козлова Валентина Александровна</w:t>
            </w:r>
          </w:p>
        </w:tc>
        <w:tc>
          <w:tcPr>
            <w:tcW w:w="4786" w:type="dxa"/>
            <w:tcBorders>
              <w:top w:val="single" w:sz="4" w:space="0" w:color="auto"/>
              <w:left w:val="single" w:sz="4" w:space="0" w:color="auto"/>
              <w:bottom w:val="single" w:sz="4" w:space="0" w:color="auto"/>
              <w:right w:val="single" w:sz="4" w:space="0" w:color="auto"/>
            </w:tcBorders>
            <w:hideMark/>
          </w:tcPr>
          <w:p w:rsidR="003273F4" w:rsidRDefault="003273F4">
            <w:pPr>
              <w:ind w:left="-105"/>
              <w:rPr>
                <w:sz w:val="28"/>
                <w:szCs w:val="28"/>
                <w:lang w:eastAsia="en-US"/>
              </w:rPr>
            </w:pPr>
            <w:r>
              <w:rPr>
                <w:sz w:val="28"/>
                <w:szCs w:val="28"/>
                <w:lang w:eastAsia="en-US"/>
              </w:rPr>
              <w:t xml:space="preserve"> Начальник управления образования Ивантеевского муниципального района;</w:t>
            </w:r>
          </w:p>
        </w:tc>
      </w:tr>
      <w:tr w:rsidR="003273F4" w:rsidTr="003273F4">
        <w:tc>
          <w:tcPr>
            <w:tcW w:w="4785" w:type="dxa"/>
            <w:tcBorders>
              <w:top w:val="single" w:sz="4" w:space="0" w:color="auto"/>
              <w:left w:val="single" w:sz="4" w:space="0" w:color="auto"/>
              <w:bottom w:val="single" w:sz="4" w:space="0" w:color="auto"/>
              <w:right w:val="single" w:sz="4" w:space="0" w:color="auto"/>
            </w:tcBorders>
            <w:hideMark/>
          </w:tcPr>
          <w:p w:rsidR="003273F4" w:rsidRDefault="003273F4">
            <w:pPr>
              <w:rPr>
                <w:sz w:val="28"/>
                <w:szCs w:val="28"/>
                <w:lang w:eastAsia="en-US"/>
              </w:rPr>
            </w:pPr>
            <w:proofErr w:type="spellStart"/>
            <w:r>
              <w:rPr>
                <w:sz w:val="28"/>
                <w:szCs w:val="28"/>
                <w:lang w:eastAsia="en-US"/>
              </w:rPr>
              <w:t>Пеканова</w:t>
            </w:r>
            <w:proofErr w:type="spellEnd"/>
            <w:r>
              <w:rPr>
                <w:sz w:val="28"/>
                <w:szCs w:val="28"/>
                <w:lang w:eastAsia="en-US"/>
              </w:rPr>
              <w:t xml:space="preserve"> Валентина Викторовна</w:t>
            </w:r>
          </w:p>
        </w:tc>
        <w:tc>
          <w:tcPr>
            <w:tcW w:w="4786" w:type="dxa"/>
            <w:tcBorders>
              <w:top w:val="single" w:sz="4" w:space="0" w:color="auto"/>
              <w:left w:val="single" w:sz="4" w:space="0" w:color="auto"/>
              <w:bottom w:val="single" w:sz="4" w:space="0" w:color="auto"/>
              <w:right w:val="single" w:sz="4" w:space="0" w:color="auto"/>
            </w:tcBorders>
            <w:hideMark/>
          </w:tcPr>
          <w:p w:rsidR="003273F4" w:rsidRDefault="003273F4">
            <w:pPr>
              <w:ind w:left="-105"/>
              <w:rPr>
                <w:sz w:val="28"/>
                <w:szCs w:val="28"/>
                <w:lang w:eastAsia="en-US"/>
              </w:rPr>
            </w:pPr>
            <w:r>
              <w:rPr>
                <w:sz w:val="28"/>
                <w:szCs w:val="28"/>
                <w:lang w:eastAsia="en-US"/>
              </w:rPr>
              <w:t xml:space="preserve"> Начальник отдела культуры   администрации Ивантеевского  муниципального района;</w:t>
            </w:r>
          </w:p>
        </w:tc>
      </w:tr>
      <w:tr w:rsidR="003273F4" w:rsidTr="003273F4">
        <w:tc>
          <w:tcPr>
            <w:tcW w:w="4785" w:type="dxa"/>
            <w:tcBorders>
              <w:top w:val="single" w:sz="4" w:space="0" w:color="auto"/>
              <w:left w:val="single" w:sz="4" w:space="0" w:color="auto"/>
              <w:bottom w:val="single" w:sz="4" w:space="0" w:color="auto"/>
              <w:right w:val="single" w:sz="4" w:space="0" w:color="auto"/>
            </w:tcBorders>
            <w:hideMark/>
          </w:tcPr>
          <w:p w:rsidR="003273F4" w:rsidRDefault="003273F4">
            <w:pPr>
              <w:rPr>
                <w:sz w:val="28"/>
                <w:szCs w:val="28"/>
                <w:lang w:eastAsia="en-US"/>
              </w:rPr>
            </w:pPr>
            <w:proofErr w:type="spellStart"/>
            <w:r>
              <w:rPr>
                <w:sz w:val="28"/>
                <w:szCs w:val="28"/>
                <w:lang w:eastAsia="en-US"/>
              </w:rPr>
              <w:t>Тюркин</w:t>
            </w:r>
            <w:proofErr w:type="spellEnd"/>
            <w:r>
              <w:rPr>
                <w:sz w:val="28"/>
                <w:szCs w:val="28"/>
                <w:lang w:eastAsia="en-US"/>
              </w:rPr>
              <w:t xml:space="preserve"> Александр Владимирович</w:t>
            </w:r>
          </w:p>
        </w:tc>
        <w:tc>
          <w:tcPr>
            <w:tcW w:w="4786" w:type="dxa"/>
            <w:tcBorders>
              <w:top w:val="single" w:sz="4" w:space="0" w:color="auto"/>
              <w:left w:val="single" w:sz="4" w:space="0" w:color="auto"/>
              <w:bottom w:val="single" w:sz="4" w:space="0" w:color="auto"/>
              <w:right w:val="single" w:sz="4" w:space="0" w:color="auto"/>
            </w:tcBorders>
            <w:hideMark/>
          </w:tcPr>
          <w:p w:rsidR="003273F4" w:rsidRDefault="003273F4">
            <w:pPr>
              <w:ind w:left="-105"/>
              <w:rPr>
                <w:sz w:val="28"/>
                <w:szCs w:val="28"/>
                <w:lang w:eastAsia="en-US"/>
              </w:rPr>
            </w:pPr>
            <w:r>
              <w:rPr>
                <w:sz w:val="28"/>
                <w:szCs w:val="28"/>
                <w:lang w:eastAsia="en-US"/>
              </w:rPr>
              <w:t xml:space="preserve"> Главный инженер </w:t>
            </w:r>
          </w:p>
          <w:p w:rsidR="003273F4" w:rsidRDefault="003273F4">
            <w:pPr>
              <w:ind w:left="-105"/>
              <w:rPr>
                <w:sz w:val="28"/>
                <w:szCs w:val="28"/>
                <w:lang w:eastAsia="en-US"/>
              </w:rPr>
            </w:pPr>
            <w:r>
              <w:rPr>
                <w:sz w:val="28"/>
                <w:szCs w:val="28"/>
                <w:lang w:eastAsia="en-US"/>
              </w:rPr>
              <w:t xml:space="preserve"> ООО «</w:t>
            </w:r>
            <w:proofErr w:type="spellStart"/>
            <w:r>
              <w:rPr>
                <w:sz w:val="28"/>
                <w:szCs w:val="28"/>
                <w:lang w:eastAsia="en-US"/>
              </w:rPr>
              <w:t>Промсервис</w:t>
            </w:r>
            <w:proofErr w:type="spellEnd"/>
            <w:r>
              <w:rPr>
                <w:sz w:val="28"/>
                <w:szCs w:val="28"/>
                <w:lang w:eastAsia="en-US"/>
              </w:rPr>
              <w:t>» (по согласованию).</w:t>
            </w:r>
          </w:p>
        </w:tc>
      </w:tr>
    </w:tbl>
    <w:p w:rsidR="003273F4" w:rsidRDefault="003273F4" w:rsidP="003273F4">
      <w:pPr>
        <w:rPr>
          <w:b/>
          <w:snapToGrid w:val="0"/>
          <w:sz w:val="24"/>
          <w:szCs w:val="24"/>
        </w:rPr>
      </w:pPr>
    </w:p>
    <w:p w:rsidR="003273F4" w:rsidRDefault="003273F4" w:rsidP="003273F4">
      <w:pPr>
        <w:pStyle w:val="a7"/>
        <w:tabs>
          <w:tab w:val="left" w:pos="0"/>
        </w:tabs>
        <w:ind w:left="1843" w:hanging="1843"/>
        <w:jc w:val="both"/>
        <w:rPr>
          <w:sz w:val="26"/>
        </w:rPr>
      </w:pPr>
      <w:r>
        <w:rPr>
          <w:sz w:val="26"/>
        </w:rPr>
        <w:t xml:space="preserve">Верно: Управляющая делами </w:t>
      </w:r>
    </w:p>
    <w:p w:rsidR="003273F4" w:rsidRDefault="003273F4" w:rsidP="003273F4">
      <w:pPr>
        <w:pStyle w:val="a7"/>
        <w:tabs>
          <w:tab w:val="left" w:pos="0"/>
        </w:tabs>
        <w:ind w:left="1843" w:hanging="992"/>
        <w:jc w:val="both"/>
        <w:rPr>
          <w:sz w:val="26"/>
        </w:rPr>
      </w:pPr>
      <w:r>
        <w:rPr>
          <w:sz w:val="26"/>
        </w:rPr>
        <w:t>администрации Ивантеевского</w:t>
      </w:r>
    </w:p>
    <w:p w:rsidR="003273F4" w:rsidRDefault="003273F4" w:rsidP="003273F4">
      <w:pPr>
        <w:pStyle w:val="a7"/>
        <w:tabs>
          <w:tab w:val="left" w:pos="0"/>
        </w:tabs>
        <w:ind w:left="1843" w:hanging="992"/>
        <w:jc w:val="both"/>
        <w:rPr>
          <w:sz w:val="26"/>
        </w:rPr>
      </w:pPr>
      <w:r>
        <w:rPr>
          <w:sz w:val="26"/>
        </w:rPr>
        <w:t xml:space="preserve">муниципального района          </w:t>
      </w:r>
      <w:r>
        <w:rPr>
          <w:sz w:val="26"/>
        </w:rPr>
        <w:tab/>
      </w:r>
      <w:r>
        <w:rPr>
          <w:sz w:val="26"/>
        </w:rPr>
        <w:tab/>
      </w:r>
      <w:r>
        <w:rPr>
          <w:sz w:val="26"/>
        </w:rPr>
        <w:tab/>
      </w:r>
      <w:r>
        <w:rPr>
          <w:sz w:val="26"/>
        </w:rPr>
        <w:tab/>
        <w:t>А.М. Грачёва</w:t>
      </w:r>
    </w:p>
    <w:p w:rsidR="00EE758F" w:rsidRDefault="00EE758F" w:rsidP="00EE758F">
      <w:pPr>
        <w:jc w:val="right"/>
        <w:rPr>
          <w:snapToGrid w:val="0"/>
          <w:sz w:val="24"/>
          <w:szCs w:val="24"/>
        </w:rPr>
      </w:pPr>
      <w:r>
        <w:rPr>
          <w:snapToGrid w:val="0"/>
          <w:sz w:val="24"/>
          <w:szCs w:val="24"/>
        </w:rPr>
        <w:lastRenderedPageBreak/>
        <w:t>Приложение № 2</w:t>
      </w:r>
    </w:p>
    <w:p w:rsidR="00EE758F" w:rsidRDefault="00EE758F" w:rsidP="00EE758F">
      <w:pPr>
        <w:jc w:val="right"/>
        <w:rPr>
          <w:snapToGrid w:val="0"/>
          <w:sz w:val="24"/>
          <w:szCs w:val="24"/>
        </w:rPr>
      </w:pPr>
      <w:r>
        <w:rPr>
          <w:snapToGrid w:val="0"/>
          <w:sz w:val="24"/>
          <w:szCs w:val="24"/>
        </w:rPr>
        <w:t>к постановлению администрации</w:t>
      </w:r>
    </w:p>
    <w:p w:rsidR="00EE758F" w:rsidRDefault="00EE758F" w:rsidP="00EE758F">
      <w:pPr>
        <w:jc w:val="right"/>
        <w:rPr>
          <w:snapToGrid w:val="0"/>
          <w:sz w:val="24"/>
          <w:szCs w:val="24"/>
        </w:rPr>
      </w:pPr>
      <w:r>
        <w:rPr>
          <w:snapToGrid w:val="0"/>
          <w:sz w:val="24"/>
          <w:szCs w:val="24"/>
        </w:rPr>
        <w:t xml:space="preserve"> Ивантеевского муниципального района</w:t>
      </w:r>
    </w:p>
    <w:p w:rsidR="00EE758F" w:rsidRDefault="00EE758F" w:rsidP="00EE758F">
      <w:pPr>
        <w:jc w:val="center"/>
        <w:rPr>
          <w:snapToGrid w:val="0"/>
          <w:sz w:val="24"/>
          <w:szCs w:val="24"/>
        </w:rPr>
      </w:pPr>
      <w:r>
        <w:rPr>
          <w:snapToGrid w:val="0"/>
          <w:sz w:val="24"/>
          <w:szCs w:val="24"/>
        </w:rPr>
        <w:t xml:space="preserve">                                                                                                   от  14.09.2018 г.  № 585 </w:t>
      </w:r>
    </w:p>
    <w:p w:rsidR="00EE758F" w:rsidRDefault="00EE758F" w:rsidP="00EE758F">
      <w:pPr>
        <w:pStyle w:val="a5"/>
        <w:jc w:val="left"/>
        <w:rPr>
          <w:color w:val="000000"/>
          <w:sz w:val="28"/>
          <w:szCs w:val="28"/>
        </w:rPr>
      </w:pPr>
    </w:p>
    <w:p w:rsidR="00EE758F" w:rsidRDefault="00EE758F" w:rsidP="00EE758F">
      <w:pPr>
        <w:pStyle w:val="a5"/>
        <w:rPr>
          <w:bCs/>
          <w:color w:val="000000"/>
          <w:sz w:val="28"/>
          <w:szCs w:val="28"/>
        </w:rPr>
      </w:pPr>
      <w:r>
        <w:rPr>
          <w:bCs/>
          <w:color w:val="000000"/>
          <w:sz w:val="28"/>
          <w:szCs w:val="28"/>
        </w:rPr>
        <w:t xml:space="preserve">Положение </w:t>
      </w:r>
    </w:p>
    <w:p w:rsidR="00EE758F" w:rsidRDefault="00EE758F" w:rsidP="00EE758F">
      <w:pPr>
        <w:jc w:val="center"/>
        <w:rPr>
          <w:b/>
          <w:color w:val="000000"/>
          <w:sz w:val="28"/>
          <w:szCs w:val="28"/>
        </w:rPr>
      </w:pPr>
      <w:r>
        <w:rPr>
          <w:b/>
          <w:color w:val="000000"/>
          <w:sz w:val="28"/>
          <w:szCs w:val="28"/>
        </w:rPr>
        <w:t>об антитеррористической комиссии в Ивантеевском</w:t>
      </w:r>
    </w:p>
    <w:p w:rsidR="00EE758F" w:rsidRDefault="00EE758F" w:rsidP="00EE758F">
      <w:pPr>
        <w:rPr>
          <w:b/>
          <w:color w:val="000000"/>
          <w:sz w:val="28"/>
          <w:szCs w:val="28"/>
        </w:rPr>
      </w:pPr>
      <w:r>
        <w:rPr>
          <w:b/>
          <w:color w:val="000000"/>
          <w:sz w:val="28"/>
          <w:szCs w:val="28"/>
        </w:rPr>
        <w:t xml:space="preserve">                      муниципальном </w:t>
      </w:r>
      <w:proofErr w:type="gramStart"/>
      <w:r>
        <w:rPr>
          <w:b/>
          <w:color w:val="000000"/>
          <w:sz w:val="28"/>
          <w:szCs w:val="28"/>
        </w:rPr>
        <w:t>районе</w:t>
      </w:r>
      <w:proofErr w:type="gramEnd"/>
      <w:r>
        <w:rPr>
          <w:b/>
          <w:color w:val="000000"/>
          <w:sz w:val="28"/>
          <w:szCs w:val="28"/>
        </w:rPr>
        <w:t xml:space="preserve">  Саратовской области </w:t>
      </w:r>
    </w:p>
    <w:p w:rsidR="00EE758F" w:rsidRDefault="00EE758F" w:rsidP="00EE758F">
      <w:pPr>
        <w:jc w:val="center"/>
        <w:rPr>
          <w:color w:val="000000"/>
        </w:rPr>
      </w:pPr>
      <w:r>
        <w:rPr>
          <w:b/>
          <w:color w:val="000000"/>
          <w:sz w:val="28"/>
          <w:szCs w:val="28"/>
        </w:rPr>
        <w:t xml:space="preserve">                                                                                                                                                                              </w:t>
      </w:r>
    </w:p>
    <w:p w:rsidR="00EE758F" w:rsidRDefault="00EE758F" w:rsidP="00EE758F">
      <w:pPr>
        <w:autoSpaceDE w:val="0"/>
        <w:autoSpaceDN w:val="0"/>
        <w:adjustRightInd w:val="0"/>
        <w:ind w:firstLine="708"/>
        <w:jc w:val="both"/>
        <w:rPr>
          <w:rFonts w:eastAsia="Calibri"/>
          <w:sz w:val="28"/>
          <w:szCs w:val="28"/>
        </w:rPr>
      </w:pP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1. </w:t>
      </w:r>
      <w:proofErr w:type="gramStart"/>
      <w:r>
        <w:rPr>
          <w:rFonts w:eastAsia="Calibri"/>
          <w:sz w:val="28"/>
          <w:szCs w:val="28"/>
        </w:rPr>
        <w:t>Антитеррористическая комиссия Ивантеевского муниципального района Саратовской области (далее - Комиссия) является коллегиальным органом, сформированным для организации взаимодействия территориальных органов федеральных органов исполнительной власти, органов исполнительной власти Саратовской области и органов местного самоуправления по профилактике терроризма, а также по минимизации и (или) ликвидации последствий его проявлений и для реализации решений антитеррористической комиссии в Саратовской области (далее – АТК в Саратовской области).</w:t>
      </w:r>
      <w:proofErr w:type="gramEnd"/>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Саратовской области, муниципальными правовыми актами, решениями Национального антитеррористического комитета и АТК в Саратовской области, а также настоящим Положением.</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3. Руководителем Комиссии по должности является глава Ивантеевского муниципального района (председатель Комиссии).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 xml:space="preserve">4. Основной задачей Комиссии является организация взаимодействия подразделений территориальных органов федеральных органов исполнительной власти, органов исполнительной власти Саратовской области и органов местного самоуправления по профилактике терроризма, а также по минимизации и (или) ликвидации последствий </w:t>
      </w:r>
      <w:r>
        <w:rPr>
          <w:rFonts w:eastAsia="Calibri"/>
          <w:sz w:val="28"/>
          <w:szCs w:val="28"/>
        </w:rPr>
        <w:br/>
        <w:t>его проявлений и реализация решений АТК в Саратовской области на территории Ивантеевского муниципального района.</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5. Комиссия осуществляет следующие основные функции: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а) выработка мер по профилактике терроризма, а также по минимизации и (или) ликвидации последствий его проявлений на территории Ивантеевского муниципального района;</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 xml:space="preserve">б) обеспечение </w:t>
      </w:r>
      <w:proofErr w:type="gramStart"/>
      <w:r>
        <w:rPr>
          <w:rFonts w:eastAsia="Calibri"/>
          <w:sz w:val="28"/>
          <w:szCs w:val="28"/>
        </w:rPr>
        <w:t>согласованности действий подразделений территориальных органов федеральных органов исполнительной</w:t>
      </w:r>
      <w:proofErr w:type="gramEnd"/>
      <w:r>
        <w:rPr>
          <w:rFonts w:eastAsia="Calibri"/>
          <w:sz w:val="28"/>
          <w:szCs w:val="28"/>
        </w:rPr>
        <w:t xml:space="preserve"> власти, органов исполнительной власти Саратовской области и органов местного самоуправления в ходе:</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разработки и реализации муниципальных программ в сфере профилактики терроризма, а также минимизации и (или) ликвидации последствий его проявлений;</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проведения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lastRenderedPageBreak/>
        <w:t>участия органов местного самоуправления в мероприятиях по профилактике терроризма, а также в минимизации (или) ликвидации последствий его проявлений, организуемых федеральными органами исполнительной власти и (или) органами исполнительной власти Саратовской области;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в) выработка мер по обеспечению выполнения требований к антитеррористической защищенности объектов (территорий), находящихся в муниципальной собственности или в ведении органов местного самоуправления;</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 xml:space="preserve">г) участие в мониторинге политических, социально-экономических </w:t>
      </w:r>
      <w:r>
        <w:rPr>
          <w:rFonts w:eastAsia="Calibri"/>
          <w:sz w:val="28"/>
          <w:szCs w:val="28"/>
        </w:rPr>
        <w:br/>
        <w:t>и иных процессов, оказывающих влияние на ситуацию в области противодействия терроризму, осуществляемом АТК в Саратовской области;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 xml:space="preserve">д)  </w:t>
      </w:r>
      <w:proofErr w:type="gramStart"/>
      <w:r>
        <w:rPr>
          <w:rFonts w:eastAsia="Calibri"/>
          <w:sz w:val="28"/>
          <w:szCs w:val="28"/>
        </w:rPr>
        <w:t>контроль за</w:t>
      </w:r>
      <w:proofErr w:type="gramEnd"/>
      <w:r>
        <w:rPr>
          <w:rFonts w:eastAsia="Calibri"/>
          <w:sz w:val="28"/>
          <w:szCs w:val="28"/>
        </w:rPr>
        <w:t xml:space="preserve"> исполнением решений Комиссии;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е) организация исполнения органами местного самоуправления решений АТК в Саратовской области.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6. Комиссия для решения возложенной на нее задачи имеет право: </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а) принимать решения по вопросам, отнесенным к ее компетенции;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б) запрашивать и получать в установленном порядке необходимые материалы и информацию от подразделений (представителей) территориальных органов федеральных органов исполнительной власти, органов исполнительной власти Саратовской области, органов местного самоуправления, общественных объединений, организаций (независимо от форм собственности) и должностных лиц;</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 xml:space="preserve">в) создавать рабочие группы для изучения вопросов, отнесенных </w:t>
      </w:r>
      <w:r>
        <w:rPr>
          <w:rFonts w:eastAsia="Calibri"/>
          <w:sz w:val="28"/>
          <w:szCs w:val="28"/>
        </w:rPr>
        <w:br/>
        <w:t>к компетенции Комиссии;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г) привлекать для участия в работе Комиссии должностных лиц</w:t>
      </w:r>
      <w:r>
        <w:rPr>
          <w:rFonts w:eastAsia="Calibri"/>
          <w:sz w:val="28"/>
          <w:szCs w:val="28"/>
        </w:rPr>
        <w:br/>
        <w:t>и специалистов подразделений территориальных органов федеральных органов исполнительной власти, органов исполнительной власти Саратовской области, органов местного самоуправления, а также представителей организаций и общественных объединений по согласованию с их руководителями;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д) вносить в установленном порядке предложения по вопросам, требующим решения АТК в Саратовской области.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7. Комиссия строит свою работу во взаимодействии с оперативной группой в муниципальном районе (городском округе),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района (городского округа).</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8. Комиссия осуществляет свою деятельность на плановой основе</w:t>
      </w:r>
      <w:r>
        <w:rPr>
          <w:rFonts w:eastAsia="Calibri"/>
          <w:sz w:val="28"/>
          <w:szCs w:val="28"/>
        </w:rPr>
        <w:br/>
        <w:t>в соответствии с ее регламентом, утвержденным председателем АТК в Саратовской области.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 xml:space="preserve">9. Комиссия информирует АТК в Саратовской области </w:t>
      </w:r>
      <w:r>
        <w:rPr>
          <w:rFonts w:eastAsia="Calibri"/>
          <w:sz w:val="28"/>
          <w:szCs w:val="28"/>
        </w:rPr>
        <w:br/>
        <w:t>по итогам своей деятельности не реже одного раза в полугодие, а также по итогам проведенных заседаний в порядке, установленном председателем АТК в Саратовской области.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10. Для реализации решений Комиссии могут издаваться муниципальные правовые акты.</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 xml:space="preserve">11. Организационное и материально-техническое обеспечение деятельности Комиссии организуется местной администрацией путем определения структурного подразделения местной администрации (аппарата </w:t>
      </w:r>
      <w:r>
        <w:rPr>
          <w:rFonts w:eastAsia="Calibri"/>
          <w:sz w:val="28"/>
          <w:szCs w:val="28"/>
        </w:rPr>
        <w:lastRenderedPageBreak/>
        <w:t>Комиссии) и (или) должностного лица (секретаря (руководителя аппарата) Комиссии), ответственного за эту работу.</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12. Секретарь (аппарат) Комиссии: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а) разрабатывает проекты планов работы Комиссии, решений Комиссии и отчетов о результатах деятельности Комиссии;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б) обеспечивает подготовку и проведение заседаний Комиссии;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в) осуществляет контроль исполнения поручений, содержащихся в решениях Комиссии;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 xml:space="preserve">г) организует работу по сбору, накоплению, обобщению и анализу информации, подготовке информационных материалов об общественно-политических, социально-экономических и иных процессах </w:t>
      </w:r>
      <w:r>
        <w:rPr>
          <w:rFonts w:eastAsia="Calibri"/>
          <w:sz w:val="28"/>
          <w:szCs w:val="28"/>
        </w:rPr>
        <w:br/>
        <w:t>на территории муниципального района (городского округа), оказывающих влияние на развитие ситуации в сфере профилактики терроризма;</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д) обеспечивает взаимодействие Комиссии с АТК в Саратовской области и ее аппаратом;</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е) обеспечивает деятельность рабочих групп Комиссии;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ж) организует делопроизводство Комиссии.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13. Члены Комиссии обязаны:</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организовывать подготовку вопросов, выносимых на рассмотрение Комиссии в соответствии с решениями Комиссии, председателя Комиссии или по предложениям членов Комиссии, утвержденным протокольным решением;</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организовать в рамках своих должностных полномочий выполнение решений Комиссии;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определять в пределах компетенции в органе, представителем которого он является, должностное лицо или подразделение, ответственное за организацию взаимодействия указанного органа с Комиссией и ее секретарем (аппаратом).</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14. Члены Комиссии имеют право:</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знакомиться с документами и материалами Комиссии, непосредственно касающимися ее деятельности;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выступать на заседаниях Комиссии, вносить предложения по вопросам, входящим в компетенцию Комиссии, и требовать, в случае необходимости, проведения голосования по данным вопросам;</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излагать в случае несогласия с решением Комиссии в письменной форме особое мнение, которое подлежит отражению в протоколе заседания Комиссии и прилагается к его решению;</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голосовать на заседаниях Комиссии.</w:t>
      </w:r>
    </w:p>
    <w:p w:rsidR="00EE758F" w:rsidRDefault="00EE758F" w:rsidP="00EE758F">
      <w:pPr>
        <w:autoSpaceDE w:val="0"/>
        <w:autoSpaceDN w:val="0"/>
        <w:adjustRightInd w:val="0"/>
        <w:ind w:firstLine="708"/>
        <w:jc w:val="both"/>
        <w:rPr>
          <w:rFonts w:eastAsia="Calibri"/>
          <w:sz w:val="28"/>
          <w:szCs w:val="28"/>
        </w:rPr>
      </w:pPr>
      <w:r>
        <w:rPr>
          <w:rFonts w:eastAsia="Calibri"/>
          <w:sz w:val="28"/>
          <w:szCs w:val="28"/>
        </w:rPr>
        <w:t>15. Комиссия имеет бланк со своим наименованием.</w:t>
      </w:r>
    </w:p>
    <w:p w:rsidR="00EE758F" w:rsidRDefault="00EE758F" w:rsidP="00EE758F">
      <w:pPr>
        <w:jc w:val="center"/>
        <w:rPr>
          <w:snapToGrid w:val="0"/>
          <w:sz w:val="24"/>
          <w:szCs w:val="24"/>
        </w:rPr>
      </w:pPr>
    </w:p>
    <w:p w:rsidR="00EE758F" w:rsidRDefault="00EE758F" w:rsidP="00EE758F">
      <w:pPr>
        <w:pStyle w:val="a7"/>
        <w:tabs>
          <w:tab w:val="left" w:pos="0"/>
        </w:tabs>
        <w:ind w:left="1843" w:hanging="1843"/>
        <w:jc w:val="both"/>
        <w:rPr>
          <w:sz w:val="26"/>
        </w:rPr>
      </w:pPr>
      <w:r>
        <w:rPr>
          <w:sz w:val="26"/>
        </w:rPr>
        <w:t xml:space="preserve">Верно: Управляющая делами </w:t>
      </w:r>
    </w:p>
    <w:p w:rsidR="00EE758F" w:rsidRDefault="00EE758F" w:rsidP="00EE758F">
      <w:pPr>
        <w:pStyle w:val="a7"/>
        <w:tabs>
          <w:tab w:val="left" w:pos="0"/>
        </w:tabs>
        <w:ind w:left="1843" w:hanging="992"/>
        <w:jc w:val="both"/>
        <w:rPr>
          <w:sz w:val="26"/>
        </w:rPr>
      </w:pPr>
      <w:r>
        <w:rPr>
          <w:sz w:val="26"/>
        </w:rPr>
        <w:t>администрации Ивантеевского</w:t>
      </w:r>
    </w:p>
    <w:p w:rsidR="00EE758F" w:rsidRDefault="00EE758F" w:rsidP="00EE758F">
      <w:pPr>
        <w:pStyle w:val="a7"/>
        <w:tabs>
          <w:tab w:val="left" w:pos="0"/>
        </w:tabs>
        <w:ind w:left="1843" w:hanging="992"/>
        <w:jc w:val="both"/>
        <w:rPr>
          <w:sz w:val="26"/>
        </w:rPr>
      </w:pPr>
      <w:r>
        <w:rPr>
          <w:sz w:val="26"/>
        </w:rPr>
        <w:t xml:space="preserve">муниципального района          </w:t>
      </w:r>
      <w:r>
        <w:rPr>
          <w:sz w:val="26"/>
        </w:rPr>
        <w:tab/>
      </w:r>
      <w:r>
        <w:rPr>
          <w:sz w:val="26"/>
        </w:rPr>
        <w:tab/>
      </w:r>
      <w:r>
        <w:rPr>
          <w:sz w:val="26"/>
        </w:rPr>
        <w:tab/>
      </w:r>
      <w:r>
        <w:rPr>
          <w:sz w:val="26"/>
        </w:rPr>
        <w:tab/>
        <w:t>А.М. Грачёва</w:t>
      </w:r>
    </w:p>
    <w:p w:rsidR="00EE758F" w:rsidRDefault="00EE758F" w:rsidP="00EE758F">
      <w:pPr>
        <w:ind w:firstLine="720"/>
        <w:jc w:val="both"/>
        <w:rPr>
          <w:sz w:val="28"/>
        </w:rPr>
      </w:pPr>
      <w:r>
        <w:t xml:space="preserve"> </w:t>
      </w:r>
    </w:p>
    <w:p w:rsidR="00EE758F" w:rsidRDefault="00EE758F" w:rsidP="003273F4">
      <w:pPr>
        <w:pStyle w:val="a7"/>
        <w:tabs>
          <w:tab w:val="left" w:pos="0"/>
        </w:tabs>
        <w:ind w:left="1843" w:hanging="992"/>
        <w:jc w:val="both"/>
        <w:rPr>
          <w:sz w:val="26"/>
        </w:rPr>
      </w:pPr>
    </w:p>
    <w:p w:rsidR="003273F4" w:rsidRDefault="003273F4" w:rsidP="003273F4">
      <w:pPr>
        <w:ind w:firstLine="720"/>
        <w:jc w:val="both"/>
        <w:rPr>
          <w:sz w:val="28"/>
        </w:rPr>
      </w:pPr>
      <w:r>
        <w:t xml:space="preserve"> </w:t>
      </w:r>
    </w:p>
    <w:p w:rsidR="003273F4" w:rsidRDefault="003273F4"/>
    <w:p w:rsidR="007376E0" w:rsidRDefault="007376E0"/>
    <w:p w:rsidR="007376E0" w:rsidRDefault="007376E0"/>
    <w:p w:rsidR="007376E0" w:rsidRDefault="007376E0"/>
    <w:p w:rsidR="007376E0" w:rsidRDefault="007376E0"/>
    <w:p w:rsidR="007376E0" w:rsidRDefault="007376E0"/>
    <w:p w:rsidR="007376E0" w:rsidRDefault="007376E0" w:rsidP="007376E0">
      <w:pPr>
        <w:jc w:val="right"/>
        <w:rPr>
          <w:snapToGrid w:val="0"/>
          <w:sz w:val="24"/>
          <w:szCs w:val="24"/>
        </w:rPr>
      </w:pPr>
      <w:r>
        <w:rPr>
          <w:snapToGrid w:val="0"/>
          <w:sz w:val="24"/>
          <w:szCs w:val="24"/>
        </w:rPr>
        <w:lastRenderedPageBreak/>
        <w:t>Приложение № 3</w:t>
      </w:r>
    </w:p>
    <w:p w:rsidR="007376E0" w:rsidRDefault="007376E0" w:rsidP="007376E0">
      <w:pPr>
        <w:jc w:val="right"/>
        <w:rPr>
          <w:snapToGrid w:val="0"/>
          <w:sz w:val="24"/>
          <w:szCs w:val="24"/>
        </w:rPr>
      </w:pPr>
      <w:r>
        <w:rPr>
          <w:snapToGrid w:val="0"/>
          <w:sz w:val="24"/>
          <w:szCs w:val="24"/>
        </w:rPr>
        <w:t>к постановлению администрации</w:t>
      </w:r>
    </w:p>
    <w:p w:rsidR="007376E0" w:rsidRDefault="007376E0" w:rsidP="007376E0">
      <w:pPr>
        <w:jc w:val="right"/>
        <w:rPr>
          <w:snapToGrid w:val="0"/>
          <w:sz w:val="24"/>
          <w:szCs w:val="24"/>
        </w:rPr>
      </w:pPr>
      <w:r>
        <w:rPr>
          <w:snapToGrid w:val="0"/>
          <w:sz w:val="24"/>
          <w:szCs w:val="24"/>
        </w:rPr>
        <w:t xml:space="preserve"> Ивантеевского муниципального района</w:t>
      </w:r>
    </w:p>
    <w:p w:rsidR="007376E0" w:rsidRDefault="007376E0" w:rsidP="007376E0">
      <w:pPr>
        <w:jc w:val="right"/>
        <w:rPr>
          <w:snapToGrid w:val="0"/>
          <w:sz w:val="24"/>
          <w:szCs w:val="24"/>
        </w:rPr>
      </w:pPr>
      <w:r>
        <w:rPr>
          <w:snapToGrid w:val="0"/>
          <w:sz w:val="24"/>
          <w:szCs w:val="24"/>
        </w:rPr>
        <w:t>от 14.09.2018 г. № 585</w:t>
      </w:r>
    </w:p>
    <w:p w:rsidR="007376E0" w:rsidRDefault="007376E0" w:rsidP="007376E0">
      <w:pPr>
        <w:jc w:val="right"/>
        <w:rPr>
          <w:snapToGrid w:val="0"/>
          <w:sz w:val="24"/>
          <w:szCs w:val="24"/>
        </w:rPr>
      </w:pPr>
    </w:p>
    <w:p w:rsidR="007376E0" w:rsidRDefault="007376E0" w:rsidP="007376E0">
      <w:pPr>
        <w:pStyle w:val="FR1"/>
        <w:widowControl/>
        <w:suppressAutoHyphens/>
        <w:spacing w:before="0" w:line="240" w:lineRule="auto"/>
        <w:ind w:left="0" w:right="0"/>
        <w:rPr>
          <w:bCs w:val="0"/>
          <w:color w:val="000000"/>
          <w:sz w:val="28"/>
          <w:szCs w:val="28"/>
        </w:rPr>
      </w:pPr>
    </w:p>
    <w:p w:rsidR="007376E0" w:rsidRDefault="007376E0" w:rsidP="007376E0">
      <w:pPr>
        <w:pStyle w:val="FR1"/>
        <w:widowControl/>
        <w:suppressAutoHyphens/>
        <w:spacing w:before="0" w:line="240" w:lineRule="auto"/>
        <w:ind w:left="0" w:right="0"/>
        <w:rPr>
          <w:bCs w:val="0"/>
          <w:color w:val="000000"/>
          <w:sz w:val="28"/>
          <w:szCs w:val="28"/>
        </w:rPr>
      </w:pPr>
      <w:r>
        <w:rPr>
          <w:bCs w:val="0"/>
          <w:color w:val="000000"/>
          <w:sz w:val="28"/>
          <w:szCs w:val="28"/>
        </w:rPr>
        <w:t>Регламент</w:t>
      </w:r>
    </w:p>
    <w:p w:rsidR="007376E0" w:rsidRDefault="007376E0" w:rsidP="007376E0">
      <w:pPr>
        <w:pStyle w:val="FR1"/>
        <w:widowControl/>
        <w:suppressAutoHyphens/>
        <w:spacing w:before="0" w:line="240" w:lineRule="auto"/>
        <w:ind w:left="0" w:right="0"/>
        <w:rPr>
          <w:bCs w:val="0"/>
          <w:color w:val="000000"/>
          <w:sz w:val="28"/>
          <w:szCs w:val="28"/>
        </w:rPr>
      </w:pPr>
      <w:r>
        <w:rPr>
          <w:bCs w:val="0"/>
          <w:color w:val="000000"/>
          <w:sz w:val="28"/>
          <w:szCs w:val="28"/>
        </w:rPr>
        <w:t>антитеррористической комиссии в Ивантеевском</w:t>
      </w:r>
    </w:p>
    <w:p w:rsidR="007376E0" w:rsidRDefault="007376E0" w:rsidP="007376E0">
      <w:pPr>
        <w:pStyle w:val="FR1"/>
        <w:widowControl/>
        <w:suppressAutoHyphens/>
        <w:spacing w:before="0" w:line="240" w:lineRule="auto"/>
        <w:ind w:left="0" w:right="0"/>
        <w:rPr>
          <w:bCs w:val="0"/>
          <w:color w:val="000000"/>
          <w:sz w:val="28"/>
          <w:szCs w:val="28"/>
        </w:rPr>
      </w:pPr>
      <w:r>
        <w:rPr>
          <w:bCs w:val="0"/>
          <w:color w:val="000000"/>
          <w:sz w:val="28"/>
          <w:szCs w:val="28"/>
        </w:rPr>
        <w:t xml:space="preserve"> муниципальном </w:t>
      </w:r>
      <w:proofErr w:type="gramStart"/>
      <w:r>
        <w:rPr>
          <w:bCs w:val="0"/>
          <w:color w:val="000000"/>
          <w:sz w:val="28"/>
          <w:szCs w:val="28"/>
        </w:rPr>
        <w:t>районе</w:t>
      </w:r>
      <w:proofErr w:type="gramEnd"/>
      <w:r>
        <w:rPr>
          <w:bCs w:val="0"/>
          <w:color w:val="000000"/>
          <w:sz w:val="28"/>
          <w:szCs w:val="28"/>
        </w:rPr>
        <w:t xml:space="preserve"> </w:t>
      </w:r>
      <w:r>
        <w:rPr>
          <w:color w:val="000000"/>
          <w:sz w:val="28"/>
          <w:szCs w:val="28"/>
        </w:rPr>
        <w:t xml:space="preserve"> </w:t>
      </w:r>
      <w:r>
        <w:rPr>
          <w:bCs w:val="0"/>
          <w:color w:val="000000"/>
          <w:sz w:val="28"/>
          <w:szCs w:val="28"/>
        </w:rPr>
        <w:t>Саратовской области</w:t>
      </w:r>
    </w:p>
    <w:p w:rsidR="007376E0" w:rsidRDefault="007376E0" w:rsidP="007376E0">
      <w:pPr>
        <w:autoSpaceDE w:val="0"/>
        <w:autoSpaceDN w:val="0"/>
        <w:adjustRightInd w:val="0"/>
        <w:jc w:val="both"/>
        <w:rPr>
          <w:rFonts w:eastAsia="Calibri"/>
          <w:sz w:val="28"/>
          <w:szCs w:val="28"/>
        </w:rPr>
      </w:pPr>
    </w:p>
    <w:p w:rsidR="007376E0" w:rsidRDefault="007376E0" w:rsidP="007376E0">
      <w:pPr>
        <w:autoSpaceDE w:val="0"/>
        <w:autoSpaceDN w:val="0"/>
        <w:adjustRightInd w:val="0"/>
        <w:ind w:firstLine="708"/>
        <w:jc w:val="both"/>
        <w:rPr>
          <w:rFonts w:eastAsia="Calibri"/>
          <w:sz w:val="28"/>
          <w:szCs w:val="28"/>
        </w:rPr>
      </w:pPr>
    </w:p>
    <w:p w:rsidR="007376E0" w:rsidRDefault="007376E0" w:rsidP="007376E0">
      <w:pPr>
        <w:autoSpaceDE w:val="0"/>
        <w:autoSpaceDN w:val="0"/>
        <w:adjustRightInd w:val="0"/>
        <w:ind w:firstLine="708"/>
        <w:jc w:val="center"/>
        <w:rPr>
          <w:rFonts w:eastAsia="Calibri"/>
          <w:sz w:val="28"/>
          <w:szCs w:val="28"/>
        </w:rPr>
      </w:pPr>
      <w:r>
        <w:rPr>
          <w:rFonts w:eastAsia="Calibri"/>
          <w:sz w:val="28"/>
          <w:szCs w:val="28"/>
        </w:rPr>
        <w:t>I. Общие положения</w:t>
      </w:r>
    </w:p>
    <w:p w:rsidR="007376E0" w:rsidRDefault="007376E0" w:rsidP="007376E0">
      <w:pPr>
        <w:autoSpaceDE w:val="0"/>
        <w:autoSpaceDN w:val="0"/>
        <w:adjustRightInd w:val="0"/>
        <w:ind w:firstLine="708"/>
        <w:jc w:val="both"/>
        <w:rPr>
          <w:rFonts w:eastAsia="Calibri"/>
          <w:sz w:val="28"/>
          <w:szCs w:val="28"/>
        </w:rPr>
      </w:pP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1. Настоящий регламент устанавливает общие правила организации деятельности  антитеррористической комиссии в Ивантеевском муниципальном районе Саратовской области (далее - Комиссия) по реализации ее полномочий, закрепленных в Положении о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 xml:space="preserve">2. Основная задача и функции Комиссии установлены Положением </w:t>
      </w:r>
      <w:r>
        <w:rPr>
          <w:rFonts w:eastAsia="Calibri"/>
          <w:sz w:val="28"/>
          <w:szCs w:val="28"/>
        </w:rPr>
        <w:br/>
        <w:t>о Комиссии.</w:t>
      </w:r>
    </w:p>
    <w:p w:rsidR="007376E0" w:rsidRDefault="007376E0" w:rsidP="007376E0">
      <w:pPr>
        <w:autoSpaceDE w:val="0"/>
        <w:autoSpaceDN w:val="0"/>
        <w:adjustRightInd w:val="0"/>
        <w:ind w:firstLine="708"/>
        <w:jc w:val="both"/>
        <w:rPr>
          <w:rFonts w:eastAsia="Calibri"/>
          <w:sz w:val="28"/>
          <w:szCs w:val="28"/>
        </w:rPr>
      </w:pPr>
    </w:p>
    <w:p w:rsidR="007376E0" w:rsidRDefault="007376E0" w:rsidP="007376E0">
      <w:pPr>
        <w:autoSpaceDE w:val="0"/>
        <w:autoSpaceDN w:val="0"/>
        <w:adjustRightInd w:val="0"/>
        <w:jc w:val="center"/>
        <w:rPr>
          <w:rFonts w:eastAsia="Calibri"/>
          <w:sz w:val="28"/>
          <w:szCs w:val="28"/>
        </w:rPr>
      </w:pPr>
      <w:r>
        <w:rPr>
          <w:rFonts w:eastAsia="Calibri"/>
          <w:sz w:val="28"/>
          <w:szCs w:val="28"/>
        </w:rPr>
        <w:t>II. Планирование и организация работы Комиссии</w:t>
      </w:r>
    </w:p>
    <w:p w:rsidR="007376E0" w:rsidRDefault="007376E0" w:rsidP="007376E0">
      <w:pPr>
        <w:autoSpaceDE w:val="0"/>
        <w:autoSpaceDN w:val="0"/>
        <w:adjustRightInd w:val="0"/>
        <w:ind w:firstLine="708"/>
        <w:jc w:val="both"/>
        <w:rPr>
          <w:rFonts w:eastAsia="Calibri"/>
          <w:sz w:val="28"/>
          <w:szCs w:val="28"/>
        </w:rPr>
      </w:pP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3. Комиссия осуществляет свою деятельность в соответствии с планом работы Комиссии на год (далее – план работы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4. </w:t>
      </w:r>
      <w:proofErr w:type="gramStart"/>
      <w:r>
        <w:rPr>
          <w:rFonts w:eastAsia="Calibri"/>
          <w:sz w:val="28"/>
          <w:szCs w:val="28"/>
        </w:rPr>
        <w:t xml:space="preserve">План работы Комиссии готовится исходя из складывающейся обстановки в области профилактики терроризма в границах (на территории) Ивантеевского муниципального района и в Саратовской области, с учетом рекомендаций аппарата Национального антитеррористического комитета </w:t>
      </w:r>
      <w:r>
        <w:rPr>
          <w:rFonts w:eastAsia="Calibri"/>
          <w:sz w:val="28"/>
          <w:szCs w:val="28"/>
        </w:rPr>
        <w:br/>
        <w:t>и антитеррористической комиссии в Саратовской области (далее – АТК в Саратовской области) по планированию деятельности Комиссии, рассматривается на заседании Комиссии и утверждается председателем Комиссии.</w:t>
      </w:r>
      <w:proofErr w:type="gramEnd"/>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5. Заседания Комиссии проводятся в соответствии с планом работы Комиссии не реже одного раза в квартал. В случае необходимости по решению председателя АТК в Саратовской области или председателя Комиссии могут проводиться внеочередные заседания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6. Для выработки комплексных решений по вопросам профилактики терроризма на территории Ивантеевского муниципального района могут проводиться совместные заседания Комиссии с оперативной группой</w:t>
      </w:r>
      <w:r>
        <w:rPr>
          <w:rFonts w:eastAsia="Calibri"/>
          <w:sz w:val="28"/>
          <w:szCs w:val="28"/>
        </w:rPr>
        <w:br/>
        <w:t xml:space="preserve">в Ивантеевском муниципальном районе, 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Ивантеевского муниципального района. </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 xml:space="preserve">7. Предложения в проект плана работы Комиссии вносятся </w:t>
      </w:r>
      <w:r>
        <w:rPr>
          <w:rFonts w:eastAsia="Calibri"/>
          <w:sz w:val="28"/>
          <w:szCs w:val="28"/>
        </w:rPr>
        <w:br/>
        <w:t>в письменной форме председателю Комиссии не позднее, чем за два месяца</w:t>
      </w:r>
      <w:r>
        <w:rPr>
          <w:rFonts w:eastAsia="Calibri"/>
          <w:sz w:val="28"/>
          <w:szCs w:val="28"/>
        </w:rPr>
        <w:br/>
        <w:t>до начала планируемого периода, либо в сроки, определенные председателем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Предложения по рассмотрению вопросов на заседание Комиссии должны содержать:</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наименование вопроса и краткое обоснование необходимости</w:t>
      </w:r>
      <w:r>
        <w:rPr>
          <w:rFonts w:eastAsia="Calibri"/>
          <w:sz w:val="28"/>
          <w:szCs w:val="28"/>
        </w:rPr>
        <w:br/>
        <w:t>его рассмотрения на заседание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lastRenderedPageBreak/>
        <w:t>форму и содержание предлагаемого решения;</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наименование органа, ответственного за подготовку вопроса;</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перечень соисполнителей;</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предполагаемую дату рассмотрения на заседание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В случае</w:t>
      </w:r>
      <w:proofErr w:type="gramStart"/>
      <w:r>
        <w:rPr>
          <w:rFonts w:eastAsia="Calibri"/>
          <w:sz w:val="28"/>
          <w:szCs w:val="28"/>
        </w:rPr>
        <w:t>,</w:t>
      </w:r>
      <w:proofErr w:type="gramEnd"/>
      <w:r>
        <w:rPr>
          <w:rFonts w:eastAsia="Calibri"/>
          <w:sz w:val="28"/>
          <w:szCs w:val="28"/>
        </w:rPr>
        <w:t xml:space="preserve"> если в проект плана работы Комиссии предлагается включить рассмотрение на заседании Комиссии вопроса, решение которого </w:t>
      </w:r>
      <w:r>
        <w:rPr>
          <w:rFonts w:eastAsia="Calibri"/>
          <w:sz w:val="28"/>
          <w:szCs w:val="28"/>
        </w:rPr>
        <w:br/>
        <w:t xml:space="preserve">не относится к компетенции органа, его предлагающего, инициатору предложения необходимо предварительно согласовать его с органом, </w:t>
      </w:r>
      <w:r>
        <w:rPr>
          <w:rFonts w:eastAsia="Calibri"/>
          <w:sz w:val="28"/>
          <w:szCs w:val="28"/>
        </w:rPr>
        <w:br/>
        <w:t>к компетенции которого он относится.</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Предложения в проект плана работы Комиссии могут направляться председателем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председателю Комиссии не позднее одного месяца со дня их получения, если иное не оговорено в сопроводительном документе.</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8. На основе предложений, поступивших председателю  Комиссии, формируется проект плана работы Комиссии, который</w:t>
      </w:r>
      <w:r>
        <w:rPr>
          <w:rFonts w:eastAsia="Calibri"/>
          <w:sz w:val="28"/>
          <w:szCs w:val="28"/>
        </w:rPr>
        <w:br/>
        <w:t>выносится для обсуждения и утверждения на последнем заседании Комиссии текущего года.</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9. Утвержденный план работы Комиссии рассылается секретарем (аппаратом)  Комиссии членам Комиссии для исполнения и председателю АТК в Саратовской области для организации оценки и внесения коррективов при необходимости.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10.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 xml:space="preserve">11. Рассмотрение на заседаниях Комиссии дополнительных (внеплановых) вопросов осуществляется по решению председателя </w:t>
      </w:r>
      <w:r>
        <w:rPr>
          <w:rFonts w:eastAsia="Calibri"/>
          <w:sz w:val="28"/>
          <w:szCs w:val="28"/>
        </w:rPr>
        <w:br/>
        <w:t>АТК в Саратовской области или решению председателя Комиссии.</w:t>
      </w:r>
    </w:p>
    <w:p w:rsidR="007376E0" w:rsidRDefault="007376E0" w:rsidP="007376E0">
      <w:pPr>
        <w:autoSpaceDE w:val="0"/>
        <w:autoSpaceDN w:val="0"/>
        <w:adjustRightInd w:val="0"/>
        <w:ind w:firstLine="708"/>
        <w:jc w:val="both"/>
        <w:rPr>
          <w:rFonts w:eastAsia="Calibri"/>
          <w:sz w:val="28"/>
          <w:szCs w:val="28"/>
        </w:rPr>
      </w:pPr>
    </w:p>
    <w:p w:rsidR="007376E0" w:rsidRDefault="007376E0" w:rsidP="007376E0">
      <w:pPr>
        <w:autoSpaceDE w:val="0"/>
        <w:autoSpaceDN w:val="0"/>
        <w:adjustRightInd w:val="0"/>
        <w:ind w:firstLine="708"/>
        <w:jc w:val="center"/>
        <w:rPr>
          <w:rFonts w:eastAsia="Calibri"/>
          <w:sz w:val="28"/>
          <w:szCs w:val="28"/>
        </w:rPr>
      </w:pPr>
      <w:r>
        <w:rPr>
          <w:rFonts w:eastAsia="Calibri"/>
          <w:sz w:val="28"/>
          <w:szCs w:val="28"/>
        </w:rPr>
        <w:t>III. Порядок подготовки заседаний Комиссии</w:t>
      </w:r>
    </w:p>
    <w:p w:rsidR="007376E0" w:rsidRDefault="007376E0" w:rsidP="007376E0">
      <w:pPr>
        <w:autoSpaceDE w:val="0"/>
        <w:autoSpaceDN w:val="0"/>
        <w:adjustRightInd w:val="0"/>
        <w:ind w:firstLine="708"/>
        <w:jc w:val="both"/>
        <w:rPr>
          <w:rFonts w:eastAsia="Calibri"/>
          <w:sz w:val="28"/>
          <w:szCs w:val="28"/>
        </w:rPr>
      </w:pP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12. Члены Комиссии,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13. Секретарь (аппарат)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органов исполнительной власти Саратовской области, органов местного самоуправления, участвующим в подготовке материалов к заседанию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14. Проект повестки дня заседания Комиссии уточняется в процессе подготовки к очередному заседанию и согласовывается секретарем (аппаратом)  Комиссии с председателем Комиссии. Повестка дня заседания окончательно утверждается непосредственно на заседании решением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lastRenderedPageBreak/>
        <w:t>15.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подразделений территориальных органов федеральных органов исполнительной власти (по согласованию), органов исполнительной власти Саратовской области (по согласованию), органов местного самоуправления, секретаря (сотрудников аппарата) Комиссии, а также экспертов (по согласованию).</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16. Материалы к заседанию Комиссии представляются председателю  Комиссии не позднее, чем за 30 дней до даты проведения заседания и включают в себя:</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информационно-аналитическую справку по рассматриваемому вопросу;</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тезисы выступления основного докладчика;</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проект решения по рассматриваемому вопросу с указанием исполнителей пунктов решения и сроками их исполнения;</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материалы согласования проекта решения с заинтересованными органами;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особые мнения по представленному проекту, если таковые имеются.</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17. </w:t>
      </w:r>
      <w:proofErr w:type="gramStart"/>
      <w:r>
        <w:rPr>
          <w:rFonts w:eastAsia="Calibri"/>
          <w:sz w:val="28"/>
          <w:szCs w:val="28"/>
        </w:rPr>
        <w:t>Контроль за</w:t>
      </w:r>
      <w:proofErr w:type="gramEnd"/>
      <w:r>
        <w:rPr>
          <w:rFonts w:eastAsia="Calibri"/>
          <w:sz w:val="28"/>
          <w:szCs w:val="28"/>
        </w:rPr>
        <w:t xml:space="preserve"> своевременностью подготовки и представления материалов для рассмотрения на заседаниях Комиссии осуществляет секретарь (аппарат)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w:t>
      </w:r>
      <w:r>
        <w:rPr>
          <w:rFonts w:eastAsia="Calibri"/>
          <w:sz w:val="28"/>
          <w:szCs w:val="28"/>
        </w:rPr>
        <w:br/>
        <w:t>на другом заседании по решению председателя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 xml:space="preserve">19. Повестка предстоящего заседания, проект протокола заседания Комиссии с соответствующими материалами докладываются секретарем (аппаратом) Комиссии председателю Комиссии не позднее, </w:t>
      </w:r>
      <w:r>
        <w:rPr>
          <w:rFonts w:eastAsia="Calibri"/>
          <w:sz w:val="28"/>
          <w:szCs w:val="28"/>
        </w:rPr>
        <w:br/>
        <w:t>чем за 7 рабочих дней до даты проведения заседания.</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20. Одобренные председателем Комиссии повестка заседания, проект протокола заседания Комиссии и соответствующие материалы рассылаются членам Комиссии и участникам заседания не позднее, чем за 7 рабочих дней до даты проведения заседания.</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 xml:space="preserve">21. Члены Комиссии и участники заседания, которым разосланы повестка заседания, проект протокола заседания Комиссии и соответствующие материалы, при наличии замечаний и предложений, не позднее, чем за 3 рабочих дня до даты проведения заседания представляют их в письменном виде секретарю (в аппарат) Комиссии. </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22. В случае</w:t>
      </w:r>
      <w:proofErr w:type="gramStart"/>
      <w:r>
        <w:rPr>
          <w:rFonts w:eastAsia="Calibri"/>
          <w:sz w:val="28"/>
          <w:szCs w:val="28"/>
        </w:rPr>
        <w:t>,</w:t>
      </w:r>
      <w:proofErr w:type="gramEnd"/>
      <w:r>
        <w:rPr>
          <w:rFonts w:eastAsia="Calibri"/>
          <w:sz w:val="28"/>
          <w:szCs w:val="28"/>
        </w:rPr>
        <w:t xml:space="preserve"> если для реализации решений Комиссии требуется издание муниципального правового акта, одновременно с подготовкой материалов </w:t>
      </w:r>
      <w:r>
        <w:rPr>
          <w:rFonts w:eastAsia="Calibri"/>
          <w:sz w:val="28"/>
          <w:szCs w:val="28"/>
        </w:rPr>
        <w:br/>
        <w:t xml:space="preserve">к заседанию Комиссии в установленном порядке разрабатываются </w:t>
      </w:r>
      <w:r>
        <w:rPr>
          <w:rFonts w:eastAsia="Calibri"/>
          <w:sz w:val="28"/>
          <w:szCs w:val="28"/>
        </w:rPr>
        <w:br/>
        <w:t>и согласовываются соответствующие проекты муниципальных правовых актов.</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23. Секретарь (аппарат)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lastRenderedPageBreak/>
        <w:t xml:space="preserve">24. Члены Комиссии не позднее, чем за 2 рабочих дня до даты проведения заседания Комиссии информируют председателя Комиссии </w:t>
      </w:r>
      <w:r>
        <w:rPr>
          <w:rFonts w:eastAsia="Calibri"/>
          <w:sz w:val="28"/>
          <w:szCs w:val="28"/>
        </w:rPr>
        <w:br/>
        <w:t>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секретарем (аппаратом) Комиссии председателю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25. На заседания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Саратовской области, органов местного самоуправления, а также руководители иных органов и организаций, имеющие непосредственное отношение к рассматриваемому вопросу.</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26. Состав приглашаемых на заседание Комиссии лиц формируется секретарем (аппаратом)  Комиссии на основе предложений органов,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7376E0" w:rsidRDefault="007376E0" w:rsidP="007376E0">
      <w:pPr>
        <w:autoSpaceDE w:val="0"/>
        <w:autoSpaceDN w:val="0"/>
        <w:adjustRightInd w:val="0"/>
        <w:ind w:firstLine="708"/>
        <w:jc w:val="both"/>
        <w:rPr>
          <w:rFonts w:eastAsia="Calibri"/>
          <w:sz w:val="28"/>
          <w:szCs w:val="28"/>
        </w:rPr>
      </w:pPr>
    </w:p>
    <w:p w:rsidR="007376E0" w:rsidRDefault="007376E0" w:rsidP="007376E0">
      <w:pPr>
        <w:autoSpaceDE w:val="0"/>
        <w:autoSpaceDN w:val="0"/>
        <w:adjustRightInd w:val="0"/>
        <w:ind w:firstLine="708"/>
        <w:jc w:val="center"/>
        <w:rPr>
          <w:rFonts w:eastAsia="Calibri"/>
          <w:sz w:val="28"/>
          <w:szCs w:val="28"/>
        </w:rPr>
      </w:pPr>
      <w:r>
        <w:rPr>
          <w:rFonts w:eastAsia="Calibri"/>
          <w:sz w:val="28"/>
          <w:szCs w:val="28"/>
        </w:rPr>
        <w:t>IV. Порядок проведения заседаний Комиссии</w:t>
      </w:r>
    </w:p>
    <w:p w:rsidR="007376E0" w:rsidRDefault="007376E0" w:rsidP="007376E0">
      <w:pPr>
        <w:autoSpaceDE w:val="0"/>
        <w:autoSpaceDN w:val="0"/>
        <w:adjustRightInd w:val="0"/>
        <w:ind w:firstLine="708"/>
        <w:jc w:val="both"/>
        <w:rPr>
          <w:rFonts w:eastAsia="Calibri"/>
          <w:sz w:val="28"/>
          <w:szCs w:val="28"/>
        </w:rPr>
      </w:pP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 xml:space="preserve">27. Заседания Комиссии созываются председателем Комиссии либо, </w:t>
      </w:r>
      <w:r>
        <w:rPr>
          <w:rFonts w:eastAsia="Calibri"/>
          <w:sz w:val="28"/>
          <w:szCs w:val="28"/>
        </w:rPr>
        <w:br/>
        <w:t>по его поручению, секретарем (руководителем аппарата)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28. Лица, прибывшие для участия в заседаниях Комиссии, регистрируются секретарем (аппаратом)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29. Присутствие членов Комиссии на заседаниях обязательно. Члены Комиссии не вправе делегировать свои полномочия иным лицам. В случае если член Комиссии не может присутствовать на заседании,</w:t>
      </w:r>
      <w:r>
        <w:rPr>
          <w:rFonts w:eastAsia="Calibri"/>
          <w:sz w:val="28"/>
          <w:szCs w:val="28"/>
        </w:rPr>
        <w:br/>
        <w:t>он обязан согласовать с председателем Комиссии присутствие на заседании лица, временно исполняющего его обязанности.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30. Члены Комиссии обладают равными правами при обсуждении рассматриваемых на заседании вопросов.</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31. Заседание Комиссии считается правомочным, если на нем присутствует более половины ее членов.</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32. Заседания проходят под председательством председателя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Председатель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ведет заседание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 xml:space="preserve">организует обсуждение </w:t>
      </w:r>
      <w:proofErr w:type="gramStart"/>
      <w:r>
        <w:rPr>
          <w:rFonts w:eastAsia="Calibri"/>
          <w:sz w:val="28"/>
          <w:szCs w:val="28"/>
        </w:rPr>
        <w:t>вопросов повестки дня заседания Комиссии</w:t>
      </w:r>
      <w:proofErr w:type="gramEnd"/>
      <w:r>
        <w:rPr>
          <w:rFonts w:eastAsia="Calibri"/>
          <w:sz w:val="28"/>
          <w:szCs w:val="28"/>
        </w:rPr>
        <w:t>;</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предоставляет слово для выступления членам Комиссии, а также приглашенным лицам;</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организует голосование и подсчет голосов, оглашает результаты голосования;</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обеспечивает соблюдение положений настоящего Регламента членами Комиссии и приглашенными лицами;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участвуя в голосовании, голосует последним.</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33. С докладами на заседаниях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lastRenderedPageBreak/>
        <w:t xml:space="preserve">34.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w:t>
      </w:r>
      <w:r>
        <w:rPr>
          <w:rFonts w:eastAsia="Calibri"/>
          <w:sz w:val="28"/>
          <w:szCs w:val="28"/>
        </w:rPr>
        <w:br/>
        <w:t xml:space="preserve">в протокол. Особое мнение, изложенное в письменной форме, прилагается </w:t>
      </w:r>
      <w:r>
        <w:rPr>
          <w:rFonts w:eastAsia="Calibri"/>
          <w:sz w:val="28"/>
          <w:szCs w:val="28"/>
        </w:rPr>
        <w:br/>
        <w:t>к протоколу заседания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35. Решения Комиссии принимаются большинством голосов</w:t>
      </w:r>
      <w:r>
        <w:rPr>
          <w:rFonts w:eastAsia="Calibri"/>
          <w:sz w:val="28"/>
          <w:szCs w:val="28"/>
        </w:rPr>
        <w:br/>
        <w:t>присутствующих на заседании членов Комиссии (лиц, временно исполняющих их обязанности). При равенстве голосов решающим является голос председателя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36. Результаты голосования, оглашенные председателем Комиссии, вносятся в протокол.</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 xml:space="preserve">37. При проведении закрытых заседаний Комиссии (закрытого обсуждения отдельных вопросов) подготовка материалов, допуск </w:t>
      </w:r>
      <w:r>
        <w:rPr>
          <w:rFonts w:eastAsia="Calibri"/>
          <w:sz w:val="28"/>
          <w:szCs w:val="28"/>
        </w:rPr>
        <w:br/>
        <w:t>на заседания, стенографирование, оформление протоколов и принимаемых решений осуществляются с соблюдением требований по защите информации.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38. Материалы, содержащие информацию ограниченного распространения, вручаются членам Комиссии под роспись в реестре во время регистрации перед заседанием и подлежат возврату секретарю (в аппарат) Комиссии по окончании заседания.</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 xml:space="preserve">39. Присутствие представителей средств массовой информации </w:t>
      </w:r>
      <w:r>
        <w:rPr>
          <w:rFonts w:eastAsia="Calibri"/>
          <w:sz w:val="28"/>
          <w:szCs w:val="28"/>
        </w:rPr>
        <w:br/>
        <w:t>и проведение кино-, видео- и фотосъемок, а также звукозаписи на заседаниях Комиссии организуются в порядке, определяемом председателем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40. На заседаниях Комиссии по решению председателя Комиссии может осуществляться стенографическая запись и аудиозапись заседания.</w:t>
      </w:r>
    </w:p>
    <w:p w:rsidR="007376E0" w:rsidRDefault="007376E0" w:rsidP="007376E0">
      <w:pPr>
        <w:autoSpaceDE w:val="0"/>
        <w:autoSpaceDN w:val="0"/>
        <w:adjustRightInd w:val="0"/>
        <w:ind w:firstLine="708"/>
        <w:jc w:val="both"/>
        <w:rPr>
          <w:rFonts w:eastAsia="Calibri"/>
          <w:sz w:val="28"/>
          <w:szCs w:val="28"/>
        </w:rPr>
      </w:pPr>
    </w:p>
    <w:p w:rsidR="007376E0" w:rsidRDefault="007376E0" w:rsidP="007376E0">
      <w:pPr>
        <w:autoSpaceDE w:val="0"/>
        <w:autoSpaceDN w:val="0"/>
        <w:adjustRightInd w:val="0"/>
        <w:ind w:firstLine="708"/>
        <w:jc w:val="center"/>
        <w:rPr>
          <w:rFonts w:eastAsia="Calibri"/>
          <w:sz w:val="28"/>
          <w:szCs w:val="28"/>
        </w:rPr>
      </w:pPr>
      <w:r>
        <w:rPr>
          <w:rFonts w:eastAsia="Calibri"/>
          <w:sz w:val="28"/>
          <w:szCs w:val="28"/>
        </w:rPr>
        <w:t>V. Оформление решений, принятых на заседаниях Комиссии</w:t>
      </w:r>
    </w:p>
    <w:p w:rsidR="007376E0" w:rsidRDefault="007376E0" w:rsidP="007376E0">
      <w:pPr>
        <w:autoSpaceDE w:val="0"/>
        <w:autoSpaceDN w:val="0"/>
        <w:adjustRightInd w:val="0"/>
        <w:ind w:firstLine="708"/>
        <w:jc w:val="center"/>
        <w:rPr>
          <w:rFonts w:eastAsia="Calibri"/>
          <w:sz w:val="28"/>
          <w:szCs w:val="28"/>
        </w:rPr>
      </w:pP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 xml:space="preserve">41. Решения Комиссии оформляются протоколом, который </w:t>
      </w:r>
      <w:r>
        <w:rPr>
          <w:rFonts w:eastAsia="Calibri"/>
          <w:sz w:val="28"/>
          <w:szCs w:val="28"/>
        </w:rPr>
        <w:br/>
        <w:t xml:space="preserve">в десятидневный срок после даты проведения заседания дорабатывается </w:t>
      </w:r>
      <w:r>
        <w:rPr>
          <w:rFonts w:eastAsia="Calibri"/>
          <w:sz w:val="28"/>
          <w:szCs w:val="28"/>
        </w:rPr>
        <w:br/>
        <w:t>с учетом замечаний секретарем (аппаратом) Комиссии и подписывается председателем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42. В решении Комиссии указываются: фамилии и инициалы 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 xml:space="preserve">43. В случае необходимости доработки проектов рассмотренных </w:t>
      </w:r>
      <w:r>
        <w:rPr>
          <w:rFonts w:eastAsia="Calibri"/>
          <w:sz w:val="28"/>
          <w:szCs w:val="28"/>
        </w:rPr>
        <w:br/>
        <w:t xml:space="preserve">на заседании Комиссии материалов, по которым высказаны предложения </w:t>
      </w:r>
      <w:r>
        <w:rPr>
          <w:rFonts w:eastAsia="Calibri"/>
          <w:sz w:val="28"/>
          <w:szCs w:val="28"/>
        </w:rPr>
        <w:br/>
        <w:t>и замечания, в решении Комиссии отражается соответствующее поручение членам Комиссии.</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 xml:space="preserve">44. Решения Комиссии (выписки из решений Комиссии) направляются </w:t>
      </w:r>
      <w:r>
        <w:rPr>
          <w:rFonts w:eastAsia="Calibri"/>
          <w:sz w:val="28"/>
          <w:szCs w:val="28"/>
        </w:rPr>
        <w:br/>
        <w:t>в подразделения территориальных органов федеральных органов исполнительной власти, органов исполнительной власти Саратовской области, иные государственные органы, органы местного самоуправления в части, их касающейся, а также доводятся до сведения общественных объединений и организаций в трехдневный срок после получения секретарем (аппаратом) Комиссии подписанного решения АТК.</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45. </w:t>
      </w:r>
      <w:proofErr w:type="gramStart"/>
      <w:r>
        <w:rPr>
          <w:rFonts w:eastAsia="Calibri"/>
          <w:sz w:val="28"/>
          <w:szCs w:val="28"/>
        </w:rPr>
        <w:t>Контроль за</w:t>
      </w:r>
      <w:proofErr w:type="gramEnd"/>
      <w:r>
        <w:rPr>
          <w:rFonts w:eastAsia="Calibri"/>
          <w:sz w:val="28"/>
          <w:szCs w:val="28"/>
        </w:rPr>
        <w:t xml:space="preserve"> исполнением поручений, содержащихся в решениях Комиссии, осуществляет секретарь (аппарат) Комиссии. </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lastRenderedPageBreak/>
        <w:t>Секретарь (аппарат)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7376E0" w:rsidRDefault="007376E0" w:rsidP="007376E0">
      <w:pPr>
        <w:autoSpaceDE w:val="0"/>
        <w:autoSpaceDN w:val="0"/>
        <w:adjustRightInd w:val="0"/>
        <w:ind w:firstLine="708"/>
        <w:jc w:val="both"/>
        <w:rPr>
          <w:rFonts w:eastAsia="Calibri"/>
          <w:sz w:val="28"/>
          <w:szCs w:val="28"/>
        </w:rPr>
      </w:pPr>
      <w:r>
        <w:rPr>
          <w:rFonts w:eastAsia="Calibri"/>
          <w:sz w:val="28"/>
          <w:szCs w:val="28"/>
        </w:rPr>
        <w:t>Основанием снятия поручения с контроля является решение председателя Комиссии, о чем секретарь (аппарат) Комиссии информирует исполнителей.</w:t>
      </w:r>
    </w:p>
    <w:p w:rsidR="007376E0" w:rsidRDefault="007376E0" w:rsidP="007376E0">
      <w:pPr>
        <w:autoSpaceDE w:val="0"/>
        <w:autoSpaceDN w:val="0"/>
        <w:adjustRightInd w:val="0"/>
        <w:ind w:firstLine="708"/>
        <w:jc w:val="both"/>
        <w:rPr>
          <w:rFonts w:eastAsia="Calibri"/>
          <w:sz w:val="28"/>
          <w:szCs w:val="28"/>
        </w:rPr>
      </w:pPr>
    </w:p>
    <w:p w:rsidR="007376E0" w:rsidRDefault="007376E0" w:rsidP="007376E0">
      <w:pPr>
        <w:pStyle w:val="a7"/>
        <w:tabs>
          <w:tab w:val="left" w:pos="0"/>
        </w:tabs>
        <w:ind w:left="1843" w:hanging="1843"/>
        <w:jc w:val="both"/>
        <w:rPr>
          <w:sz w:val="26"/>
        </w:rPr>
      </w:pPr>
    </w:p>
    <w:p w:rsidR="007376E0" w:rsidRDefault="007376E0" w:rsidP="007376E0">
      <w:pPr>
        <w:pStyle w:val="a7"/>
        <w:tabs>
          <w:tab w:val="left" w:pos="0"/>
        </w:tabs>
        <w:ind w:left="1843" w:hanging="1843"/>
        <w:jc w:val="both"/>
        <w:rPr>
          <w:sz w:val="26"/>
        </w:rPr>
      </w:pPr>
    </w:p>
    <w:p w:rsidR="007376E0" w:rsidRDefault="007376E0" w:rsidP="007376E0">
      <w:pPr>
        <w:pStyle w:val="a7"/>
        <w:tabs>
          <w:tab w:val="left" w:pos="0"/>
        </w:tabs>
        <w:ind w:left="1843" w:hanging="1843"/>
        <w:jc w:val="both"/>
        <w:rPr>
          <w:sz w:val="26"/>
        </w:rPr>
      </w:pPr>
    </w:p>
    <w:p w:rsidR="007376E0" w:rsidRDefault="007376E0" w:rsidP="007376E0">
      <w:pPr>
        <w:pStyle w:val="a7"/>
        <w:tabs>
          <w:tab w:val="left" w:pos="0"/>
        </w:tabs>
        <w:ind w:left="1843" w:hanging="1843"/>
        <w:jc w:val="both"/>
        <w:rPr>
          <w:sz w:val="26"/>
        </w:rPr>
      </w:pPr>
    </w:p>
    <w:p w:rsidR="007376E0" w:rsidRDefault="007376E0" w:rsidP="007376E0">
      <w:pPr>
        <w:pStyle w:val="a7"/>
        <w:tabs>
          <w:tab w:val="left" w:pos="0"/>
        </w:tabs>
        <w:ind w:left="1843" w:hanging="1843"/>
        <w:jc w:val="both"/>
        <w:rPr>
          <w:sz w:val="26"/>
        </w:rPr>
      </w:pPr>
    </w:p>
    <w:p w:rsidR="007376E0" w:rsidRDefault="007376E0" w:rsidP="007376E0">
      <w:pPr>
        <w:pStyle w:val="a7"/>
        <w:tabs>
          <w:tab w:val="left" w:pos="0"/>
        </w:tabs>
        <w:ind w:left="1843" w:hanging="1843"/>
        <w:jc w:val="both"/>
        <w:rPr>
          <w:sz w:val="26"/>
        </w:rPr>
      </w:pPr>
    </w:p>
    <w:p w:rsidR="007376E0" w:rsidRDefault="007376E0" w:rsidP="007376E0">
      <w:pPr>
        <w:pStyle w:val="a7"/>
        <w:tabs>
          <w:tab w:val="left" w:pos="0"/>
        </w:tabs>
        <w:ind w:left="1843" w:hanging="1843"/>
        <w:jc w:val="both"/>
        <w:rPr>
          <w:sz w:val="26"/>
        </w:rPr>
      </w:pPr>
    </w:p>
    <w:p w:rsidR="007376E0" w:rsidRDefault="007376E0" w:rsidP="007376E0">
      <w:pPr>
        <w:pStyle w:val="a7"/>
        <w:tabs>
          <w:tab w:val="left" w:pos="0"/>
        </w:tabs>
        <w:ind w:left="1843" w:hanging="1843"/>
        <w:jc w:val="both"/>
        <w:rPr>
          <w:szCs w:val="28"/>
        </w:rPr>
      </w:pPr>
    </w:p>
    <w:p w:rsidR="007376E0" w:rsidRDefault="007376E0" w:rsidP="007376E0">
      <w:pPr>
        <w:pStyle w:val="a7"/>
        <w:tabs>
          <w:tab w:val="left" w:pos="0"/>
        </w:tabs>
        <w:ind w:left="1843" w:hanging="1843"/>
        <w:jc w:val="both"/>
        <w:rPr>
          <w:szCs w:val="28"/>
        </w:rPr>
      </w:pPr>
      <w:r>
        <w:rPr>
          <w:szCs w:val="28"/>
        </w:rPr>
        <w:t xml:space="preserve">Верно: Управляющая делами </w:t>
      </w:r>
    </w:p>
    <w:p w:rsidR="007376E0" w:rsidRDefault="007376E0" w:rsidP="007376E0">
      <w:pPr>
        <w:pStyle w:val="a7"/>
        <w:tabs>
          <w:tab w:val="left" w:pos="0"/>
        </w:tabs>
        <w:ind w:left="1843" w:hanging="992"/>
        <w:jc w:val="both"/>
        <w:rPr>
          <w:szCs w:val="28"/>
        </w:rPr>
      </w:pPr>
      <w:r>
        <w:rPr>
          <w:szCs w:val="28"/>
        </w:rPr>
        <w:t>администрации Ивантеевского</w:t>
      </w:r>
    </w:p>
    <w:p w:rsidR="007376E0" w:rsidRDefault="007376E0" w:rsidP="007376E0">
      <w:pPr>
        <w:pStyle w:val="a7"/>
        <w:tabs>
          <w:tab w:val="left" w:pos="0"/>
        </w:tabs>
        <w:ind w:left="1843" w:hanging="992"/>
        <w:jc w:val="both"/>
        <w:rPr>
          <w:szCs w:val="28"/>
        </w:rPr>
      </w:pPr>
      <w:r>
        <w:rPr>
          <w:szCs w:val="28"/>
        </w:rPr>
        <w:t xml:space="preserve">муниципального района          </w:t>
      </w:r>
      <w:r>
        <w:rPr>
          <w:szCs w:val="28"/>
        </w:rPr>
        <w:tab/>
      </w:r>
      <w:r>
        <w:rPr>
          <w:szCs w:val="28"/>
        </w:rPr>
        <w:tab/>
      </w:r>
      <w:r>
        <w:rPr>
          <w:szCs w:val="28"/>
        </w:rPr>
        <w:tab/>
      </w:r>
      <w:r>
        <w:rPr>
          <w:szCs w:val="28"/>
        </w:rPr>
        <w:tab/>
        <w:t>А.М. Грачёва</w:t>
      </w:r>
    </w:p>
    <w:p w:rsidR="007376E0" w:rsidRDefault="007376E0" w:rsidP="007376E0">
      <w:pPr>
        <w:ind w:firstLine="720"/>
        <w:jc w:val="both"/>
        <w:rPr>
          <w:sz w:val="28"/>
          <w:szCs w:val="28"/>
        </w:rPr>
      </w:pPr>
      <w:r>
        <w:rPr>
          <w:sz w:val="28"/>
          <w:szCs w:val="28"/>
        </w:rPr>
        <w:t xml:space="preserve"> </w:t>
      </w:r>
    </w:p>
    <w:p w:rsidR="007376E0" w:rsidRDefault="007376E0">
      <w:bookmarkStart w:id="0" w:name="_GoBack"/>
      <w:bookmarkEnd w:id="0"/>
    </w:p>
    <w:sectPr w:rsidR="007376E0" w:rsidSect="003273F4">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70"/>
    <w:rsid w:val="000E7869"/>
    <w:rsid w:val="001372B3"/>
    <w:rsid w:val="00193588"/>
    <w:rsid w:val="003273F4"/>
    <w:rsid w:val="005E0A74"/>
    <w:rsid w:val="007376E0"/>
    <w:rsid w:val="00805FA6"/>
    <w:rsid w:val="00C651D1"/>
    <w:rsid w:val="00CD5F1B"/>
    <w:rsid w:val="00CF1A22"/>
    <w:rsid w:val="00EE758F"/>
    <w:rsid w:val="00EF7570"/>
    <w:rsid w:val="00F1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7869"/>
    <w:rPr>
      <w:rFonts w:ascii="Tahoma" w:hAnsi="Tahoma" w:cs="Tahoma"/>
      <w:sz w:val="16"/>
      <w:szCs w:val="16"/>
    </w:rPr>
  </w:style>
  <w:style w:type="character" w:customStyle="1" w:styleId="a4">
    <w:name w:val="Текст выноски Знак"/>
    <w:basedOn w:val="a0"/>
    <w:link w:val="a3"/>
    <w:uiPriority w:val="99"/>
    <w:semiHidden/>
    <w:rsid w:val="000E7869"/>
    <w:rPr>
      <w:rFonts w:ascii="Tahoma" w:eastAsia="Times New Roman" w:hAnsi="Tahoma" w:cs="Tahoma"/>
      <w:sz w:val="16"/>
      <w:szCs w:val="16"/>
      <w:lang w:eastAsia="ru-RU"/>
    </w:rPr>
  </w:style>
  <w:style w:type="paragraph" w:styleId="a5">
    <w:name w:val="Title"/>
    <w:basedOn w:val="a"/>
    <w:link w:val="a6"/>
    <w:uiPriority w:val="99"/>
    <w:qFormat/>
    <w:rsid w:val="003273F4"/>
    <w:pPr>
      <w:jc w:val="center"/>
    </w:pPr>
    <w:rPr>
      <w:sz w:val="36"/>
    </w:rPr>
  </w:style>
  <w:style w:type="character" w:customStyle="1" w:styleId="a6">
    <w:name w:val="Название Знак"/>
    <w:basedOn w:val="a0"/>
    <w:link w:val="a5"/>
    <w:uiPriority w:val="99"/>
    <w:rsid w:val="003273F4"/>
    <w:rPr>
      <w:rFonts w:ascii="Times New Roman" w:eastAsia="Times New Roman" w:hAnsi="Times New Roman" w:cs="Times New Roman"/>
      <w:sz w:val="36"/>
      <w:szCs w:val="20"/>
      <w:lang w:eastAsia="ru-RU"/>
    </w:rPr>
  </w:style>
  <w:style w:type="paragraph" w:styleId="a7">
    <w:name w:val="Body Text"/>
    <w:basedOn w:val="a"/>
    <w:link w:val="a8"/>
    <w:semiHidden/>
    <w:unhideWhenUsed/>
    <w:rsid w:val="003273F4"/>
    <w:rPr>
      <w:b/>
      <w:sz w:val="28"/>
    </w:rPr>
  </w:style>
  <w:style w:type="character" w:customStyle="1" w:styleId="a8">
    <w:name w:val="Основной текст Знак"/>
    <w:basedOn w:val="a0"/>
    <w:link w:val="a7"/>
    <w:semiHidden/>
    <w:rsid w:val="003273F4"/>
    <w:rPr>
      <w:rFonts w:ascii="Times New Roman" w:eastAsia="Times New Roman" w:hAnsi="Times New Roman" w:cs="Times New Roman"/>
      <w:b/>
      <w:sz w:val="28"/>
      <w:szCs w:val="20"/>
      <w:lang w:eastAsia="ru-RU"/>
    </w:rPr>
  </w:style>
  <w:style w:type="table" w:styleId="a9">
    <w:name w:val="Table Grid"/>
    <w:basedOn w:val="a1"/>
    <w:rsid w:val="003273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7376E0"/>
    <w:pPr>
      <w:widowControl w:val="0"/>
      <w:autoSpaceDE w:val="0"/>
      <w:autoSpaceDN w:val="0"/>
      <w:adjustRightInd w:val="0"/>
      <w:spacing w:before="180" w:after="0"/>
      <w:ind w:left="520" w:right="1600"/>
      <w:jc w:val="center"/>
    </w:pPr>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86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7869"/>
    <w:rPr>
      <w:rFonts w:ascii="Tahoma" w:hAnsi="Tahoma" w:cs="Tahoma"/>
      <w:sz w:val="16"/>
      <w:szCs w:val="16"/>
    </w:rPr>
  </w:style>
  <w:style w:type="character" w:customStyle="1" w:styleId="a4">
    <w:name w:val="Текст выноски Знак"/>
    <w:basedOn w:val="a0"/>
    <w:link w:val="a3"/>
    <w:uiPriority w:val="99"/>
    <w:semiHidden/>
    <w:rsid w:val="000E7869"/>
    <w:rPr>
      <w:rFonts w:ascii="Tahoma" w:eastAsia="Times New Roman" w:hAnsi="Tahoma" w:cs="Tahoma"/>
      <w:sz w:val="16"/>
      <w:szCs w:val="16"/>
      <w:lang w:eastAsia="ru-RU"/>
    </w:rPr>
  </w:style>
  <w:style w:type="paragraph" w:styleId="a5">
    <w:name w:val="Title"/>
    <w:basedOn w:val="a"/>
    <w:link w:val="a6"/>
    <w:uiPriority w:val="99"/>
    <w:qFormat/>
    <w:rsid w:val="003273F4"/>
    <w:pPr>
      <w:jc w:val="center"/>
    </w:pPr>
    <w:rPr>
      <w:sz w:val="36"/>
    </w:rPr>
  </w:style>
  <w:style w:type="character" w:customStyle="1" w:styleId="a6">
    <w:name w:val="Название Знак"/>
    <w:basedOn w:val="a0"/>
    <w:link w:val="a5"/>
    <w:uiPriority w:val="99"/>
    <w:rsid w:val="003273F4"/>
    <w:rPr>
      <w:rFonts w:ascii="Times New Roman" w:eastAsia="Times New Roman" w:hAnsi="Times New Roman" w:cs="Times New Roman"/>
      <w:sz w:val="36"/>
      <w:szCs w:val="20"/>
      <w:lang w:eastAsia="ru-RU"/>
    </w:rPr>
  </w:style>
  <w:style w:type="paragraph" w:styleId="a7">
    <w:name w:val="Body Text"/>
    <w:basedOn w:val="a"/>
    <w:link w:val="a8"/>
    <w:semiHidden/>
    <w:unhideWhenUsed/>
    <w:rsid w:val="003273F4"/>
    <w:rPr>
      <w:b/>
      <w:sz w:val="28"/>
    </w:rPr>
  </w:style>
  <w:style w:type="character" w:customStyle="1" w:styleId="a8">
    <w:name w:val="Основной текст Знак"/>
    <w:basedOn w:val="a0"/>
    <w:link w:val="a7"/>
    <w:semiHidden/>
    <w:rsid w:val="003273F4"/>
    <w:rPr>
      <w:rFonts w:ascii="Times New Roman" w:eastAsia="Times New Roman" w:hAnsi="Times New Roman" w:cs="Times New Roman"/>
      <w:b/>
      <w:sz w:val="28"/>
      <w:szCs w:val="20"/>
      <w:lang w:eastAsia="ru-RU"/>
    </w:rPr>
  </w:style>
  <w:style w:type="table" w:styleId="a9">
    <w:name w:val="Table Grid"/>
    <w:basedOn w:val="a1"/>
    <w:rsid w:val="003273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7376E0"/>
    <w:pPr>
      <w:widowControl w:val="0"/>
      <w:autoSpaceDE w:val="0"/>
      <w:autoSpaceDN w:val="0"/>
      <w:adjustRightInd w:val="0"/>
      <w:spacing w:before="180" w:after="0"/>
      <w:ind w:left="520" w:right="1600"/>
      <w:jc w:val="center"/>
    </w:pPr>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0740">
      <w:bodyDiv w:val="1"/>
      <w:marLeft w:val="0"/>
      <w:marRight w:val="0"/>
      <w:marTop w:val="0"/>
      <w:marBottom w:val="0"/>
      <w:divBdr>
        <w:top w:val="none" w:sz="0" w:space="0" w:color="auto"/>
        <w:left w:val="none" w:sz="0" w:space="0" w:color="auto"/>
        <w:bottom w:val="none" w:sz="0" w:space="0" w:color="auto"/>
        <w:right w:val="none" w:sz="0" w:space="0" w:color="auto"/>
      </w:divBdr>
    </w:div>
    <w:div w:id="424040820">
      <w:bodyDiv w:val="1"/>
      <w:marLeft w:val="0"/>
      <w:marRight w:val="0"/>
      <w:marTop w:val="0"/>
      <w:marBottom w:val="0"/>
      <w:divBdr>
        <w:top w:val="none" w:sz="0" w:space="0" w:color="auto"/>
        <w:left w:val="none" w:sz="0" w:space="0" w:color="auto"/>
        <w:bottom w:val="none" w:sz="0" w:space="0" w:color="auto"/>
        <w:right w:val="none" w:sz="0" w:space="0" w:color="auto"/>
      </w:divBdr>
    </w:div>
    <w:div w:id="539711472">
      <w:bodyDiv w:val="1"/>
      <w:marLeft w:val="0"/>
      <w:marRight w:val="0"/>
      <w:marTop w:val="0"/>
      <w:marBottom w:val="0"/>
      <w:divBdr>
        <w:top w:val="none" w:sz="0" w:space="0" w:color="auto"/>
        <w:left w:val="none" w:sz="0" w:space="0" w:color="auto"/>
        <w:bottom w:val="none" w:sz="0" w:space="0" w:color="auto"/>
        <w:right w:val="none" w:sz="0" w:space="0" w:color="auto"/>
      </w:divBdr>
    </w:div>
    <w:div w:id="120764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3612</Words>
  <Characters>20593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2018-09-01T05:02:00Z</dcterms:created>
  <dcterms:modified xsi:type="dcterms:W3CDTF">2020-05-08T06:02:00Z</dcterms:modified>
</cp:coreProperties>
</file>