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D0" w:rsidRDefault="001E77D0" w:rsidP="001E77D0">
      <w:pPr>
        <w:spacing w:before="1332"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А</w:t>
      </w:r>
      <w:r w:rsidRPr="00CB2220">
        <w:rPr>
          <w:rFonts w:ascii="Times New Roman" w:hAnsi="Times New Roman"/>
          <w:b/>
          <w:sz w:val="28"/>
          <w:szCs w:val="28"/>
        </w:rPr>
        <w:t>ДМИНИСТРАЦИЯ</w:t>
      </w:r>
    </w:p>
    <w:p w:rsidR="001E77D0" w:rsidRPr="00F7496D" w:rsidRDefault="001E77D0" w:rsidP="001E77D0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КАНАЕВСКОГО МУНИЦИПАЛЬНОГО ОБРАЗОВАНИЯ</w:t>
      </w:r>
    </w:p>
    <w:p w:rsidR="001E77D0" w:rsidRPr="00CB2220" w:rsidRDefault="001E77D0" w:rsidP="001E77D0">
      <w:pPr>
        <w:spacing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1E77D0" w:rsidRPr="00CB2220" w:rsidRDefault="001E77D0" w:rsidP="001E77D0">
      <w:pPr>
        <w:spacing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E77D0" w:rsidRPr="00CB2220" w:rsidRDefault="001E77D0" w:rsidP="001E77D0">
      <w:pPr>
        <w:tabs>
          <w:tab w:val="left" w:pos="6645"/>
        </w:tabs>
        <w:spacing w:line="252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E77D0" w:rsidRDefault="001E77D0" w:rsidP="001E77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7"/>
          <w:szCs w:val="28"/>
        </w:rPr>
        <w:t>№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</w:t>
      </w:r>
      <w:r w:rsidR="00137977">
        <w:rPr>
          <w:rFonts w:ascii="Times New Roman" w:hAnsi="Times New Roman"/>
          <w:b/>
          <w:bCs/>
          <w:sz w:val="27"/>
          <w:szCs w:val="28"/>
        </w:rPr>
        <w:t>30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7"/>
          <w:szCs w:val="28"/>
        </w:rPr>
        <w:t xml:space="preserve">             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</w:t>
      </w:r>
    </w:p>
    <w:p w:rsidR="001E77D0" w:rsidRDefault="001E77D0" w:rsidP="001E77D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E77D0" w:rsidRPr="003A40C5" w:rsidRDefault="001E77D0" w:rsidP="001E77D0">
      <w:pPr>
        <w:autoSpaceDE w:val="0"/>
        <w:autoSpaceDN w:val="0"/>
        <w:adjustRightInd w:val="0"/>
        <w:rPr>
          <w:rFonts w:ascii="Times New Roman" w:hAnsi="Times New Roman"/>
          <w:b/>
          <w:bCs/>
          <w:sz w:val="27"/>
          <w:szCs w:val="28"/>
        </w:rPr>
      </w:pPr>
      <w:r w:rsidRPr="003A40C5">
        <w:rPr>
          <w:rFonts w:ascii="Times New Roman" w:hAnsi="Times New Roman"/>
          <w:b/>
          <w:bCs/>
          <w:sz w:val="27"/>
          <w:szCs w:val="28"/>
        </w:rPr>
        <w:t xml:space="preserve">от   </w:t>
      </w:r>
      <w:r>
        <w:rPr>
          <w:rFonts w:ascii="Times New Roman" w:hAnsi="Times New Roman"/>
          <w:b/>
          <w:bCs/>
          <w:sz w:val="27"/>
          <w:szCs w:val="28"/>
        </w:rPr>
        <w:t>02</w:t>
      </w:r>
      <w:r w:rsidRPr="003A40C5">
        <w:rPr>
          <w:rFonts w:ascii="Times New Roman" w:hAnsi="Times New Roman"/>
          <w:b/>
          <w:bCs/>
          <w:sz w:val="27"/>
          <w:szCs w:val="28"/>
        </w:rPr>
        <w:t>.</w:t>
      </w:r>
      <w:r>
        <w:rPr>
          <w:rFonts w:ascii="Times New Roman" w:hAnsi="Times New Roman"/>
          <w:b/>
          <w:bCs/>
          <w:sz w:val="27"/>
          <w:szCs w:val="28"/>
        </w:rPr>
        <w:t>12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.2020 г. </w:t>
      </w:r>
      <w:r>
        <w:rPr>
          <w:rFonts w:ascii="Times New Roman" w:hAnsi="Times New Roman"/>
          <w:b/>
          <w:bCs/>
          <w:sz w:val="27"/>
          <w:szCs w:val="28"/>
        </w:rPr>
        <w:t xml:space="preserve">                                                 </w:t>
      </w:r>
      <w:proofErr w:type="gramStart"/>
      <w:r w:rsidRPr="003A40C5">
        <w:rPr>
          <w:rFonts w:ascii="Times New Roman" w:hAnsi="Times New Roman"/>
          <w:b/>
          <w:bCs/>
          <w:sz w:val="27"/>
          <w:szCs w:val="28"/>
        </w:rPr>
        <w:t>с</w:t>
      </w:r>
      <w:proofErr w:type="gramEnd"/>
      <w:r w:rsidRPr="003A40C5">
        <w:rPr>
          <w:rFonts w:ascii="Times New Roman" w:hAnsi="Times New Roman"/>
          <w:b/>
          <w:bCs/>
          <w:sz w:val="27"/>
          <w:szCs w:val="28"/>
        </w:rPr>
        <w:t xml:space="preserve">. </w:t>
      </w:r>
      <w:r>
        <w:rPr>
          <w:rFonts w:ascii="Times New Roman" w:hAnsi="Times New Roman"/>
          <w:b/>
          <w:bCs/>
          <w:sz w:val="27"/>
          <w:szCs w:val="28"/>
        </w:rPr>
        <w:t>Канаевка</w:t>
      </w:r>
    </w:p>
    <w:p w:rsidR="001E77D0" w:rsidRDefault="001E77D0">
      <w:pPr>
        <w:pStyle w:val="a5"/>
        <w:widowControl/>
        <w:spacing w:after="302"/>
        <w:ind w:right="39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31E9" w:rsidRPr="001E77D0" w:rsidRDefault="001E77D0">
      <w:pPr>
        <w:pStyle w:val="a5"/>
        <w:widowControl/>
        <w:spacing w:after="302"/>
        <w:ind w:right="3940"/>
        <w:rPr>
          <w:rFonts w:ascii="Times New Roman" w:hAnsi="Times New Roman"/>
          <w:b/>
          <w:bCs/>
          <w:sz w:val="28"/>
          <w:szCs w:val="28"/>
        </w:rPr>
      </w:pPr>
      <w:r w:rsidRPr="001E77D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разработки</w:t>
      </w:r>
      <w:r w:rsidRPr="001E77D0">
        <w:rPr>
          <w:rFonts w:ascii="Times New Roman" w:hAnsi="Times New Roman"/>
          <w:b/>
          <w:bCs/>
          <w:color w:val="000000"/>
          <w:sz w:val="28"/>
          <w:szCs w:val="28"/>
        </w:rPr>
        <w:br/>
        <w:t>прогноза социально-экономического</w:t>
      </w:r>
      <w:r w:rsidRPr="001E77D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развития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Канаевского</w:t>
      </w:r>
      <w:r w:rsidRPr="001E77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C631E9" w:rsidRPr="001E77D0" w:rsidRDefault="001E77D0" w:rsidP="001E77D0">
      <w:pPr>
        <w:pStyle w:val="a5"/>
        <w:widowControl/>
        <w:spacing w:after="0"/>
        <w:ind w:firstLine="709"/>
        <w:jc w:val="both"/>
        <w:rPr>
          <w:rFonts w:hint="eastAsia"/>
          <w:color w:val="000000" w:themeColor="text1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В соответствии со статьей 173 Бюджетного Кодекса Российской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 xml:space="preserve">Федерации, 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>решением Совета Канаевского муниципального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Ивантеевского муниципального района Саратовской области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06.02.2020г.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бюджетном процессе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Кана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>евском</w:t>
      </w:r>
      <w:proofErr w:type="spellEnd"/>
      <w:r w:rsidRPr="001E77D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образовании Ивантеевского муниципального района Саратовской области» (с учетом изменений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08.04.2020№10, от 02.11.2020№27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1E77D0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</w:rPr>
        <w:t>Канаевского</w:t>
      </w:r>
      <w:r w:rsidRPr="001E77D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 w:themeColor="text1"/>
        </w:rPr>
        <w:t xml:space="preserve"> </w:t>
      </w:r>
      <w:r w:rsidRPr="001E77D0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C631E9" w:rsidRPr="001E77D0" w:rsidRDefault="001E77D0">
      <w:pPr>
        <w:pStyle w:val="a5"/>
        <w:widowControl/>
        <w:spacing w:after="16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1.Утвердить порядок разработки прогноза социально-экономического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 xml:space="preserve">развития </w:t>
      </w:r>
      <w:r>
        <w:rPr>
          <w:rFonts w:ascii="Times New Roman" w:hAnsi="Times New Roman"/>
          <w:sz w:val="28"/>
          <w:szCs w:val="28"/>
        </w:rPr>
        <w:t>Канаевского</w:t>
      </w:r>
      <w:r w:rsidRPr="001E77D0"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</w:t>
      </w:r>
      <w:r w:rsidRPr="001E77D0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 согласно приложению.</w:t>
      </w:r>
    </w:p>
    <w:p w:rsidR="00C631E9" w:rsidRPr="001E77D0" w:rsidRDefault="001E77D0">
      <w:pPr>
        <w:pStyle w:val="a5"/>
        <w:widowControl/>
        <w:spacing w:after="16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E77D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официального опубликования (обнародования). </w:t>
      </w:r>
    </w:p>
    <w:p w:rsidR="00C631E9" w:rsidRPr="001E77D0" w:rsidRDefault="001E77D0">
      <w:pPr>
        <w:pStyle w:val="a5"/>
        <w:widowControl/>
        <w:spacing w:after="16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3.Контроль исполнения настоящего постановления оставляю за собой.</w:t>
      </w:r>
    </w:p>
    <w:p w:rsidR="00C631E9" w:rsidRPr="001E77D0" w:rsidRDefault="00C631E9">
      <w:pPr>
        <w:pStyle w:val="a5"/>
        <w:widowControl/>
        <w:spacing w:after="160"/>
        <w:rPr>
          <w:rFonts w:hint="eastAsia"/>
          <w:color w:val="000000"/>
        </w:rPr>
      </w:pPr>
    </w:p>
    <w:p w:rsidR="00C631E9" w:rsidRPr="001E77D0" w:rsidRDefault="00C631E9">
      <w:pPr>
        <w:pStyle w:val="a5"/>
        <w:widowControl/>
        <w:spacing w:after="160"/>
        <w:rPr>
          <w:rFonts w:hint="eastAsia"/>
          <w:color w:val="000000"/>
        </w:rPr>
      </w:pPr>
    </w:p>
    <w:p w:rsidR="00C631E9" w:rsidRPr="001E77D0" w:rsidRDefault="001E77D0">
      <w:pPr>
        <w:pStyle w:val="a5"/>
        <w:spacing w:after="0" w:line="200" w:lineRule="atLeast"/>
        <w:jc w:val="both"/>
        <w:rPr>
          <w:rFonts w:hint="eastAsia"/>
        </w:rPr>
      </w:pPr>
      <w:r w:rsidRPr="001E77D0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Канаевского</w:t>
      </w:r>
      <w:r w:rsidRPr="001E77D0">
        <w:rPr>
          <w:b/>
          <w:sz w:val="28"/>
          <w:szCs w:val="28"/>
        </w:rPr>
        <w:t xml:space="preserve"> </w:t>
      </w:r>
    </w:p>
    <w:p w:rsidR="00C631E9" w:rsidRPr="001E77D0" w:rsidRDefault="001E77D0" w:rsidP="001E77D0">
      <w:pPr>
        <w:pStyle w:val="a5"/>
        <w:widowControl/>
        <w:spacing w:after="0" w:line="200" w:lineRule="atLeast"/>
        <w:jc w:val="both"/>
        <w:rPr>
          <w:rFonts w:hint="eastAsia"/>
          <w:color w:val="000000"/>
        </w:rPr>
      </w:pPr>
      <w:bookmarkStart w:id="0" w:name="__DdeLink__13257_24469687081"/>
      <w:bookmarkEnd w:id="0"/>
      <w:r w:rsidRPr="001E77D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                                               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И.Федосеев</w:t>
      </w:r>
    </w:p>
    <w:p w:rsidR="00C631E9" w:rsidRPr="001E77D0" w:rsidRDefault="00C631E9">
      <w:pPr>
        <w:pStyle w:val="a5"/>
        <w:widowControl/>
        <w:spacing w:after="160"/>
        <w:rPr>
          <w:rFonts w:hint="eastAsia"/>
          <w:color w:val="000000"/>
        </w:rPr>
      </w:pPr>
    </w:p>
    <w:p w:rsidR="001E77D0" w:rsidRDefault="001E77D0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1E77D0" w:rsidRDefault="001E77D0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1E77D0" w:rsidRDefault="001E77D0">
      <w:pPr>
        <w:pStyle w:val="a5"/>
        <w:widowControl/>
        <w:spacing w:after="0"/>
        <w:ind w:firstLine="555"/>
        <w:jc w:val="right"/>
        <w:rPr>
          <w:rFonts w:ascii="Times New Roman" w:hAnsi="Times New Roman"/>
          <w:color w:val="000000"/>
        </w:rPr>
      </w:pPr>
    </w:p>
    <w:p w:rsidR="00C631E9" w:rsidRPr="001E77D0" w:rsidRDefault="001E77D0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E77D0">
        <w:rPr>
          <w:rFonts w:ascii="Times New Roman" w:hAnsi="Times New Roman"/>
          <w:color w:val="000000"/>
        </w:rPr>
        <w:t>Приложение № 1</w:t>
      </w:r>
    </w:p>
    <w:p w:rsidR="00C631E9" w:rsidRPr="001E77D0" w:rsidRDefault="001E77D0">
      <w:pPr>
        <w:pStyle w:val="a5"/>
        <w:widowControl/>
        <w:spacing w:after="0"/>
        <w:ind w:firstLine="555"/>
        <w:jc w:val="right"/>
        <w:rPr>
          <w:rFonts w:hint="eastAsia"/>
        </w:rPr>
      </w:pPr>
      <w:r w:rsidRPr="001E77D0">
        <w:rPr>
          <w:rFonts w:ascii="Times New Roman" w:hAnsi="Times New Roman"/>
          <w:color w:val="000000"/>
        </w:rPr>
        <w:t>к постановлению</w:t>
      </w:r>
      <w:r w:rsidRPr="001E77D0">
        <w:rPr>
          <w:rFonts w:ascii="Arial" w:hAnsi="Arial"/>
          <w:color w:val="000000"/>
        </w:rPr>
        <w:t xml:space="preserve">  </w:t>
      </w:r>
      <w:r w:rsidRPr="001E77D0">
        <w:rPr>
          <w:rFonts w:ascii="Times New Roman" w:hAnsi="Times New Roman"/>
          <w:color w:val="000000"/>
        </w:rPr>
        <w:t>администрации</w:t>
      </w:r>
    </w:p>
    <w:p w:rsidR="00C631E9" w:rsidRPr="001E77D0" w:rsidRDefault="001E77D0">
      <w:pPr>
        <w:pStyle w:val="a5"/>
        <w:widowControl/>
        <w:spacing w:after="0"/>
        <w:ind w:firstLine="555"/>
        <w:jc w:val="right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</w:rPr>
        <w:t>от 0</w:t>
      </w:r>
      <w:r>
        <w:rPr>
          <w:rFonts w:ascii="Times New Roman" w:hAnsi="Times New Roman"/>
          <w:color w:val="000000"/>
        </w:rPr>
        <w:t>2</w:t>
      </w:r>
      <w:r w:rsidRPr="001E77D0">
        <w:rPr>
          <w:rFonts w:ascii="Times New Roman" w:hAnsi="Times New Roman"/>
          <w:color w:val="000000"/>
        </w:rPr>
        <w:t xml:space="preserve">.12.2020 г. </w:t>
      </w:r>
      <w:r w:rsidRPr="001E77D0">
        <w:rPr>
          <w:rFonts w:ascii="Arial" w:hAnsi="Arial"/>
          <w:color w:val="000000"/>
        </w:rPr>
        <w:t xml:space="preserve">№ </w:t>
      </w:r>
      <w:r w:rsidR="00137977">
        <w:rPr>
          <w:rFonts w:ascii="Times New Roman" w:hAnsi="Times New Roman"/>
          <w:color w:val="000000"/>
        </w:rPr>
        <w:t>30</w:t>
      </w:r>
    </w:p>
    <w:p w:rsidR="00C631E9" w:rsidRPr="001E77D0" w:rsidRDefault="00C631E9">
      <w:pPr>
        <w:pStyle w:val="a5"/>
        <w:widowControl/>
        <w:spacing w:after="0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31E9" w:rsidRPr="001E77D0" w:rsidRDefault="001E77D0">
      <w:pPr>
        <w:pStyle w:val="a5"/>
        <w:widowControl/>
        <w:spacing w:after="0"/>
        <w:ind w:right="20"/>
        <w:jc w:val="center"/>
        <w:rPr>
          <w:rFonts w:hint="eastAsia"/>
        </w:rPr>
      </w:pPr>
      <w:r w:rsidRPr="001E77D0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C631E9" w:rsidRPr="001E77D0" w:rsidRDefault="001E77D0">
      <w:pPr>
        <w:pStyle w:val="a5"/>
        <w:widowControl/>
        <w:spacing w:after="160"/>
        <w:ind w:right="20"/>
        <w:jc w:val="center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разработки прогноза социально-экономического развития 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Канаевского</w:t>
      </w:r>
      <w:r w:rsidRPr="001E77D0">
        <w:rPr>
          <w:rFonts w:ascii="Times New Roman" w:hAnsi="Times New Roman"/>
          <w:b/>
          <w:bCs/>
          <w:color w:val="000000"/>
          <w:sz w:val="28"/>
          <w:szCs w:val="28"/>
        </w:rPr>
        <w:br/>
        <w:t>муниципального образования Ивантеевского муниципального района Саратовской  области</w:t>
      </w:r>
      <w:r w:rsidRPr="001E77D0">
        <w:rPr>
          <w:rFonts w:ascii="Times New Roman" w:hAnsi="Times New Roman"/>
          <w:color w:val="000000"/>
          <w:sz w:val="28"/>
          <w:szCs w:val="28"/>
        </w:rPr>
        <w:t> </w:t>
      </w:r>
    </w:p>
    <w:p w:rsidR="00C631E9" w:rsidRPr="001E77D0" w:rsidRDefault="001E77D0" w:rsidP="001E77D0">
      <w:pPr>
        <w:pStyle w:val="a5"/>
        <w:widowControl/>
        <w:spacing w:after="0"/>
        <w:ind w:firstLine="709"/>
        <w:jc w:val="both"/>
        <w:rPr>
          <w:rFonts w:hint="eastAsia"/>
          <w:color w:val="000000" w:themeColor="text1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требованиями Бюджетного </w:t>
      </w:r>
      <w:r w:rsidRPr="001E77D0">
        <w:rPr>
          <w:rFonts w:ascii="Times New Roman" w:hAnsi="Times New Roman"/>
          <w:color w:val="000000"/>
          <w:sz w:val="28"/>
          <w:szCs w:val="28"/>
        </w:rPr>
        <w:t xml:space="preserve">Кодекса Российской Федерации, 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>решением Совета Канаевского</w:t>
      </w:r>
      <w:r w:rsidRPr="001E77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Ивантеевского муниципального района Саратовской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06.02.2020г.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бюджетном процессе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Кана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>евском</w:t>
      </w:r>
      <w:proofErr w:type="spellEnd"/>
      <w:r w:rsidRPr="001E77D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образовании Ивантеевского муниципального района Саратовской области» (с учетом изменений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08.04.2020№10, от 02.11.2020№27</w:t>
      </w:r>
      <w:r w:rsidRPr="001E77D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631E9" w:rsidRPr="001E77D0" w:rsidRDefault="001E77D0">
      <w:pPr>
        <w:pStyle w:val="a5"/>
        <w:widowControl/>
        <w:numPr>
          <w:ilvl w:val="0"/>
          <w:numId w:val="1"/>
        </w:numPr>
        <w:tabs>
          <w:tab w:val="left" w:pos="0"/>
        </w:tabs>
        <w:spacing w:after="160"/>
        <w:ind w:left="1362"/>
        <w:jc w:val="center"/>
        <w:rPr>
          <w:rFonts w:ascii="Times New Roman" w:hAnsi="Times New Roman"/>
          <w:b/>
          <w:color w:val="000000"/>
          <w:sz w:val="26"/>
        </w:rPr>
      </w:pPr>
      <w:r w:rsidRPr="001E77D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C631E9" w:rsidRPr="001E77D0" w:rsidRDefault="001E77D0">
      <w:pPr>
        <w:pStyle w:val="a5"/>
        <w:widowControl/>
        <w:spacing w:after="0"/>
        <w:jc w:val="both"/>
        <w:rPr>
          <w:rFonts w:hint="eastAsia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Настоящий Порядок регулирует правовые и организационные основы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прогнозирования, стратегического и программного планирования социально-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>Канаевского</w:t>
      </w:r>
      <w:r w:rsidRPr="001E77D0"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</w:t>
      </w:r>
      <w:r w:rsidRPr="001E77D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Саратовской области (далее - </w:t>
      </w:r>
      <w:r>
        <w:rPr>
          <w:rFonts w:ascii="Times New Roman" w:hAnsi="Times New Roman"/>
          <w:sz w:val="28"/>
          <w:szCs w:val="28"/>
        </w:rPr>
        <w:t>Канаевского</w:t>
      </w:r>
      <w:r w:rsidRPr="001E77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E77D0">
        <w:rPr>
          <w:rFonts w:ascii="Times New Roman" w:hAnsi="Times New Roman"/>
          <w:color w:val="000000"/>
          <w:sz w:val="28"/>
          <w:szCs w:val="28"/>
        </w:rPr>
        <w:t xml:space="preserve">), определяет Порядок разработки, согласования и утверждения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Канаевского</w:t>
      </w:r>
      <w:r w:rsidRPr="001E77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E77D0">
        <w:rPr>
          <w:rFonts w:ascii="Times New Roman" w:hAnsi="Times New Roman"/>
          <w:color w:val="000000"/>
          <w:sz w:val="28"/>
          <w:szCs w:val="28"/>
        </w:rPr>
        <w:t xml:space="preserve"> на период не менее грех лет.</w:t>
      </w:r>
    </w:p>
    <w:p w:rsidR="00C631E9" w:rsidRPr="001E77D0" w:rsidRDefault="001E77D0">
      <w:pPr>
        <w:pStyle w:val="a5"/>
        <w:widowControl/>
        <w:spacing w:after="46"/>
        <w:jc w:val="both"/>
        <w:rPr>
          <w:rFonts w:hint="eastAsia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В целях настоящего Порядка участниками процесса прогнозирования являются органы местного самоуправления муниципального образования, хозяйствующие субъекты, осуществляющие подготовку материалов, необходимых для разработки прогноза.</w:t>
      </w:r>
    </w:p>
    <w:p w:rsidR="00C631E9" w:rsidRPr="001E77D0" w:rsidRDefault="001E77D0">
      <w:pPr>
        <w:pStyle w:val="a5"/>
        <w:widowControl/>
        <w:spacing w:after="0"/>
        <w:jc w:val="both"/>
        <w:rPr>
          <w:rFonts w:hint="eastAsia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Разработка прогноза ведется на основе сценарных условий функционирования экономики Российской Федерации, приоритетами и основными направлениями социально-экономического развития муниципального образования на долгосрочный период.</w:t>
      </w:r>
    </w:p>
    <w:p w:rsidR="00C631E9" w:rsidRPr="001E77D0" w:rsidRDefault="001E77D0">
      <w:pPr>
        <w:pStyle w:val="a5"/>
        <w:widowControl/>
        <w:spacing w:after="178"/>
        <w:jc w:val="both"/>
        <w:rPr>
          <w:rFonts w:ascii="Calibri" w:hAnsi="Calibri"/>
          <w:color w:val="000000"/>
          <w:sz w:val="21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Прогноз является основой для разработки проекта бюджета муниципального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образования на период не менее трех лет</w:t>
      </w:r>
    </w:p>
    <w:p w:rsidR="00C631E9" w:rsidRPr="001E77D0" w:rsidRDefault="001E77D0">
      <w:pPr>
        <w:pStyle w:val="a5"/>
        <w:widowControl/>
        <w:spacing w:after="160"/>
        <w:ind w:right="20"/>
        <w:jc w:val="center"/>
        <w:rPr>
          <w:rFonts w:ascii="Calibri" w:hAnsi="Calibri"/>
          <w:color w:val="000000"/>
          <w:sz w:val="26"/>
        </w:rPr>
      </w:pPr>
      <w:r w:rsidRPr="001E77D0">
        <w:rPr>
          <w:rFonts w:ascii="Times New Roman" w:hAnsi="Times New Roman"/>
          <w:b/>
          <w:bCs/>
          <w:color w:val="000000"/>
          <w:sz w:val="28"/>
          <w:szCs w:val="28"/>
        </w:rPr>
        <w:t>2. Порядок разработки прогноза социально-экономического развития</w:t>
      </w:r>
    </w:p>
    <w:p w:rsidR="00C631E9" w:rsidRPr="001E77D0" w:rsidRDefault="001E77D0">
      <w:pPr>
        <w:pStyle w:val="a5"/>
        <w:widowControl/>
        <w:spacing w:after="16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 xml:space="preserve">2.1 Система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Канаевского</w:t>
      </w:r>
      <w:r w:rsidRPr="001E77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77D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Pr="001E77D0">
        <w:rPr>
          <w:rFonts w:ascii="Times New Roman" w:hAnsi="Times New Roman"/>
          <w:sz w:val="28"/>
          <w:szCs w:val="28"/>
        </w:rPr>
        <w:t xml:space="preserve"> </w:t>
      </w:r>
      <w:r w:rsidRPr="001E77D0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1E77D0" w:rsidRDefault="001E77D0">
      <w:pPr>
        <w:pStyle w:val="a5"/>
        <w:widowControl/>
        <w:spacing w:after="1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1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1E9" w:rsidRPr="001E77D0" w:rsidRDefault="001E77D0">
      <w:pPr>
        <w:pStyle w:val="a5"/>
        <w:widowControl/>
        <w:spacing w:after="16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2.1.1 прогноз социально-экономического развития муниципального образования разрабатывается на краткосрочную и среднесрочную перспективу по видам экономической деятельности, по социальной сфере и по муниципальному сектору экономики. Разработка прогноза предшествует составлению проекта бюджета муниципального образования;</w:t>
      </w:r>
    </w:p>
    <w:p w:rsidR="00C631E9" w:rsidRPr="001E77D0" w:rsidRDefault="001E77D0">
      <w:pPr>
        <w:pStyle w:val="a5"/>
        <w:widowControl/>
        <w:spacing w:after="16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2.1.2 прогноз социально-экономического развития муниципального образования разрабатывается исходя из анализа состояния сложившейся социально-экономической ситуации в муниципальном образовании и с учетом стратегических целей и задач государственной политики в экономике и социальной сфере;</w:t>
      </w:r>
    </w:p>
    <w:p w:rsidR="00C631E9" w:rsidRPr="001E77D0" w:rsidRDefault="001E77D0">
      <w:pPr>
        <w:pStyle w:val="a5"/>
        <w:widowControl/>
        <w:spacing w:after="16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2.1.3 прогноз социально-экономического развития муниципального образования включает количественные и качественные характеристики макроэкономической ситуации, экономической структуры, инвестиционной деятельности, уровня и качества жизни, а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также развития систем образования, здравоохранения и социального обеспечения населения муниципального образования и пояснительную записку.</w:t>
      </w:r>
    </w:p>
    <w:p w:rsidR="00C631E9" w:rsidRPr="001E77D0" w:rsidRDefault="001E77D0">
      <w:pPr>
        <w:pStyle w:val="a5"/>
        <w:widowControl/>
        <w:spacing w:after="16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2.2. Разработка прогноза социально-экономического развития муниципального образования.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Calibri" w:hAnsi="Calibri"/>
          <w:color w:val="000000"/>
          <w:sz w:val="21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2.2.1. В целях разработки реалистичного прогноза социально-экономического развития муниципального образования и недопущения социальных последствий, ухудшающих условия жизни населения, администрация муниципального образования осуществляет: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анализ социально-экономической ситуации;</w:t>
      </w:r>
    </w:p>
    <w:p w:rsidR="00C631E9" w:rsidRPr="001E77D0" w:rsidRDefault="001E77D0">
      <w:pPr>
        <w:pStyle w:val="a5"/>
        <w:widowControl/>
        <w:spacing w:after="0"/>
        <w:jc w:val="both"/>
        <w:rPr>
          <w:rFonts w:hint="eastAsia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рассмотрение и согласование предложений по размещению новых или расширению реконструкции действующих производственных объектов на территории муниципального образования;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Calibri" w:hAnsi="Calibri"/>
          <w:color w:val="000000"/>
          <w:sz w:val="21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взаимодействие с организациями независимо от их организационно-правовых форм с целью получения от них проектов прогнозов развития предприятий для формирования прогноза социально-экономического развития муниципального образования;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Calibri" w:hAnsi="Calibri"/>
          <w:color w:val="000000"/>
          <w:sz w:val="21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организует сбор статистических показателей, характеризующих состояние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экономики и социальной сферы муниципального образования.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lastRenderedPageBreak/>
        <w:t>2.2.2 функции прогнозирования социально-экономического развития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муниципального образования реализуются администрацией муниципального образования.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 xml:space="preserve">2.2.3 прогноз основных </w:t>
      </w:r>
      <w:proofErr w:type="spellStart"/>
      <w:r w:rsidRPr="001E77D0">
        <w:rPr>
          <w:rFonts w:ascii="Times New Roman" w:hAnsi="Times New Roman"/>
          <w:color w:val="000000"/>
          <w:sz w:val="28"/>
          <w:szCs w:val="28"/>
        </w:rPr>
        <w:t>бюджетообразующих</w:t>
      </w:r>
      <w:proofErr w:type="spellEnd"/>
      <w:r w:rsidRPr="001E77D0">
        <w:rPr>
          <w:rFonts w:ascii="Times New Roman" w:hAnsi="Times New Roman"/>
          <w:color w:val="000000"/>
          <w:sz w:val="28"/>
          <w:szCs w:val="28"/>
        </w:rPr>
        <w:t xml:space="preserve"> показателей социально-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экономического развития включает в себя следующие материалы и документы:</w:t>
      </w:r>
    </w:p>
    <w:p w:rsid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1E9" w:rsidRPr="001E77D0" w:rsidRDefault="001E77D0">
      <w:pPr>
        <w:pStyle w:val="a5"/>
        <w:widowControl/>
        <w:spacing w:after="0"/>
        <w:jc w:val="both"/>
        <w:rPr>
          <w:rFonts w:ascii="Calibri" w:hAnsi="Calibri"/>
          <w:color w:val="000000"/>
          <w:sz w:val="21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итоги социально-экономического развития муниципального образования за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предыдущий год;</w:t>
      </w:r>
    </w:p>
    <w:p w:rsid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1E9" w:rsidRPr="001E77D0" w:rsidRDefault="001E77D0">
      <w:pPr>
        <w:pStyle w:val="a5"/>
        <w:widowControl/>
        <w:spacing w:after="0"/>
        <w:jc w:val="both"/>
        <w:rPr>
          <w:rFonts w:ascii="Calibri" w:hAnsi="Calibri"/>
          <w:color w:val="000000"/>
          <w:sz w:val="21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прогноз социально-экономического развития на краткосрочную и среднесрочную перспективу по следующим основным показателям прогноза социально-экономического развития: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административно-территориальное устройство;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демографические показатели;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общеэкономические показатели;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промышленность;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сельское хозяйство;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малое предпринимательство;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инвестиции;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финансы;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труд;</w:t>
      </w:r>
    </w:p>
    <w:p w:rsidR="00C631E9" w:rsidRPr="001E77D0" w:rsidRDefault="001E77D0">
      <w:pPr>
        <w:pStyle w:val="a5"/>
        <w:widowControl/>
        <w:spacing w:after="0"/>
        <w:ind w:right="1928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 xml:space="preserve">денежные доходы и расходы населения; </w:t>
      </w:r>
    </w:p>
    <w:p w:rsidR="00C631E9" w:rsidRPr="001E77D0" w:rsidRDefault="001E77D0">
      <w:pPr>
        <w:pStyle w:val="a5"/>
        <w:widowControl/>
        <w:spacing w:after="0"/>
        <w:ind w:right="1928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потребительский рынок;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строительство;</w:t>
      </w:r>
    </w:p>
    <w:p w:rsidR="00C631E9" w:rsidRPr="001E77D0" w:rsidRDefault="001E77D0">
      <w:pPr>
        <w:pStyle w:val="a5"/>
        <w:widowControl/>
        <w:spacing w:after="0"/>
        <w:ind w:right="4592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 xml:space="preserve">развитие отраслей </w:t>
      </w:r>
      <w:proofErr w:type="gramStart"/>
      <w:r w:rsidRPr="001E77D0">
        <w:rPr>
          <w:rFonts w:ascii="Times New Roman" w:hAnsi="Times New Roman"/>
          <w:color w:val="000000"/>
          <w:sz w:val="28"/>
          <w:szCs w:val="28"/>
        </w:rPr>
        <w:t>социальной</w:t>
      </w:r>
      <w:proofErr w:type="gramEnd"/>
    </w:p>
    <w:p w:rsidR="00C631E9" w:rsidRPr="001E77D0" w:rsidRDefault="001E77D0">
      <w:pPr>
        <w:pStyle w:val="a5"/>
        <w:widowControl/>
        <w:spacing w:after="0"/>
        <w:ind w:right="4592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сферы;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внешнеэкономическая деятельность;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Calibri" w:hAnsi="Calibri"/>
          <w:color w:val="000000"/>
          <w:sz w:val="21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пояснительная записка отражает обоснование параметров прогноза, в том числе сопоставление с ранее утвержденными параметрами, с указанием причин и факторов прогнозируемых изменений.</w:t>
      </w:r>
    </w:p>
    <w:p w:rsidR="00C631E9" w:rsidRPr="001E77D0" w:rsidRDefault="001E77D0">
      <w:pPr>
        <w:pStyle w:val="a5"/>
        <w:widowControl/>
        <w:spacing w:after="0"/>
        <w:jc w:val="both"/>
        <w:rPr>
          <w:rFonts w:hint="eastAsia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2.2.4 Прогноз разрабатывается в двух вариантах, которые определяются в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соответствии со сценарными условиями социально-экономического развития Российской Федерации, Саратовской области, Ивантеевского муниципального района и муниципального образования на период не менее трех лет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2.2.4.1 первый вариант прогноза отражает сохранение в прогнозируемом периоде тенденций внешних и внутренних условий функционирования экономики и социальной сферы;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lastRenderedPageBreak/>
        <w:t>2.2.4.2 второй вариант прогноза исходит из более благоприятных по сравнению с </w:t>
      </w:r>
      <w:proofErr w:type="gramStart"/>
      <w:r w:rsidRPr="001E77D0">
        <w:rPr>
          <w:rFonts w:ascii="Times New Roman" w:hAnsi="Times New Roman"/>
          <w:color w:val="000000"/>
          <w:sz w:val="28"/>
          <w:szCs w:val="28"/>
        </w:rPr>
        <w:t>действующими</w:t>
      </w:r>
      <w:proofErr w:type="gramEnd"/>
      <w:r w:rsidRPr="001E77D0">
        <w:rPr>
          <w:rFonts w:ascii="Times New Roman" w:hAnsi="Times New Roman"/>
          <w:color w:val="000000"/>
          <w:sz w:val="28"/>
          <w:szCs w:val="28"/>
        </w:rPr>
        <w:t xml:space="preserve"> внешних и внутренних условий функционирования экономики и социальной сферы муниципального образования.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6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2.2.5. прогноз разрабатывается в два этапа: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На первом этапе разрабатывается предварительный прогноз с учетом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>вероятностного воздействия внешних и внутренних факторов, а также приоритетов</w:t>
      </w:r>
      <w:r w:rsidRPr="001E77D0">
        <w:rPr>
          <w:rFonts w:ascii="Times New Roman" w:hAnsi="Times New Roman"/>
          <w:color w:val="000000"/>
          <w:sz w:val="28"/>
          <w:szCs w:val="28"/>
        </w:rPr>
        <w:br/>
        <w:t xml:space="preserve">основных направлений социально-экономического развития Саратовской области, Ивантеевского муниципального района, </w:t>
      </w:r>
      <w:r>
        <w:rPr>
          <w:rFonts w:ascii="Times New Roman" w:hAnsi="Times New Roman"/>
          <w:sz w:val="28"/>
          <w:szCs w:val="28"/>
        </w:rPr>
        <w:t>Канаевского</w:t>
      </w:r>
      <w:r w:rsidRPr="001E77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77D0">
        <w:rPr>
          <w:rFonts w:ascii="Times New Roman" w:hAnsi="Times New Roman"/>
          <w:sz w:val="28"/>
          <w:szCs w:val="28"/>
        </w:rPr>
        <w:t>муниципального образования</w:t>
      </w:r>
      <w:r w:rsidRPr="001E77D0">
        <w:rPr>
          <w:rFonts w:ascii="Times New Roman" w:hAnsi="Times New Roman"/>
          <w:color w:val="000000"/>
          <w:sz w:val="28"/>
          <w:szCs w:val="28"/>
        </w:rPr>
        <w:t xml:space="preserve"> в целях обеспечения бюджетного процесса.</w:t>
      </w:r>
    </w:p>
    <w:p w:rsid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1E9" w:rsidRPr="001E77D0" w:rsidRDefault="001E77D0">
      <w:pPr>
        <w:pStyle w:val="a5"/>
        <w:widowControl/>
        <w:spacing w:after="0"/>
        <w:jc w:val="both"/>
        <w:rPr>
          <w:rFonts w:ascii="Calibri" w:hAnsi="Calibri"/>
          <w:color w:val="000000"/>
          <w:sz w:val="21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На втором этапе разрабатывается уточненный прогноз, на основании которого уточняются параметры социально-экономического развития муниципального образования на очередной финансовый год и плановый период.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 xml:space="preserve">2.2.5 Согласование основных </w:t>
      </w:r>
      <w:proofErr w:type="spellStart"/>
      <w:r w:rsidRPr="001E77D0">
        <w:rPr>
          <w:rFonts w:ascii="Times New Roman" w:hAnsi="Times New Roman"/>
          <w:color w:val="000000"/>
          <w:sz w:val="28"/>
          <w:szCs w:val="28"/>
        </w:rPr>
        <w:t>бюджетообразующих</w:t>
      </w:r>
      <w:proofErr w:type="spellEnd"/>
      <w:r w:rsidRPr="001E77D0">
        <w:rPr>
          <w:rFonts w:ascii="Times New Roman" w:hAnsi="Times New Roman"/>
          <w:color w:val="000000"/>
          <w:sz w:val="28"/>
          <w:szCs w:val="28"/>
        </w:rPr>
        <w:t xml:space="preserve"> показателей прогноза социально-экономического развития муниципального образования финансовым управлением Ивантеевского муниципального района осуществляется в порядке и сроки, определяемые Правительством Саратовской области.</w:t>
      </w:r>
    </w:p>
    <w:p w:rsidR="00C631E9" w:rsidRPr="001E77D0" w:rsidRDefault="001E77D0">
      <w:pPr>
        <w:pStyle w:val="a5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>2.2.6 Разработка прогноза осуществляется в соответствии с прилагаемым планом графиком разработки прогноза социально-экономического развития на период не менее трех лет.</w:t>
      </w:r>
    </w:p>
    <w:p w:rsidR="00C631E9" w:rsidRPr="001E77D0" w:rsidRDefault="001E77D0">
      <w:pPr>
        <w:pStyle w:val="a5"/>
        <w:widowControl/>
        <w:spacing w:after="0"/>
        <w:ind w:left="4876" w:right="1134"/>
        <w:jc w:val="right"/>
        <w:rPr>
          <w:rFonts w:hint="eastAsia"/>
        </w:rPr>
      </w:pPr>
      <w:r w:rsidRPr="001E77D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77D0" w:rsidRDefault="001E77D0">
      <w:pPr>
        <w:pStyle w:val="a5"/>
        <w:widowControl/>
        <w:spacing w:after="0"/>
        <w:ind w:left="487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631E9" w:rsidRPr="001E77D0" w:rsidRDefault="001E77D0">
      <w:pPr>
        <w:pStyle w:val="a5"/>
        <w:widowControl/>
        <w:spacing w:after="0"/>
        <w:ind w:left="4876"/>
        <w:jc w:val="right"/>
        <w:rPr>
          <w:rFonts w:hint="eastAsia"/>
        </w:rPr>
      </w:pPr>
      <w:r w:rsidRPr="001E77D0">
        <w:rPr>
          <w:rFonts w:ascii="Times New Roman" w:hAnsi="Times New Roman"/>
          <w:color w:val="000000"/>
          <w:sz w:val="28"/>
          <w:szCs w:val="28"/>
        </w:rPr>
        <w:lastRenderedPageBreak/>
        <w:t xml:space="preserve"> Приложение к порядку</w:t>
      </w:r>
    </w:p>
    <w:p w:rsidR="00C631E9" w:rsidRPr="001E77D0" w:rsidRDefault="001E77D0">
      <w:pPr>
        <w:pStyle w:val="a5"/>
        <w:widowControl/>
        <w:spacing w:after="0"/>
        <w:ind w:left="200"/>
        <w:jc w:val="center"/>
        <w:rPr>
          <w:rFonts w:hint="eastAsia"/>
        </w:rPr>
      </w:pPr>
      <w:r w:rsidRPr="001E77D0">
        <w:rPr>
          <w:rFonts w:ascii="Times New Roman" w:hAnsi="Times New Roman"/>
          <w:b/>
          <w:color w:val="000000"/>
          <w:sz w:val="28"/>
          <w:szCs w:val="28"/>
        </w:rPr>
        <w:t>ПЛАН — ГРАФИК</w:t>
      </w:r>
    </w:p>
    <w:p w:rsidR="00C631E9" w:rsidRPr="001E77D0" w:rsidRDefault="001E77D0">
      <w:pPr>
        <w:pStyle w:val="a5"/>
        <w:widowControl/>
        <w:spacing w:after="0"/>
        <w:ind w:left="200"/>
        <w:jc w:val="center"/>
        <w:rPr>
          <w:rFonts w:hint="eastAsia"/>
        </w:rPr>
      </w:pPr>
      <w:r w:rsidRPr="001E77D0">
        <w:rPr>
          <w:rFonts w:ascii="Times New Roman" w:hAnsi="Times New Roman"/>
          <w:b/>
          <w:color w:val="000000"/>
          <w:sz w:val="28"/>
          <w:szCs w:val="28"/>
        </w:rPr>
        <w:t>разработки прогноза социально-экономического</w:t>
      </w:r>
      <w:r w:rsidRPr="001E77D0">
        <w:rPr>
          <w:rFonts w:ascii="Times New Roman" w:hAnsi="Times New Roman"/>
          <w:color w:val="000000"/>
          <w:sz w:val="28"/>
          <w:szCs w:val="28"/>
        </w:rPr>
        <w:br/>
      </w:r>
      <w:r w:rsidRPr="001E77D0">
        <w:rPr>
          <w:rFonts w:ascii="Times New Roman" w:hAnsi="Times New Roman"/>
          <w:b/>
          <w:color w:val="000000"/>
          <w:sz w:val="28"/>
          <w:szCs w:val="28"/>
        </w:rPr>
        <w:t>развития муниципального образования на очередной финансовый год и плановый период</w:t>
      </w:r>
    </w:p>
    <w:p w:rsidR="00C631E9" w:rsidRPr="001E77D0" w:rsidRDefault="00C631E9">
      <w:pPr>
        <w:pStyle w:val="a5"/>
        <w:widowControl/>
        <w:spacing w:after="0"/>
        <w:ind w:left="200"/>
        <w:jc w:val="center"/>
        <w:rPr>
          <w:rFonts w:hint="eastAsia"/>
          <w:b/>
          <w:color w:val="000000"/>
        </w:rPr>
      </w:pPr>
    </w:p>
    <w:tbl>
      <w:tblPr>
        <w:tblW w:w="9645" w:type="dxa"/>
        <w:tblBorders>
          <w:top w:val="single" w:sz="6" w:space="0" w:color="000001"/>
          <w:left w:val="single" w:sz="6" w:space="0" w:color="000001"/>
        </w:tblBorders>
        <w:tblCellMar>
          <w:top w:w="28" w:type="dxa"/>
          <w:left w:w="4" w:type="dxa"/>
          <w:right w:w="0" w:type="dxa"/>
        </w:tblCellMar>
        <w:tblLook w:val="0000"/>
      </w:tblPr>
      <w:tblGrid>
        <w:gridCol w:w="735"/>
        <w:gridCol w:w="4366"/>
        <w:gridCol w:w="2445"/>
        <w:gridCol w:w="2099"/>
      </w:tblGrid>
      <w:tr w:rsidR="00C631E9" w:rsidRPr="001E77D0">
        <w:tc>
          <w:tcPr>
            <w:tcW w:w="7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C631E9" w:rsidRPr="001E77D0" w:rsidRDefault="001E77D0">
            <w:pPr>
              <w:pStyle w:val="a9"/>
              <w:spacing w:line="264" w:lineRule="atLeas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31E9" w:rsidRPr="001E77D0" w:rsidRDefault="001E77D0">
            <w:pPr>
              <w:pStyle w:val="a9"/>
              <w:spacing w:line="264" w:lineRule="atLeast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C631E9" w:rsidRPr="001E77D0" w:rsidRDefault="001E77D0">
            <w:pPr>
              <w:pStyle w:val="a9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C631E9" w:rsidRPr="001E77D0" w:rsidRDefault="001E77D0">
            <w:pPr>
              <w:pStyle w:val="a9"/>
              <w:spacing w:line="220" w:lineRule="atLeas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4" w:type="dxa"/>
              <w:right w:w="28" w:type="dxa"/>
            </w:tcMar>
            <w:vAlign w:val="center"/>
          </w:tcPr>
          <w:p w:rsidR="00C631E9" w:rsidRPr="001E77D0" w:rsidRDefault="001E77D0">
            <w:pPr>
              <w:pStyle w:val="a9"/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C631E9" w:rsidRPr="001E77D0">
        <w:tc>
          <w:tcPr>
            <w:tcW w:w="7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C631E9" w:rsidRPr="001E77D0" w:rsidRDefault="001E77D0">
            <w:pPr>
              <w:pStyle w:val="a9"/>
              <w:spacing w:line="220" w:lineRule="atLeast"/>
              <w:ind w:left="200"/>
              <w:rPr>
                <w:rFonts w:hint="eastAsia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C631E9" w:rsidRPr="001E77D0" w:rsidRDefault="001E77D0">
            <w:pPr>
              <w:pStyle w:val="a9"/>
              <w:spacing w:line="269" w:lineRule="atLeast"/>
              <w:rPr>
                <w:rFonts w:ascii="Times New Roman" w:hAnsi="Times New Roman"/>
                <w:sz w:val="28"/>
                <w:szCs w:val="28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на согласование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прогнозных </w:t>
            </w:r>
            <w:proofErr w:type="spellStart"/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бюджетообразующих</w:t>
            </w:r>
            <w:proofErr w:type="spellEnd"/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показателей социально-экономического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развития муниципального в Совет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Канаевского</w:t>
            </w:r>
            <w:r w:rsidRPr="001E77D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C631E9" w:rsidRPr="001E77D0" w:rsidRDefault="001E77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графиком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4" w:type="dxa"/>
              <w:right w:w="28" w:type="dxa"/>
            </w:tcMar>
            <w:vAlign w:val="center"/>
          </w:tcPr>
          <w:p w:rsidR="00C631E9" w:rsidRPr="001E77D0" w:rsidRDefault="001E77D0">
            <w:pPr>
              <w:pStyle w:val="a9"/>
              <w:spacing w:line="269" w:lineRule="atLeast"/>
              <w:rPr>
                <w:rFonts w:ascii="Times New Roman" w:hAnsi="Times New Roman"/>
                <w:sz w:val="28"/>
                <w:szCs w:val="28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самоуправления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</w:t>
            </w:r>
          </w:p>
        </w:tc>
      </w:tr>
      <w:tr w:rsidR="00C631E9"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4" w:type="dxa"/>
              <w:bottom w:w="28" w:type="dxa"/>
            </w:tcMar>
            <w:vAlign w:val="center"/>
          </w:tcPr>
          <w:p w:rsidR="00C631E9" w:rsidRPr="001E77D0" w:rsidRDefault="001E77D0">
            <w:pPr>
              <w:pStyle w:val="a9"/>
              <w:spacing w:line="220" w:lineRule="atLeast"/>
              <w:ind w:left="200"/>
              <w:rPr>
                <w:rFonts w:hint="eastAsia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4" w:type="dxa"/>
              <w:bottom w:w="28" w:type="dxa"/>
            </w:tcMar>
            <w:vAlign w:val="center"/>
          </w:tcPr>
          <w:p w:rsidR="00C631E9" w:rsidRPr="001E77D0" w:rsidRDefault="001E77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разработки прогнозов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социально-экономического развития муниципального образования на период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не менее трех лет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4" w:type="dxa"/>
              <w:bottom w:w="28" w:type="dxa"/>
            </w:tcMar>
            <w:vAlign w:val="center"/>
          </w:tcPr>
          <w:p w:rsidR="00C631E9" w:rsidRPr="001E77D0" w:rsidRDefault="001E77D0">
            <w:pPr>
              <w:pStyle w:val="a9"/>
              <w:spacing w:line="262" w:lineRule="atLeast"/>
              <w:rPr>
                <w:rFonts w:ascii="Times New Roman" w:hAnsi="Times New Roman"/>
                <w:sz w:val="28"/>
                <w:szCs w:val="28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Ежегодно до 1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" w:type="dxa"/>
              <w:bottom w:w="28" w:type="dxa"/>
              <w:right w:w="28" w:type="dxa"/>
            </w:tcMar>
            <w:vAlign w:val="center"/>
          </w:tcPr>
          <w:p w:rsidR="00C631E9" w:rsidRDefault="001E77D0">
            <w:pPr>
              <w:pStyle w:val="a9"/>
              <w:spacing w:line="264" w:lineRule="atLeast"/>
              <w:rPr>
                <w:rFonts w:ascii="Times New Roman" w:hAnsi="Times New Roman"/>
                <w:sz w:val="28"/>
                <w:szCs w:val="28"/>
              </w:rPr>
            </w:pP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самоуправления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1E77D0">
              <w:rPr>
                <w:rFonts w:ascii="Times New Roman" w:hAnsi="Times New Roman"/>
                <w:sz w:val="28"/>
                <w:szCs w:val="28"/>
              </w:rPr>
              <w:br/>
            </w:r>
            <w:r w:rsidRPr="001E77D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</w:t>
            </w:r>
          </w:p>
        </w:tc>
      </w:tr>
    </w:tbl>
    <w:p w:rsidR="00C631E9" w:rsidRDefault="00C631E9">
      <w:pPr>
        <w:rPr>
          <w:rFonts w:hint="eastAsia"/>
        </w:rPr>
      </w:pPr>
    </w:p>
    <w:sectPr w:rsidR="00C631E9" w:rsidSect="00A3657A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466E"/>
    <w:multiLevelType w:val="multilevel"/>
    <w:tmpl w:val="28CA5ABA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DB84BF7"/>
    <w:multiLevelType w:val="multilevel"/>
    <w:tmpl w:val="0A98B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631E9"/>
    <w:rsid w:val="00137977"/>
    <w:rsid w:val="001E77D0"/>
    <w:rsid w:val="003965A5"/>
    <w:rsid w:val="00A3657A"/>
    <w:rsid w:val="00C631E9"/>
    <w:rsid w:val="00D3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E9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631E9"/>
  </w:style>
  <w:style w:type="paragraph" w:customStyle="1" w:styleId="a4">
    <w:name w:val="Заголовок"/>
    <w:basedOn w:val="a"/>
    <w:next w:val="a5"/>
    <w:qFormat/>
    <w:rsid w:val="00C631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C631E9"/>
    <w:pPr>
      <w:spacing w:after="140" w:line="288" w:lineRule="auto"/>
    </w:pPr>
  </w:style>
  <w:style w:type="paragraph" w:styleId="a6">
    <w:name w:val="List"/>
    <w:basedOn w:val="a5"/>
    <w:rsid w:val="00C631E9"/>
  </w:style>
  <w:style w:type="paragraph" w:customStyle="1" w:styleId="Caption">
    <w:name w:val="Caption"/>
    <w:basedOn w:val="a"/>
    <w:qFormat/>
    <w:rsid w:val="00C631E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631E9"/>
    <w:pPr>
      <w:suppressLineNumbers/>
    </w:pPr>
  </w:style>
  <w:style w:type="paragraph" w:customStyle="1" w:styleId="a8">
    <w:name w:val="Текст в заданном формате"/>
    <w:basedOn w:val="a"/>
    <w:qFormat/>
    <w:rsid w:val="00C631E9"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rsid w:val="00C631E9"/>
    <w:pPr>
      <w:suppressLineNumbers/>
    </w:pPr>
  </w:style>
  <w:style w:type="paragraph" w:customStyle="1" w:styleId="aa">
    <w:name w:val="Заголовок таблицы"/>
    <w:basedOn w:val="a9"/>
    <w:qFormat/>
    <w:rsid w:val="00C631E9"/>
    <w:pPr>
      <w:jc w:val="center"/>
    </w:pPr>
    <w:rPr>
      <w:b/>
      <w:bCs/>
    </w:rPr>
  </w:style>
  <w:style w:type="paragraph" w:customStyle="1" w:styleId="ConsPlusNormal">
    <w:name w:val="ConsPlusNormal"/>
    <w:qFormat/>
    <w:rsid w:val="00C631E9"/>
    <w:rPr>
      <w:rFonts w:ascii="Times New Roman" w:eastAsia="Times New Roman" w:hAnsi="Times New Roman" w:cs="Times New Roman"/>
      <w:color w:val="00000A"/>
      <w:sz w:val="28"/>
      <w:szCs w:val="28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A3657A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A365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16</cp:revision>
  <cp:lastPrinted>2020-12-18T12:39:00Z</cp:lastPrinted>
  <dcterms:created xsi:type="dcterms:W3CDTF">2020-12-18T11:13:00Z</dcterms:created>
  <dcterms:modified xsi:type="dcterms:W3CDTF">2020-12-18T12:39:00Z</dcterms:modified>
  <dc:language>ru-RU</dc:language>
</cp:coreProperties>
</file>