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26" w:rsidRDefault="005B49AD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4326" w:rsidRDefault="006B1F61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КАНАЕВСКОГО</w:t>
      </w:r>
      <w:r w:rsidR="005B49AD">
        <w:rPr>
          <w:rFonts w:ascii="Times New Roman" w:hAnsi="Times New Roman"/>
          <w:b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b/>
          <w:sz w:val="28"/>
          <w:szCs w:val="28"/>
        </w:rPr>
        <w:t xml:space="preserve">Я ИВАНТЕЕВСКОГО МУНИЦИПАЛЬНОГО </w:t>
      </w:r>
      <w:r w:rsidR="005B49AD">
        <w:rPr>
          <w:rFonts w:ascii="Times New Roman" w:hAnsi="Times New Roman"/>
          <w:b/>
          <w:sz w:val="28"/>
          <w:szCs w:val="28"/>
        </w:rPr>
        <w:t xml:space="preserve">РАЙОНА  </w:t>
      </w:r>
    </w:p>
    <w:p w:rsidR="006B4326" w:rsidRDefault="005B49A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B4326" w:rsidRDefault="006B4326">
      <w:pPr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4326" w:rsidRDefault="005B49A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  <w:r w:rsidR="006B1F61">
        <w:rPr>
          <w:b/>
          <w:bCs/>
          <w:sz w:val="28"/>
          <w:szCs w:val="28"/>
        </w:rPr>
        <w:t xml:space="preserve">№ </w:t>
      </w:r>
      <w:r w:rsidR="006B1F61" w:rsidRPr="006B1F61">
        <w:rPr>
          <w:b/>
          <w:bCs/>
          <w:sz w:val="28"/>
          <w:szCs w:val="28"/>
        </w:rPr>
        <w:t>16</w:t>
      </w:r>
    </w:p>
    <w:p w:rsidR="006B4326" w:rsidRDefault="006B4326">
      <w:pPr>
        <w:pStyle w:val="a7"/>
        <w:jc w:val="both"/>
        <w:rPr>
          <w:sz w:val="28"/>
          <w:szCs w:val="28"/>
        </w:rPr>
      </w:pPr>
    </w:p>
    <w:p w:rsidR="006B4326" w:rsidRDefault="005B49AD">
      <w:pPr>
        <w:pStyle w:val="a7"/>
        <w:jc w:val="both"/>
      </w:pPr>
      <w:r>
        <w:rPr>
          <w:b/>
          <w:bCs/>
          <w:sz w:val="28"/>
          <w:szCs w:val="28"/>
        </w:rPr>
        <w:t xml:space="preserve"> </w:t>
      </w:r>
      <w:r w:rsidRPr="006B1F61">
        <w:rPr>
          <w:b/>
          <w:bCs/>
          <w:sz w:val="28"/>
          <w:szCs w:val="28"/>
        </w:rPr>
        <w:t xml:space="preserve">от </w:t>
      </w:r>
      <w:r w:rsidR="006B1F61" w:rsidRPr="006B1F61">
        <w:rPr>
          <w:b/>
          <w:bCs/>
          <w:sz w:val="28"/>
          <w:szCs w:val="28"/>
        </w:rPr>
        <w:t>15</w:t>
      </w:r>
      <w:r w:rsidRPr="006B1F61">
        <w:rPr>
          <w:b/>
          <w:bCs/>
          <w:sz w:val="28"/>
          <w:szCs w:val="28"/>
        </w:rPr>
        <w:t>.</w:t>
      </w:r>
      <w:r w:rsidR="006B1F61" w:rsidRPr="006B1F61">
        <w:rPr>
          <w:b/>
          <w:bCs/>
          <w:sz w:val="28"/>
          <w:szCs w:val="28"/>
        </w:rPr>
        <w:t>06</w:t>
      </w:r>
      <w:r w:rsidRPr="006B1F61">
        <w:rPr>
          <w:b/>
          <w:bCs/>
          <w:sz w:val="28"/>
          <w:szCs w:val="28"/>
        </w:rPr>
        <w:t xml:space="preserve">.2020г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с. </w:t>
      </w:r>
      <w:r w:rsidR="006B1F61">
        <w:rPr>
          <w:b/>
          <w:bCs/>
          <w:sz w:val="28"/>
          <w:szCs w:val="28"/>
        </w:rPr>
        <w:t>Канаевка</w:t>
      </w:r>
    </w:p>
    <w:p w:rsidR="006B4326" w:rsidRDefault="006B4326">
      <w:pPr>
        <w:pStyle w:val="a7"/>
        <w:jc w:val="center"/>
        <w:rPr>
          <w:sz w:val="28"/>
          <w:szCs w:val="28"/>
        </w:rPr>
      </w:pPr>
    </w:p>
    <w:p w:rsidR="006B4326" w:rsidRDefault="005B49AD">
      <w:pPr>
        <w:numPr>
          <w:ilvl w:val="0"/>
          <w:numId w:val="2"/>
        </w:numPr>
        <w:spacing w:after="29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администрации</w:t>
      </w:r>
    </w:p>
    <w:p w:rsidR="006B4326" w:rsidRDefault="006B1F6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Канаевского</w:t>
      </w:r>
      <w:r w:rsidR="005B49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6B4326" w:rsidRDefault="005B49AD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5</w:t>
      </w:r>
      <w:r w:rsidR="006B1F6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21.09.2016 года «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Об утверждении порядка принятия решения </w:t>
      </w:r>
    </w:p>
    <w:p w:rsidR="006B4326" w:rsidRDefault="005B49AD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6B1F61">
        <w:rPr>
          <w:rFonts w:ascii="Times New Roman" w:eastAsia="Times New Roman CYR" w:hAnsi="Times New Roman" w:cs="Times New Roman CYR"/>
          <w:b/>
          <w:bCs/>
          <w:sz w:val="28"/>
          <w:szCs w:val="28"/>
        </w:rPr>
        <w:t>Канаевского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муниципального образования, в отношении которых администрация </w:t>
      </w:r>
      <w:r w:rsidR="006B1F61">
        <w:rPr>
          <w:rFonts w:ascii="Times New Roman" w:eastAsia="Times New Roman CYR" w:hAnsi="Times New Roman" w:cs="Times New Roman CYR"/>
          <w:b/>
          <w:bCs/>
          <w:sz w:val="28"/>
          <w:szCs w:val="28"/>
        </w:rPr>
        <w:t>Канаевского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4326" w:rsidRDefault="006B4326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6B4326" w:rsidRDefault="005B49AD" w:rsidP="005B49AD">
      <w:pPr>
        <w:numPr>
          <w:ilvl w:val="4"/>
          <w:numId w:val="2"/>
        </w:num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07.04.2020 г. N 114-ФЗ «О  внесении изменений в статью 47.2 Бюджетного кодекса Российской Федерации» администрация </w:t>
      </w:r>
      <w:r w:rsidR="006B1F61">
        <w:rPr>
          <w:rFonts w:ascii="Times New Roman" w:hAnsi="Times New Roman" w:cs="Times New Roman"/>
          <w:sz w:val="28"/>
          <w:szCs w:val="28"/>
        </w:rPr>
        <w:t>Канаевского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6B4326" w:rsidRPr="005B49AD" w:rsidRDefault="005B49AD">
      <w:pPr>
        <w:numPr>
          <w:ilvl w:val="0"/>
          <w:numId w:val="2"/>
        </w:numPr>
        <w:spacing w:after="29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  <w:r w:rsidR="006B1F61">
        <w:rPr>
          <w:rFonts w:ascii="Times New Roman" w:hAnsi="Times New Roman"/>
          <w:color w:val="000000"/>
          <w:sz w:val="28"/>
          <w:szCs w:val="28"/>
        </w:rPr>
        <w:t>Канаевского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№ 54 от 21.09.2016 года «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="006B1F61">
        <w:rPr>
          <w:rFonts w:ascii="Times New Roman" w:eastAsia="Times New Roman CYR" w:hAnsi="Times New Roman" w:cs="Times New Roman CYR"/>
          <w:sz w:val="28"/>
          <w:szCs w:val="28"/>
        </w:rPr>
        <w:t>Канаевского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в отношении которых администрация </w:t>
      </w:r>
      <w:r w:rsidR="006B1F61">
        <w:rPr>
          <w:rFonts w:ascii="Times New Roman" w:eastAsia="Times New Roman CYR" w:hAnsi="Times New Roman" w:cs="Times New Roman CYR"/>
          <w:sz w:val="28"/>
          <w:szCs w:val="28"/>
        </w:rPr>
        <w:t>Канаевского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F61">
        <w:rPr>
          <w:rFonts w:ascii="Times New Roman" w:hAnsi="Times New Roman" w:cs="Times New Roman"/>
          <w:sz w:val="28"/>
          <w:szCs w:val="28"/>
        </w:rPr>
        <w:t>, с учетом изменений</w:t>
      </w:r>
      <w:r w:rsidR="000B63EE">
        <w:rPr>
          <w:rFonts w:ascii="Times New Roman" w:hAnsi="Times New Roman" w:cs="Times New Roman"/>
          <w:sz w:val="28"/>
          <w:szCs w:val="28"/>
        </w:rPr>
        <w:t xml:space="preserve"> от 09.06.2017 г.№15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B4326" w:rsidRPr="005B49AD" w:rsidRDefault="005B49AD">
      <w:pPr>
        <w:numPr>
          <w:ilvl w:val="0"/>
          <w:numId w:val="2"/>
        </w:numPr>
        <w:tabs>
          <w:tab w:val="left" w:pos="102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B49AD">
        <w:rPr>
          <w:rFonts w:ascii="Times New Roman" w:eastAsia="Times New Roman CYR" w:hAnsi="Times New Roman" w:cs="Times New Roman CYR"/>
          <w:b/>
          <w:bCs/>
          <w:sz w:val="24"/>
          <w:szCs w:val="24"/>
        </w:rPr>
        <w:t>«Состав</w:t>
      </w:r>
    </w:p>
    <w:p w:rsidR="006B4326" w:rsidRPr="005B49AD" w:rsidRDefault="005B49AD">
      <w:pPr>
        <w:numPr>
          <w:ilvl w:val="0"/>
          <w:numId w:val="2"/>
        </w:numPr>
        <w:tabs>
          <w:tab w:val="left" w:pos="10200"/>
        </w:tabs>
        <w:jc w:val="center"/>
        <w:rPr>
          <w:rFonts w:ascii="Times New Roman" w:hAnsi="Times New Roman"/>
          <w:sz w:val="24"/>
          <w:szCs w:val="24"/>
        </w:rPr>
      </w:pPr>
      <w:r w:rsidRPr="005B49AD">
        <w:rPr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комиссии по рассмотрению вопросов о признании безнадежной к взысканию задолженности по платежам в бюджет </w:t>
      </w:r>
      <w:r w:rsidR="006B1F61" w:rsidRPr="005B49AD">
        <w:rPr>
          <w:rFonts w:ascii="Times New Roman" w:eastAsia="Times New Roman CYR" w:hAnsi="Times New Roman" w:cs="Times New Roman CYR"/>
          <w:b/>
          <w:bCs/>
          <w:sz w:val="24"/>
          <w:szCs w:val="24"/>
        </w:rPr>
        <w:t>Канаевского</w:t>
      </w:r>
      <w:r w:rsidRPr="005B49AD">
        <w:rPr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 муниципального образования, в отношении которых администрация </w:t>
      </w:r>
      <w:r w:rsidR="006B1F61" w:rsidRPr="005B49AD">
        <w:rPr>
          <w:rFonts w:ascii="Times New Roman" w:eastAsia="Times New Roman CYR" w:hAnsi="Times New Roman" w:cs="Times New Roman CYR"/>
          <w:b/>
          <w:bCs/>
          <w:sz w:val="24"/>
          <w:szCs w:val="24"/>
        </w:rPr>
        <w:t>Канаевского</w:t>
      </w:r>
      <w:r w:rsidRPr="005B49AD">
        <w:rPr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 муниципального образования осуществляет бюджетные полномочия главного администратора доходов бюджета муниципального образования</w:t>
      </w:r>
    </w:p>
    <w:p w:rsidR="006B4326" w:rsidRDefault="005B49AD">
      <w:pPr>
        <w:numPr>
          <w:ilvl w:val="0"/>
          <w:numId w:val="2"/>
        </w:numPr>
        <w:tabs>
          <w:tab w:val="left" w:pos="10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Председатель комиссии: Глава </w:t>
      </w:r>
      <w:r w:rsidR="006B1F61">
        <w:rPr>
          <w:rFonts w:ascii="Times New Roman" w:eastAsia="Times New Roman CYR" w:hAnsi="Times New Roman" w:cs="Times New Roman CYR"/>
          <w:sz w:val="28"/>
          <w:szCs w:val="28"/>
        </w:rPr>
        <w:t>Канаевского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— </w:t>
      </w:r>
      <w:r w:rsidR="000B63EE">
        <w:rPr>
          <w:rFonts w:ascii="Times New Roman" w:eastAsia="Times New Roman CYR" w:hAnsi="Times New Roman" w:cs="Times New Roman CYR"/>
          <w:sz w:val="28"/>
          <w:szCs w:val="28"/>
        </w:rPr>
        <w:t>Федосеев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Алексей </w:t>
      </w:r>
      <w:r w:rsidR="000B63EE">
        <w:rPr>
          <w:rFonts w:ascii="Times New Roman" w:eastAsia="Times New Roman CYR" w:hAnsi="Times New Roman" w:cs="Times New Roman CYR"/>
          <w:sz w:val="28"/>
          <w:szCs w:val="28"/>
        </w:rPr>
        <w:t>Ивано</w:t>
      </w:r>
      <w:r>
        <w:rPr>
          <w:rFonts w:ascii="Times New Roman" w:eastAsia="Times New Roman CYR" w:hAnsi="Times New Roman" w:cs="Times New Roman CYR"/>
          <w:sz w:val="28"/>
          <w:szCs w:val="28"/>
        </w:rPr>
        <w:t>вич</w:t>
      </w:r>
    </w:p>
    <w:p w:rsidR="006B4326" w:rsidRDefault="005B49AD">
      <w:pPr>
        <w:numPr>
          <w:ilvl w:val="0"/>
          <w:numId w:val="2"/>
        </w:numPr>
        <w:tabs>
          <w:tab w:val="left" w:pos="10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Члены комиссии</w:t>
      </w:r>
      <w:r w:rsidR="000B63EE">
        <w:rPr>
          <w:rFonts w:ascii="Times New Roman" w:eastAsia="Times New Roman CYR" w:hAnsi="Times New Roman" w:cs="Times New Roman CYR"/>
          <w:sz w:val="28"/>
          <w:szCs w:val="28"/>
        </w:rPr>
        <w:t>: Специалист администрации 1 категории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— </w:t>
      </w:r>
      <w:r w:rsidR="000B63EE">
        <w:rPr>
          <w:rFonts w:ascii="Times New Roman" w:eastAsia="Times New Roman CYR" w:hAnsi="Times New Roman" w:cs="Times New Roman CYR"/>
          <w:sz w:val="28"/>
          <w:szCs w:val="28"/>
        </w:rPr>
        <w:t>Егармина Наталья Викторовна.</w:t>
      </w:r>
    </w:p>
    <w:p w:rsidR="006B4326" w:rsidRDefault="000B63EE">
      <w:pPr>
        <w:numPr>
          <w:ilvl w:val="0"/>
          <w:numId w:val="2"/>
        </w:numPr>
        <w:tabs>
          <w:tab w:val="left" w:pos="10200"/>
        </w:tabs>
        <w:spacing w:after="0"/>
        <w:rPr>
          <w:rFonts w:ascii="Times New Roman" w:hAnsi="Times New Roman"/>
          <w:sz w:val="28"/>
          <w:szCs w:val="28"/>
        </w:rPr>
      </w:pPr>
      <w:r w:rsidRPr="000B63EE">
        <w:rPr>
          <w:rFonts w:ascii="Times New Roman" w:eastAsia="Times New Roman CYR" w:hAnsi="Times New Roman" w:cs="Times New Roman CYR"/>
          <w:sz w:val="28"/>
          <w:szCs w:val="28"/>
        </w:rPr>
        <w:t xml:space="preserve">Специалист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2</w:t>
      </w:r>
      <w:r w:rsidRPr="000B63EE">
        <w:rPr>
          <w:rFonts w:ascii="Times New Roman" w:eastAsia="Times New Roman CYR" w:hAnsi="Times New Roman" w:cs="Times New Roman CYR"/>
          <w:sz w:val="28"/>
          <w:szCs w:val="28"/>
        </w:rPr>
        <w:t xml:space="preserve"> категории </w:t>
      </w:r>
      <w:r w:rsidR="005B49AD">
        <w:rPr>
          <w:rFonts w:ascii="Times New Roman" w:eastAsia="Times New Roman CYR" w:hAnsi="Times New Roman" w:cs="Times New Roman CYR"/>
          <w:sz w:val="28"/>
          <w:szCs w:val="28"/>
        </w:rPr>
        <w:t xml:space="preserve">— </w:t>
      </w:r>
      <w:r>
        <w:rPr>
          <w:rFonts w:ascii="Times New Roman" w:eastAsia="Times New Roman CYR" w:hAnsi="Times New Roman" w:cs="Times New Roman CYR"/>
          <w:sz w:val="28"/>
          <w:szCs w:val="28"/>
        </w:rPr>
        <w:t>Перлог Светлана Владимировна.</w:t>
      </w:r>
    </w:p>
    <w:p w:rsidR="006B4326" w:rsidRDefault="005B49AD">
      <w:pPr>
        <w:numPr>
          <w:ilvl w:val="0"/>
          <w:numId w:val="2"/>
        </w:numPr>
        <w:tabs>
          <w:tab w:val="left" w:pos="10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Главный бухгалтер — Витьман Елена Николаевна»</w:t>
      </w:r>
    </w:p>
    <w:p w:rsidR="006B4326" w:rsidRDefault="005B49AD">
      <w:pPr>
        <w:numPr>
          <w:ilvl w:val="0"/>
          <w:numId w:val="2"/>
        </w:numPr>
        <w:tabs>
          <w:tab w:val="left" w:pos="10200"/>
        </w:tabs>
        <w:spacing w:after="29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6B4326" w:rsidRDefault="005B49AD">
      <w:pPr>
        <w:numPr>
          <w:ilvl w:val="0"/>
          <w:numId w:val="2"/>
        </w:numPr>
        <w:spacing w:after="29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№ 3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  <w:r w:rsidR="006B1F61">
        <w:rPr>
          <w:rFonts w:ascii="Times New Roman" w:hAnsi="Times New Roman" w:cs="Times New Roman"/>
          <w:color w:val="000000"/>
          <w:sz w:val="28"/>
          <w:szCs w:val="28"/>
        </w:rPr>
        <w:t>Канаевского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№ 5</w:t>
      </w:r>
      <w:r w:rsidR="000B63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21.09.2016 года «</w:t>
      </w:r>
      <w:r>
        <w:rPr>
          <w:rFonts w:ascii="Times New Roman" w:eastAsia="Times New Roman CYR" w:hAnsi="Times New Roman" w:cs="Times New Roman CYR"/>
          <w:sz w:val="28"/>
          <w:szCs w:val="28"/>
        </w:rPr>
        <w:t>Об утверждении порядка принятия решения о признании безнадежной к взысканию задо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лженности по платежам в бюджет </w:t>
      </w:r>
      <w:r w:rsidR="006B1F61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Канаевского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муниципального образования, в отношении которых администрация </w:t>
      </w:r>
      <w:r w:rsidR="006B1F61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Канаевского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B63E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3EE" w:rsidRPr="000B63EE">
        <w:rPr>
          <w:rFonts w:ascii="Times New Roman" w:hAnsi="Times New Roman" w:cs="Times New Roman"/>
          <w:color w:val="000000"/>
          <w:sz w:val="28"/>
          <w:szCs w:val="28"/>
        </w:rPr>
        <w:t>изменений от 09.06.2017 г.№15 внести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 и дополнения:</w:t>
      </w:r>
    </w:p>
    <w:p w:rsidR="006B4326" w:rsidRDefault="005B49AD">
      <w:pPr>
        <w:numPr>
          <w:ilvl w:val="0"/>
          <w:numId w:val="2"/>
        </w:numPr>
        <w:spacing w:after="29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2 изложить в следующей редакции:</w:t>
      </w:r>
    </w:p>
    <w:p w:rsidR="006B4326" w:rsidRDefault="005B49AD">
      <w:pPr>
        <w:numPr>
          <w:ilvl w:val="0"/>
          <w:numId w:val="2"/>
        </w:numPr>
        <w:spacing w:after="29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Основаниями для принятия администрацией </w:t>
      </w:r>
      <w:r w:rsidR="006B1F61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Канаевского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муниципального образования решения о признании безнадежной к взысканию задолженности по платежам в бюджет муниципального образования в соответствии с пунктом 1 статьи 47.2 Бюджетного кодекса Российской Федерации являются:</w:t>
      </w:r>
    </w:p>
    <w:p w:rsidR="006B4326" w:rsidRDefault="005B49AD">
      <w:pPr>
        <w:numPr>
          <w:ilvl w:val="0"/>
          <w:numId w:val="2"/>
        </w:numPr>
        <w:spacing w:after="29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4326" w:rsidRDefault="006B4326">
      <w:pPr>
        <w:sectPr w:rsidR="006B4326"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6B4326" w:rsidRDefault="005B49AD">
      <w:pPr>
        <w:numPr>
          <w:ilvl w:val="0"/>
          <w:numId w:val="2"/>
        </w:numPr>
        <w:spacing w:after="29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6" w:anchor="dst101949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1" name="bkimg_c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326" w:rsidRDefault="006B4326">
                            <w:pPr>
                              <w:pStyle w:val="a7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kimg_cr" o:spid="_x0000_s1026" type="#_x0000_t202" style="position:absolute;left:0;text-align:left;margin-left:0;margin-top:.05pt;width:12pt;height:13.8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" filled="f" stroked="f">
                <v:textbox inset="0,0,0,0">
                  <w:txbxContent>
                    <w:p w:rsidR="006B4326" w:rsidRDefault="006B4326">
                      <w:pPr>
                        <w:pStyle w:val="a7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6B4326" w:rsidRDefault="006B4326">
      <w:pPr>
        <w:sectPr w:rsidR="006B4326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6B4326" w:rsidRDefault="005B49AD">
      <w:pPr>
        <w:numPr>
          <w:ilvl w:val="0"/>
          <w:numId w:val="2"/>
        </w:numPr>
        <w:spacing w:after="29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 </w:t>
      </w:r>
      <w:hyperlink r:id="rId7" w:anchor="dst0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4326" w:rsidRDefault="006B4326">
      <w:pPr>
        <w:sectPr w:rsidR="006B4326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6B4326" w:rsidRDefault="005B49AD">
      <w:pPr>
        <w:numPr>
          <w:ilvl w:val="0"/>
          <w:numId w:val="2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2" name="bkimg_c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326" w:rsidRDefault="006B4326">
                            <w:pPr>
                              <w:pStyle w:val="a7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0;margin-top:.05pt;width:12pt;height:13.8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" filled="f" stroked="f">
                <v:textbox inset="0,0,0,0">
                  <w:txbxContent>
                    <w:p w:rsidR="006B4326" w:rsidRDefault="006B4326">
                      <w:pPr>
                        <w:pStyle w:val="a7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6B4326" w:rsidRDefault="006B4326">
      <w:pPr>
        <w:sectPr w:rsidR="006B4326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6B4326" w:rsidRDefault="005B49AD">
      <w:pPr>
        <w:numPr>
          <w:ilvl w:val="0"/>
          <w:numId w:val="2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4326" w:rsidRDefault="006B4326">
      <w:pPr>
        <w:sectPr w:rsidR="006B4326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6B4326" w:rsidRDefault="005B49AD">
      <w:pPr>
        <w:numPr>
          <w:ilvl w:val="0"/>
          <w:numId w:val="2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dst100348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> или </w:t>
      </w:r>
      <w:hyperlink r:id="rId9" w:anchor="dst100349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4 части 1 статьи 46</w:t>
        </w:r>
      </w:hyperlink>
      <w:r>
        <w:rPr>
          <w:rFonts w:ascii="Times New Roman" w:hAnsi="Times New Roman"/>
          <w:color w:val="000000"/>
          <w:sz w:val="28"/>
          <w:szCs w:val="28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6B4326" w:rsidRDefault="006B4326">
      <w:pPr>
        <w:sectPr w:rsidR="006B4326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6B4326" w:rsidRDefault="005B49AD">
      <w:pPr>
        <w:numPr>
          <w:ilvl w:val="0"/>
          <w:numId w:val="2"/>
        </w:numPr>
        <w:spacing w:after="0"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размер задолженности не превышает размера требований к должнику, установленного </w:t>
      </w:r>
      <w:hyperlink r:id="rId10" w:anchor="dst5322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6B4326" w:rsidRDefault="006B4326">
      <w:pPr>
        <w:sectPr w:rsidR="006B4326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6B4326" w:rsidRDefault="005B49AD">
      <w:pPr>
        <w:numPr>
          <w:ilvl w:val="0"/>
          <w:numId w:val="2"/>
        </w:num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4326" w:rsidRDefault="006B4326">
      <w:pPr>
        <w:sectPr w:rsidR="006B4326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6B4326" w:rsidRDefault="005B49AD">
      <w:pPr>
        <w:numPr>
          <w:ilvl w:val="0"/>
          <w:numId w:val="2"/>
        </w:numPr>
        <w:spacing w:line="285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1" w:anchor="dst100348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> или </w:t>
      </w:r>
      <w:hyperlink r:id="rId12" w:anchor="dst100349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4 части 1 статьи 46</w:t>
        </w:r>
      </w:hyperlink>
      <w:r>
        <w:rPr>
          <w:rFonts w:ascii="Times New Roman" w:hAnsi="Times New Roman"/>
          <w:color w:val="000000"/>
          <w:sz w:val="28"/>
          <w:szCs w:val="28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3" w:anchor="dst0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</w:t>
      </w:r>
    </w:p>
    <w:p w:rsidR="006B4326" w:rsidRDefault="006B4326">
      <w:pPr>
        <w:sectPr w:rsidR="006B4326">
          <w:type w:val="continuous"/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6B4326" w:rsidRDefault="005B49AD">
      <w:pPr>
        <w:numPr>
          <w:ilvl w:val="0"/>
          <w:numId w:val="2"/>
        </w:numPr>
        <w:spacing w:after="29" w:line="10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3 изложить в следующей редакции:</w:t>
      </w:r>
    </w:p>
    <w:p w:rsidR="006B4326" w:rsidRDefault="005B49AD">
      <w:pPr>
        <w:numPr>
          <w:ilvl w:val="0"/>
          <w:numId w:val="2"/>
        </w:numPr>
        <w:spacing w:after="29" w:line="100" w:lineRule="atLeast"/>
        <w:jc w:val="both"/>
        <w:rPr>
          <w:b/>
          <w:bCs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«Помимо случаев, указанных в пункте 2 настоящего Порядка, в соответствии с пунктом 2 статьи 47.2 Бюджетного кодекса Российской Федерации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4" w:anchor="dst2611" w:history="1">
        <w:r>
          <w:rPr>
            <w:rStyle w:val="-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</w:t>
      </w:r>
    </w:p>
    <w:p w:rsidR="006B4326" w:rsidRDefault="005B49A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официальном информационном бюллетене «</w:t>
      </w:r>
      <w:r w:rsidR="000B63EE">
        <w:rPr>
          <w:rFonts w:ascii="Times New Roman" w:hAnsi="Times New Roman"/>
          <w:color w:val="000000"/>
          <w:sz w:val="28"/>
          <w:szCs w:val="28"/>
        </w:rPr>
        <w:t>Кана</w:t>
      </w:r>
      <w:r>
        <w:rPr>
          <w:rFonts w:ascii="Times New Roman" w:hAnsi="Times New Roman"/>
          <w:color w:val="000000"/>
          <w:sz w:val="28"/>
          <w:szCs w:val="28"/>
        </w:rPr>
        <w:t xml:space="preserve">евский Вестник» и разместить на официальном сайте администрации Ивантеевского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в разделе </w:t>
      </w:r>
      <w:r w:rsidR="00123E71">
        <w:rPr>
          <w:rFonts w:ascii="Times New Roman" w:hAnsi="Times New Roman"/>
          <w:sz w:val="28"/>
          <w:szCs w:val="28"/>
        </w:rPr>
        <w:t>Кана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евское муниципальное образование.</w:t>
      </w:r>
    </w:p>
    <w:p w:rsidR="006B4326" w:rsidRDefault="005B49AD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4.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6B4326" w:rsidRDefault="005B49AD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5.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B63EE" w:rsidRPr="005B49AD" w:rsidRDefault="005B49AD" w:rsidP="005B49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9A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B1F61" w:rsidRPr="005B49AD">
        <w:rPr>
          <w:rFonts w:ascii="Times New Roman" w:hAnsi="Times New Roman" w:cs="Times New Roman"/>
          <w:b/>
          <w:sz w:val="28"/>
          <w:szCs w:val="28"/>
        </w:rPr>
        <w:t>Канаевского</w:t>
      </w:r>
      <w:bookmarkStart w:id="1" w:name="__DdeLink__13257_2446968708"/>
      <w:bookmarkEnd w:id="1"/>
    </w:p>
    <w:p w:rsidR="006B4326" w:rsidRPr="005B49AD" w:rsidRDefault="005B49AD" w:rsidP="005B49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9A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  <w:r w:rsidR="000B63EE" w:rsidRPr="005B49AD">
        <w:rPr>
          <w:rFonts w:ascii="Times New Roman" w:hAnsi="Times New Roman" w:cs="Times New Roman"/>
          <w:b/>
          <w:sz w:val="28"/>
          <w:szCs w:val="28"/>
        </w:rPr>
        <w:t>А.И.Федосеев</w:t>
      </w:r>
      <w:r w:rsidRPr="005B49AD">
        <w:rPr>
          <w:rFonts w:ascii="Times New Roman" w:hAnsi="Times New Roman" w:cs="Times New Roman"/>
          <w:szCs w:val="24"/>
        </w:rPr>
        <w:t xml:space="preserve"> </w:t>
      </w:r>
    </w:p>
    <w:sectPr w:rsidR="006B4326" w:rsidRPr="005B49AD">
      <w:type w:val="continuous"/>
      <w:pgSz w:w="11906" w:h="16838"/>
      <w:pgMar w:top="805" w:right="850" w:bottom="56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0D6"/>
    <w:multiLevelType w:val="multilevel"/>
    <w:tmpl w:val="7B9A4B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EB788D"/>
    <w:multiLevelType w:val="multilevel"/>
    <w:tmpl w:val="F78EB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26"/>
    <w:rsid w:val="000B63EE"/>
    <w:rsid w:val="00123E71"/>
    <w:rsid w:val="005B49AD"/>
    <w:rsid w:val="006B1F61"/>
    <w:rsid w:val="006B4326"/>
    <w:rsid w:val="008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A861-FD69-4287-BD13-CE2AF80E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E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hAnsi="Liberation Serif" w:cs="Lucida Sans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159ED"/>
  </w:style>
  <w:style w:type="character" w:customStyle="1" w:styleId="WW-Absatz-Standardschriftart">
    <w:name w:val="WW-Absatz-Standardschriftart"/>
    <w:qFormat/>
    <w:rsid w:val="00B159ED"/>
  </w:style>
  <w:style w:type="character" w:customStyle="1" w:styleId="WW-Absatz-Standardschriftart1">
    <w:name w:val="WW-Absatz-Standardschriftart1"/>
    <w:qFormat/>
    <w:rsid w:val="00B159ED"/>
  </w:style>
  <w:style w:type="character" w:customStyle="1" w:styleId="WW-Absatz-Standardschriftart11">
    <w:name w:val="WW-Absatz-Standardschriftart11"/>
    <w:qFormat/>
    <w:rsid w:val="00B159ED"/>
  </w:style>
  <w:style w:type="character" w:customStyle="1" w:styleId="WW-Absatz-Standardschriftart111">
    <w:name w:val="WW-Absatz-Standardschriftart111"/>
    <w:qFormat/>
    <w:rsid w:val="00B159ED"/>
  </w:style>
  <w:style w:type="character" w:customStyle="1" w:styleId="WW-Absatz-Standardschriftart1111">
    <w:name w:val="WW-Absatz-Standardschriftart1111"/>
    <w:qFormat/>
    <w:rsid w:val="00B159ED"/>
  </w:style>
  <w:style w:type="character" w:customStyle="1" w:styleId="WW-Absatz-Standardschriftart11111">
    <w:name w:val="WW-Absatz-Standardschriftart11111"/>
    <w:qFormat/>
    <w:rsid w:val="00B159ED"/>
  </w:style>
  <w:style w:type="character" w:customStyle="1" w:styleId="WW-Absatz-Standardschriftart111111">
    <w:name w:val="WW-Absatz-Standardschriftart111111"/>
    <w:qFormat/>
    <w:rsid w:val="00B159ED"/>
  </w:style>
  <w:style w:type="character" w:customStyle="1" w:styleId="WW-Absatz-Standardschriftart1111111">
    <w:name w:val="WW-Absatz-Standardschriftart1111111"/>
    <w:qFormat/>
    <w:rsid w:val="00B159ED"/>
  </w:style>
  <w:style w:type="character" w:customStyle="1" w:styleId="WW-Absatz-Standardschriftart11111111">
    <w:name w:val="WW-Absatz-Standardschriftart11111111"/>
    <w:qFormat/>
    <w:rsid w:val="00B159ED"/>
  </w:style>
  <w:style w:type="character" w:customStyle="1" w:styleId="WW-Absatz-Standardschriftart111111111">
    <w:name w:val="WW-Absatz-Standardschriftart111111111"/>
    <w:qFormat/>
    <w:rsid w:val="00B159ED"/>
  </w:style>
  <w:style w:type="character" w:customStyle="1" w:styleId="10">
    <w:name w:val="Основной шрифт абзаца1"/>
    <w:qFormat/>
    <w:rsid w:val="00B159ED"/>
  </w:style>
  <w:style w:type="character" w:customStyle="1" w:styleId="a4">
    <w:name w:val="Основной текст Знак"/>
    <w:basedOn w:val="10"/>
    <w:qFormat/>
    <w:rsid w:val="00B159ED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10"/>
    <w:qFormat/>
    <w:rsid w:val="00B159ED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B159ED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q">
    <w:name w:val="q"/>
    <w:qFormat/>
  </w:style>
  <w:style w:type="paragraph" w:customStyle="1" w:styleId="a0">
    <w:name w:val="Заголовок"/>
    <w:basedOn w:val="a"/>
    <w:next w:val="a7"/>
    <w:qFormat/>
    <w:rsid w:val="00B159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B159E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8">
    <w:name w:val="List"/>
    <w:basedOn w:val="a7"/>
    <w:rsid w:val="00B159ED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Название1"/>
    <w:basedOn w:val="a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qFormat/>
    <w:rsid w:val="00B159ED"/>
    <w:pPr>
      <w:suppressLineNumbers/>
    </w:pPr>
    <w:rPr>
      <w:rFonts w:ascii="Arial" w:hAnsi="Arial" w:cs="Mangal"/>
    </w:rPr>
  </w:style>
  <w:style w:type="paragraph" w:styleId="ab">
    <w:name w:val="No Spacing"/>
    <w:qFormat/>
    <w:rsid w:val="00B159ED"/>
    <w:pPr>
      <w:suppressAutoHyphens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13">
    <w:name w:val="Название объекта1"/>
    <w:basedOn w:val="a"/>
    <w:qFormat/>
    <w:rsid w:val="00B159ED"/>
    <w:pPr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ac">
    <w:name w:val="Balloon Text"/>
    <w:basedOn w:val="a"/>
    <w:qFormat/>
    <w:rsid w:val="00B15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B159ED"/>
    <w:pPr>
      <w:suppressLineNumbers/>
    </w:pPr>
  </w:style>
  <w:style w:type="paragraph" w:customStyle="1" w:styleId="ae">
    <w:name w:val="Заголовок таблицы"/>
    <w:basedOn w:val="ad"/>
    <w:qFormat/>
    <w:rsid w:val="00B159ED"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qFormat/>
    <w:rsid w:val="001579DB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uppressAutoHyphens w:val="0"/>
      <w:spacing w:before="100" w:after="100"/>
    </w:pPr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34/57b9fef8b68d30e7650b213468eddee4000e8d8c/" TargetMode="External"/><Relationship Id="rId13" Type="http://schemas.openxmlformats.org/officeDocument/2006/relationships/hyperlink" Target="http://www.consultant.ru/document/cons_doc_LAW_3375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4696/" TargetMode="External"/><Relationship Id="rId12" Type="http://schemas.openxmlformats.org/officeDocument/2006/relationships/hyperlink" Target="http://www.consultant.ru/document/cons_doc_LAW_354534/57b9fef8b68d30e7650b213468eddee4000e8d8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696/f72c047257994bfafac119c80e239738378f5911/" TargetMode="External"/><Relationship Id="rId11" Type="http://schemas.openxmlformats.org/officeDocument/2006/relationships/hyperlink" Target="http://www.consultant.ru/document/cons_doc_LAW_354534/57b9fef8b68d30e7650b213468eddee4000e8d8c/" TargetMode="External"/><Relationship Id="rId5" Type="http://schemas.openxmlformats.org/officeDocument/2006/relationships/hyperlink" Target="consultantplus://offline/ref=7A79DD2C19ADAC96240A87489BC188E9781A16B5C2EBF2FCC9D866AC459B2871AB3178901EEF5A4FNB1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4696/3fe8d4aaca9650ba62c13ae54fcab444cc149ef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34/57b9fef8b68d30e7650b213468eddee4000e8d8c/" TargetMode="External"/><Relationship Id="rId14" Type="http://schemas.openxmlformats.org/officeDocument/2006/relationships/hyperlink" Target="http://www.consultant.ru/document/cons_doc_LAW_354563/cfd303c8029e168270e391f679545bad64545d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</cp:lastModifiedBy>
  <cp:revision>3</cp:revision>
  <cp:lastPrinted>2018-02-13T05:14:00Z</cp:lastPrinted>
  <dcterms:created xsi:type="dcterms:W3CDTF">2020-06-24T11:18:00Z</dcterms:created>
  <dcterms:modified xsi:type="dcterms:W3CDTF">2020-06-24T11:19:00Z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