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0" w:rsidRDefault="003756A0" w:rsidP="003756A0">
      <w:pPr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ТЕРРИТОРИАЛЬНАЯ ИЗБИРАТЕЛЬНАЯ КОМИССИЯ</w:t>
      </w:r>
    </w:p>
    <w:p w:rsidR="003756A0" w:rsidRDefault="003756A0" w:rsidP="003756A0">
      <w:pPr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ИВАНТЕЕВСКОГО МУНИЦИПАЛЬНОГО РАЙОНА</w:t>
      </w:r>
    </w:p>
    <w:p w:rsidR="003756A0" w:rsidRDefault="003756A0" w:rsidP="003756A0">
      <w:pPr>
        <w:rPr>
          <w:b/>
          <w:bCs/>
          <w:spacing w:val="-8"/>
          <w:sz w:val="20"/>
          <w:szCs w:val="20"/>
        </w:rPr>
      </w:pPr>
    </w:p>
    <w:p w:rsidR="003756A0" w:rsidRDefault="003756A0" w:rsidP="003756A0">
      <w:pPr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3756A0" w:rsidTr="003756A0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756A0" w:rsidRDefault="003756A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06.</w:t>
            </w:r>
            <w:r>
              <w:rPr>
                <w:b/>
                <w:bCs/>
              </w:rPr>
              <w:t>20</w:t>
            </w:r>
            <w:proofErr w:type="spellStart"/>
            <w:r>
              <w:rPr>
                <w:b/>
                <w:bCs/>
                <w:lang w:val="en-US"/>
              </w:rPr>
              <w:t>20</w:t>
            </w:r>
            <w:proofErr w:type="spellEnd"/>
            <w:r>
              <w:rPr>
                <w:b/>
                <w:bCs/>
              </w:rPr>
              <w:t>г.</w:t>
            </w:r>
          </w:p>
        </w:tc>
        <w:tc>
          <w:tcPr>
            <w:tcW w:w="3780" w:type="dxa"/>
            <w:hideMark/>
          </w:tcPr>
          <w:p w:rsidR="003756A0" w:rsidRDefault="0037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756A0" w:rsidRDefault="003756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</w:t>
            </w:r>
          </w:p>
        </w:tc>
      </w:tr>
    </w:tbl>
    <w:p w:rsidR="003756A0" w:rsidRDefault="003756A0" w:rsidP="003756A0">
      <w:pPr>
        <w:rPr>
          <w:b/>
          <w:bCs/>
          <w:sz w:val="10"/>
          <w:szCs w:val="10"/>
        </w:rPr>
      </w:pPr>
    </w:p>
    <w:p w:rsidR="003756A0" w:rsidRPr="008F1391" w:rsidRDefault="003756A0" w:rsidP="003756A0">
      <w:pPr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>. Ивантеевка</w:t>
      </w:r>
    </w:p>
    <w:p w:rsidR="003756A0" w:rsidRPr="008F1391" w:rsidRDefault="003756A0" w:rsidP="003756A0">
      <w:pPr>
        <w:tabs>
          <w:tab w:val="left" w:pos="7088"/>
        </w:tabs>
        <w:jc w:val="both"/>
        <w:rPr>
          <w:b/>
          <w:bCs/>
        </w:rPr>
      </w:pPr>
    </w:p>
    <w:p w:rsidR="003756A0" w:rsidRPr="008F1391" w:rsidRDefault="003756A0" w:rsidP="003756A0">
      <w:pPr>
        <w:tabs>
          <w:tab w:val="left" w:pos="7088"/>
        </w:tabs>
        <w:jc w:val="both"/>
        <w:rPr>
          <w:b/>
          <w:bCs/>
        </w:rPr>
      </w:pPr>
    </w:p>
    <w:p w:rsidR="003756A0" w:rsidRDefault="003756A0" w:rsidP="003756A0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 количестве  переносных ящиков для голосования, используемых  участковыми избирательными комиссиями </w:t>
      </w:r>
      <w:r w:rsidR="008F1391">
        <w:rPr>
          <w:b/>
          <w:bCs/>
          <w:sz w:val="28"/>
        </w:rPr>
        <w:t>Ивантеевского</w:t>
      </w:r>
      <w:r>
        <w:rPr>
          <w:b/>
          <w:bCs/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r>
        <w:rPr>
          <w:b/>
          <w:sz w:val="28"/>
        </w:rPr>
        <w:t>при проведении общероссийского голосования по вопросу одобрения изменений в Конституцию Российской Федерации</w:t>
      </w:r>
    </w:p>
    <w:p w:rsidR="003756A0" w:rsidRDefault="003756A0" w:rsidP="003756A0">
      <w:pPr>
        <w:pStyle w:val="a3"/>
        <w:ind w:left="720"/>
        <w:jc w:val="left"/>
        <w:rPr>
          <w:bCs/>
          <w:sz w:val="28"/>
        </w:rPr>
      </w:pPr>
    </w:p>
    <w:p w:rsidR="008F1391" w:rsidRPr="00C05FC6" w:rsidRDefault="008F1391" w:rsidP="008F1391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       В соответствии с пунктом 6.6. </w:t>
      </w:r>
      <w:r>
        <w:rPr>
          <w:sz w:val="28"/>
        </w:rPr>
        <w:t xml:space="preserve">Порядка общероссийского голосования по вопросу одобрения изменений в </w:t>
      </w:r>
      <w:r>
        <w:rPr>
          <w:color w:val="000000"/>
          <w:sz w:val="28"/>
        </w:rPr>
        <w:t>Конституцию Российской Федерации, утвержденного постановлением Центральной избирательной комиссии Российской Федерации от 24 мая 2020 г. № 244/1804-7, в редакции постановления Центральной избирательной комиссии Российской Федерации от 02 июня 2020 г. № 250/1840-7</w:t>
      </w:r>
      <w:r>
        <w:rPr>
          <w:bCs/>
          <w:sz w:val="28"/>
        </w:rPr>
        <w:t xml:space="preserve"> , территориальная избирательная комиссия </w:t>
      </w:r>
      <w:r w:rsidRPr="00C05FC6">
        <w:rPr>
          <w:bCs/>
          <w:sz w:val="28"/>
        </w:rPr>
        <w:t>Ивантеевского муниципального района решила:</w:t>
      </w:r>
    </w:p>
    <w:p w:rsidR="008F1391" w:rsidRPr="00C05FC6" w:rsidRDefault="008F1391" w:rsidP="008F1391">
      <w:pPr>
        <w:jc w:val="both"/>
        <w:rPr>
          <w:bCs/>
        </w:rPr>
      </w:pPr>
      <w:r w:rsidRPr="00C05FC6">
        <w:rPr>
          <w:bCs/>
        </w:rPr>
        <w:t xml:space="preserve">        1.Утвердить количество переносных ящиков для голосования, используемых участковыми избирательными комиссиями Ивантеевского муниципального района </w:t>
      </w:r>
      <w:r w:rsidRPr="00C05FC6">
        <w:t xml:space="preserve">при проведении общероссийского голосования по вопросу одобрения изменений в Конституцию Российской Федерации </w:t>
      </w:r>
      <w:r w:rsidRPr="00C05FC6">
        <w:rPr>
          <w:bCs/>
        </w:rPr>
        <w:t>согласно приложению.</w:t>
      </w:r>
    </w:p>
    <w:p w:rsidR="008F1391" w:rsidRPr="00C05FC6" w:rsidRDefault="008F1391" w:rsidP="008F1391">
      <w:pPr>
        <w:jc w:val="both"/>
        <w:rPr>
          <w:bCs/>
        </w:rPr>
      </w:pPr>
      <w:r w:rsidRPr="00C05FC6">
        <w:rPr>
          <w:bCs/>
        </w:rPr>
        <w:t xml:space="preserve">         2.Направить настоящее решение в участковые избирательные комиссии Ивантеевского муниципального района.</w:t>
      </w:r>
    </w:p>
    <w:p w:rsidR="003756A0" w:rsidRDefault="003756A0" w:rsidP="003756A0">
      <w:pPr>
        <w:tabs>
          <w:tab w:val="left" w:pos="7088"/>
        </w:tabs>
        <w:jc w:val="both"/>
      </w:pPr>
    </w:p>
    <w:p w:rsidR="003756A0" w:rsidRDefault="003756A0" w:rsidP="003756A0">
      <w:pPr>
        <w:jc w:val="both"/>
        <w:rPr>
          <w:b/>
          <w:bCs/>
        </w:rPr>
      </w:pPr>
      <w:r>
        <w:rPr>
          <w:b/>
          <w:bCs/>
        </w:rPr>
        <w:t>Председатель</w:t>
      </w:r>
    </w:p>
    <w:p w:rsidR="003756A0" w:rsidRDefault="003756A0" w:rsidP="003756A0">
      <w:pPr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3756A0" w:rsidRDefault="003756A0" w:rsidP="003756A0">
      <w:pPr>
        <w:tabs>
          <w:tab w:val="left" w:pos="7088"/>
        </w:tabs>
        <w:jc w:val="both"/>
        <w:rPr>
          <w:b/>
          <w:bCs/>
        </w:rPr>
      </w:pPr>
      <w:r>
        <w:rPr>
          <w:b/>
          <w:color w:val="000000"/>
        </w:rPr>
        <w:t>Ивантеевского</w:t>
      </w:r>
      <w:r>
        <w:rPr>
          <w:b/>
          <w:bCs/>
        </w:rPr>
        <w:t xml:space="preserve"> муниципального района                       А.А. Буланова</w:t>
      </w:r>
    </w:p>
    <w:p w:rsidR="003756A0" w:rsidRDefault="003756A0" w:rsidP="003756A0">
      <w:pPr>
        <w:jc w:val="both"/>
        <w:rPr>
          <w:b/>
          <w:bCs/>
        </w:rPr>
      </w:pPr>
    </w:p>
    <w:p w:rsidR="003756A0" w:rsidRDefault="003756A0" w:rsidP="003756A0">
      <w:pPr>
        <w:jc w:val="both"/>
        <w:rPr>
          <w:b/>
          <w:bCs/>
        </w:rPr>
      </w:pPr>
      <w:r>
        <w:rPr>
          <w:b/>
          <w:bCs/>
        </w:rPr>
        <w:t>Секретарь</w:t>
      </w:r>
    </w:p>
    <w:p w:rsidR="003756A0" w:rsidRDefault="003756A0" w:rsidP="003756A0">
      <w:pPr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3756A0" w:rsidRDefault="003756A0" w:rsidP="003756A0">
      <w:pPr>
        <w:tabs>
          <w:tab w:val="left" w:pos="7088"/>
        </w:tabs>
        <w:jc w:val="both"/>
        <w:rPr>
          <w:b/>
          <w:bCs/>
        </w:rPr>
      </w:pPr>
      <w:r>
        <w:rPr>
          <w:b/>
          <w:color w:val="000000"/>
        </w:rPr>
        <w:t>Ивантеевского</w:t>
      </w:r>
      <w:r>
        <w:rPr>
          <w:b/>
          <w:bCs/>
        </w:rPr>
        <w:t xml:space="preserve"> муниципального района                         И.В. Афанасьева</w:t>
      </w:r>
    </w:p>
    <w:p w:rsidR="003756A0" w:rsidRPr="009B608C" w:rsidRDefault="003756A0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Pr="00D63339" w:rsidRDefault="009B608C" w:rsidP="009B608C">
      <w:pPr>
        <w:pStyle w:val="1"/>
        <w:spacing w:before="0" w:after="0"/>
        <w:ind w:left="5103"/>
        <w:rPr>
          <w:b w:val="0"/>
          <w:szCs w:val="28"/>
        </w:rPr>
      </w:pPr>
      <w:r w:rsidRPr="00D63339">
        <w:rPr>
          <w:b w:val="0"/>
          <w:szCs w:val="28"/>
        </w:rPr>
        <w:lastRenderedPageBreak/>
        <w:t xml:space="preserve">Приложение </w:t>
      </w:r>
    </w:p>
    <w:p w:rsidR="009B608C" w:rsidRPr="00D63339" w:rsidRDefault="009B608C" w:rsidP="009B608C">
      <w:pPr>
        <w:pStyle w:val="1"/>
        <w:spacing w:before="0" w:after="0"/>
        <w:ind w:left="5103"/>
        <w:rPr>
          <w:b w:val="0"/>
          <w:szCs w:val="28"/>
        </w:rPr>
      </w:pPr>
      <w:r w:rsidRPr="00D63339">
        <w:rPr>
          <w:b w:val="0"/>
          <w:szCs w:val="28"/>
        </w:rPr>
        <w:t xml:space="preserve">к решению территориальной избирательной комиссии </w:t>
      </w:r>
      <w:r>
        <w:rPr>
          <w:b w:val="0"/>
          <w:szCs w:val="28"/>
        </w:rPr>
        <w:t>Ивантеевского</w:t>
      </w:r>
      <w:r w:rsidRPr="00D63339">
        <w:rPr>
          <w:b w:val="0"/>
          <w:szCs w:val="28"/>
        </w:rPr>
        <w:t xml:space="preserve"> муниципального района</w:t>
      </w:r>
    </w:p>
    <w:p w:rsidR="009B608C" w:rsidRPr="008F1391" w:rsidRDefault="009B608C" w:rsidP="009B608C">
      <w:pPr>
        <w:pStyle w:val="1"/>
        <w:spacing w:before="0" w:after="0"/>
        <w:ind w:left="5103"/>
        <w:rPr>
          <w:b w:val="0"/>
          <w:szCs w:val="28"/>
        </w:rPr>
      </w:pPr>
      <w:r w:rsidRPr="00D63339">
        <w:rPr>
          <w:b w:val="0"/>
          <w:szCs w:val="28"/>
        </w:rPr>
        <w:t xml:space="preserve">от  </w:t>
      </w:r>
      <w:r>
        <w:rPr>
          <w:b w:val="0"/>
          <w:szCs w:val="28"/>
        </w:rPr>
        <w:t>20</w:t>
      </w:r>
      <w:r w:rsidRPr="00D63339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D63339">
        <w:rPr>
          <w:b w:val="0"/>
          <w:szCs w:val="28"/>
        </w:rPr>
        <w:t>.20</w:t>
      </w:r>
      <w:r>
        <w:rPr>
          <w:b w:val="0"/>
          <w:szCs w:val="28"/>
        </w:rPr>
        <w:t>20</w:t>
      </w:r>
      <w:r w:rsidRPr="00D63339">
        <w:rPr>
          <w:b w:val="0"/>
          <w:szCs w:val="28"/>
        </w:rPr>
        <w:t xml:space="preserve">  г. №</w:t>
      </w:r>
      <w:r>
        <w:rPr>
          <w:b w:val="0"/>
          <w:szCs w:val="28"/>
        </w:rPr>
        <w:t>2</w:t>
      </w:r>
      <w:r w:rsidRPr="008F1391">
        <w:rPr>
          <w:b w:val="0"/>
          <w:szCs w:val="28"/>
        </w:rPr>
        <w:t>8</w:t>
      </w:r>
    </w:p>
    <w:p w:rsidR="009B608C" w:rsidRPr="008F1391" w:rsidRDefault="009B608C" w:rsidP="003756A0">
      <w:pPr>
        <w:widowControl w:val="0"/>
        <w:ind w:left="284"/>
        <w:rPr>
          <w:b/>
        </w:rPr>
      </w:pPr>
    </w:p>
    <w:p w:rsidR="009B608C" w:rsidRDefault="009B608C" w:rsidP="009B608C">
      <w:pPr>
        <w:tabs>
          <w:tab w:val="left" w:pos="7088"/>
        </w:tabs>
        <w:ind w:left="708" w:right="1186"/>
        <w:rPr>
          <w:b/>
          <w:color w:val="000000"/>
          <w:spacing w:val="-27"/>
        </w:rPr>
      </w:pPr>
      <w:r>
        <w:rPr>
          <w:b/>
          <w:color w:val="000000"/>
          <w:spacing w:val="-27"/>
        </w:rPr>
        <w:t>Количество  переносных  ящиков</w:t>
      </w:r>
    </w:p>
    <w:p w:rsidR="009B608C" w:rsidRDefault="009B608C" w:rsidP="009B608C">
      <w:pPr>
        <w:rPr>
          <w:b/>
        </w:rPr>
      </w:pPr>
      <w:r>
        <w:rPr>
          <w:b/>
          <w:color w:val="000000"/>
          <w:spacing w:val="-27"/>
        </w:rPr>
        <w:t xml:space="preserve">для  голосования  вне  помещения  для  голосования  </w:t>
      </w:r>
      <w:r>
        <w:rPr>
          <w:b/>
        </w:rPr>
        <w:t>на выборах</w:t>
      </w:r>
    </w:p>
    <w:p w:rsidR="009B608C" w:rsidRDefault="009B608C" w:rsidP="009B608C">
      <w:pPr>
        <w:tabs>
          <w:tab w:val="left" w:pos="7088"/>
        </w:tabs>
        <w:ind w:left="708" w:right="1186"/>
        <w:rPr>
          <w:b/>
        </w:rPr>
      </w:pPr>
      <w:r>
        <w:rPr>
          <w:b/>
        </w:rPr>
        <w:t>в ОМСУ Ивантеевского района</w:t>
      </w:r>
    </w:p>
    <w:p w:rsidR="009B608C" w:rsidRDefault="009B608C" w:rsidP="009B608C">
      <w:pPr>
        <w:tabs>
          <w:tab w:val="left" w:pos="7088"/>
        </w:tabs>
        <w:ind w:left="6663"/>
        <w:jc w:val="both"/>
        <w:rPr>
          <w:sz w:val="24"/>
          <w:szCs w:val="24"/>
        </w:rPr>
      </w:pPr>
    </w:p>
    <w:tbl>
      <w:tblPr>
        <w:tblW w:w="8805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8"/>
        <w:gridCol w:w="5077"/>
      </w:tblGrid>
      <w:tr w:rsidR="009B608C" w:rsidTr="009B608C">
        <w:trPr>
          <w:trHeight w:val="141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участковой  избирательной комиссии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переносных ящиков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9B608C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608C" w:rsidTr="009B608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Default="009B608C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8C" w:rsidRPr="0043143E" w:rsidRDefault="0043143E">
            <w:pPr>
              <w:pStyle w:val="a5"/>
              <w:widowControl/>
              <w:spacing w:before="0" w:line="240" w:lineRule="auto"/>
              <w:ind w:right="-95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Default="009B608C" w:rsidP="009B608C">
      <w:pPr>
        <w:pStyle w:val="a5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08C" w:rsidRPr="009B608C" w:rsidRDefault="009B608C" w:rsidP="003756A0">
      <w:pPr>
        <w:widowControl w:val="0"/>
        <w:ind w:left="284"/>
        <w:rPr>
          <w:b/>
          <w:lang w:val="en-US"/>
        </w:rPr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A0"/>
    <w:rsid w:val="001154BC"/>
    <w:rsid w:val="00153E77"/>
    <w:rsid w:val="003756A0"/>
    <w:rsid w:val="0043143E"/>
    <w:rsid w:val="006B046F"/>
    <w:rsid w:val="00840A30"/>
    <w:rsid w:val="008F1391"/>
    <w:rsid w:val="00950A2B"/>
    <w:rsid w:val="009B608C"/>
    <w:rsid w:val="00BC751F"/>
    <w:rsid w:val="00D83014"/>
    <w:rsid w:val="00D8588F"/>
    <w:rsid w:val="00DC0531"/>
    <w:rsid w:val="00E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08C"/>
    <w:pPr>
      <w:keepNext/>
      <w:spacing w:before="240" w:after="240"/>
      <w:outlineLvl w:val="0"/>
    </w:pPr>
    <w:rPr>
      <w:rFonts w:eastAsiaTheme="minorEastAsia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A0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56A0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9B608C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B60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08C"/>
    <w:rPr>
      <w:rFonts w:ascii="Times New Roman" w:eastAsiaTheme="minorEastAsia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8</cp:revision>
  <cp:lastPrinted>2020-06-20T07:33:00Z</cp:lastPrinted>
  <dcterms:created xsi:type="dcterms:W3CDTF">2020-06-18T06:22:00Z</dcterms:created>
  <dcterms:modified xsi:type="dcterms:W3CDTF">2020-06-24T09:23:00Z</dcterms:modified>
</cp:coreProperties>
</file>