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Девятнадцатое заседание пятого созыва</w:t>
      </w:r>
    </w:p>
    <w:p w:rsidR="00DB2073" w:rsidRDefault="00DB2073" w:rsidP="00DB207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D02ED2">
        <w:rPr>
          <w:b/>
          <w:bCs/>
          <w:color w:val="000000"/>
          <w:sz w:val="32"/>
          <w:szCs w:val="32"/>
        </w:rPr>
        <w:t>21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DB2073" w:rsidRDefault="00DB2073" w:rsidP="00DB2073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B2073" w:rsidRDefault="00DB2073" w:rsidP="00DB2073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 марта 2018 года</w:t>
      </w:r>
    </w:p>
    <w:p w:rsidR="00DB2073" w:rsidRDefault="00DB2073" w:rsidP="00DB207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B2073" w:rsidRDefault="00DB2073" w:rsidP="00DB2073">
      <w:pPr>
        <w:pStyle w:val="Oaenoaieoiaioa"/>
        <w:ind w:firstLine="0"/>
        <w:jc w:val="center"/>
        <w:rPr>
          <w:sz w:val="24"/>
          <w:szCs w:val="24"/>
        </w:rPr>
      </w:pP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внесении изменений 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proofErr w:type="spellStart"/>
      <w:r w:rsidR="00170F62">
        <w:rPr>
          <w:b/>
          <w:sz w:val="24"/>
          <w:szCs w:val="24"/>
        </w:rPr>
        <w:t>Чернавского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DB2073" w:rsidRPr="00B9568A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DB2073" w:rsidRDefault="00DB2073" w:rsidP="00DB2073">
      <w:pPr>
        <w:pStyle w:val="2"/>
        <w:ind w:firstLine="709"/>
        <w:jc w:val="both"/>
        <w:rPr>
          <w:szCs w:val="28"/>
        </w:rPr>
      </w:pPr>
    </w:p>
    <w:p w:rsidR="00DB2073" w:rsidRPr="00846E12" w:rsidRDefault="00DB2073" w:rsidP="0035722B">
      <w:pPr>
        <w:ind w:firstLine="709"/>
        <w:jc w:val="both"/>
        <w:rPr>
          <w:b/>
        </w:rPr>
      </w:pPr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Федеральным законом </w:t>
      </w:r>
      <w:r w:rsidRPr="00846E12">
        <w:rPr>
          <w:color w:val="000000"/>
        </w:rPr>
        <w:t xml:space="preserve">от 27 мая 2014 г. №136-ФЗ </w:t>
      </w:r>
      <w:r w:rsidRPr="00846E12">
        <w:rPr>
          <w:rFonts w:eastAsia="Calibri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приказом Министерства экономического развития  Российской Федерации от 01.09.2015 г. №540 «Об утверждении классификатора видов разрешенного исп</w:t>
      </w:r>
      <w:r>
        <w:rPr>
          <w:rFonts w:eastAsia="Calibri"/>
          <w:szCs w:val="28"/>
        </w:rPr>
        <w:t xml:space="preserve">ользования земельных участков»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 </w:t>
      </w:r>
      <w:r w:rsidRPr="00846E12">
        <w:rPr>
          <w:b/>
          <w:color w:val="000000"/>
          <w:szCs w:val="28"/>
        </w:rPr>
        <w:t>РЕШИЛО:</w:t>
      </w:r>
    </w:p>
    <w:p w:rsidR="00571576" w:rsidRDefault="00DB2073" w:rsidP="0035722B">
      <w:pPr>
        <w:ind w:firstLineChars="214" w:firstLine="599"/>
        <w:jc w:val="both"/>
        <w:rPr>
          <w:szCs w:val="28"/>
        </w:rPr>
      </w:pPr>
      <w:r w:rsidRPr="00206F39">
        <w:rPr>
          <w:szCs w:val="28"/>
        </w:rPr>
        <w:t xml:space="preserve">1. </w:t>
      </w:r>
      <w:r w:rsidR="00A229B8">
        <w:rPr>
          <w:color w:val="000000"/>
          <w:szCs w:val="28"/>
        </w:rPr>
        <w:t>Внести</w:t>
      </w:r>
      <w:r>
        <w:rPr>
          <w:szCs w:val="28"/>
        </w:rPr>
        <w:t xml:space="preserve"> </w:t>
      </w:r>
      <w:r w:rsidRPr="002F5E2E">
        <w:rPr>
          <w:szCs w:val="28"/>
        </w:rPr>
        <w:t xml:space="preserve">в Правила землепользования и застройки территории </w:t>
      </w:r>
      <w:proofErr w:type="spellStart"/>
      <w:r w:rsidR="00170F62">
        <w:rPr>
          <w:szCs w:val="28"/>
        </w:rPr>
        <w:t>Чернавского</w:t>
      </w:r>
      <w:proofErr w:type="spellEnd"/>
      <w:r w:rsidR="006E3130">
        <w:rPr>
          <w:szCs w:val="28"/>
        </w:rPr>
        <w:t xml:space="preserve"> </w:t>
      </w:r>
      <w:r w:rsidRPr="002F5E2E">
        <w:rPr>
          <w:szCs w:val="28"/>
        </w:rPr>
        <w:t>муниципального образования Ивантеевского муниципального района Саратовской области</w:t>
      </w:r>
      <w:r w:rsidR="00A229B8">
        <w:rPr>
          <w:szCs w:val="28"/>
        </w:rPr>
        <w:t xml:space="preserve"> следующие изменения</w:t>
      </w:r>
      <w:r w:rsidRPr="002F5E2E">
        <w:rPr>
          <w:szCs w:val="28"/>
        </w:rPr>
        <w:t>:</w:t>
      </w:r>
      <w:r w:rsidR="00571576" w:rsidRPr="00571576">
        <w:rPr>
          <w:szCs w:val="28"/>
        </w:rPr>
        <w:t xml:space="preserve"> 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 w:rsidRPr="004C6C7A">
        <w:rPr>
          <w:szCs w:val="28"/>
        </w:rPr>
        <w:t>1.1. Примен</w:t>
      </w:r>
      <w:r>
        <w:rPr>
          <w:szCs w:val="28"/>
        </w:rPr>
        <w:t xml:space="preserve">ить </w:t>
      </w:r>
      <w:r w:rsidRPr="004C6C7A">
        <w:rPr>
          <w:szCs w:val="28"/>
        </w:rPr>
        <w:t xml:space="preserve">действие текстовой части Правил ко всей территории </w:t>
      </w:r>
      <w:proofErr w:type="spellStart"/>
      <w:r w:rsidR="00170F62">
        <w:rPr>
          <w:szCs w:val="28"/>
        </w:rPr>
        <w:t>Чернавского</w:t>
      </w:r>
      <w:proofErr w:type="spellEnd"/>
      <w:r>
        <w:rPr>
          <w:szCs w:val="28"/>
        </w:rPr>
        <w:t xml:space="preserve"> </w:t>
      </w:r>
      <w:r w:rsidRPr="004C6C7A">
        <w:rPr>
          <w:szCs w:val="28"/>
        </w:rPr>
        <w:t>муниципальн</w:t>
      </w:r>
      <w:r>
        <w:rPr>
          <w:szCs w:val="28"/>
        </w:rPr>
        <w:t>ого</w:t>
      </w:r>
      <w:r w:rsidRPr="004C6C7A">
        <w:rPr>
          <w:szCs w:val="28"/>
        </w:rPr>
        <w:t xml:space="preserve"> образовани</w:t>
      </w:r>
      <w:r>
        <w:rPr>
          <w:szCs w:val="28"/>
        </w:rPr>
        <w:t>я</w:t>
      </w:r>
      <w:r w:rsidRPr="004C6C7A">
        <w:rPr>
          <w:szCs w:val="28"/>
        </w:rPr>
        <w:t>, а не к отдельным населенным пунктам.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b/>
          <w:szCs w:val="28"/>
        </w:rPr>
        <w:t>В статье 31 «Градостроительные регламенты» у</w:t>
      </w:r>
      <w:r w:rsidRPr="000D37E3">
        <w:rPr>
          <w:b/>
          <w:szCs w:val="28"/>
        </w:rPr>
        <w:t>становить в зонах ОД;  ОД-1; ОД-2; ОД-3.</w:t>
      </w:r>
      <w:r>
        <w:rPr>
          <w:b/>
          <w:szCs w:val="28"/>
        </w:rPr>
        <w:t xml:space="preserve"> в разделе «параметры застройки» правил землепользований и застройки территории </w:t>
      </w:r>
      <w:proofErr w:type="spellStart"/>
      <w:r w:rsidR="00170F62">
        <w:rPr>
          <w:b/>
          <w:szCs w:val="28"/>
        </w:rPr>
        <w:t>Чернавского</w:t>
      </w:r>
      <w:proofErr w:type="spellEnd"/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1) </w:t>
      </w:r>
      <w:r w:rsidRPr="00082B4C">
        <w:rPr>
          <w:szCs w:val="28"/>
        </w:rPr>
        <w:t xml:space="preserve">максимальное количество этажей зданий – 3; 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082B4C">
        <w:rPr>
          <w:szCs w:val="28"/>
        </w:rPr>
        <w:t>максимальная высота зданий от уровня земли до верха пере</w:t>
      </w:r>
      <w:r>
        <w:rPr>
          <w:szCs w:val="28"/>
        </w:rPr>
        <w:t>крытия последнего этажа – 12 м.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b/>
          <w:szCs w:val="28"/>
        </w:rPr>
        <w:t xml:space="preserve">В статье 31 «Градостроительные регламенты» установить в зонах П-1, П-2 в разделе «параметры застройки» правил землепользования и застройки территории </w:t>
      </w:r>
      <w:proofErr w:type="spellStart"/>
      <w:r w:rsidR="00170F62">
        <w:rPr>
          <w:b/>
          <w:szCs w:val="28"/>
        </w:rPr>
        <w:t>Чернавского</w:t>
      </w:r>
      <w:proofErr w:type="spellEnd"/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 w:rsidRPr="004C64E0">
        <w:rPr>
          <w:szCs w:val="28"/>
        </w:rPr>
        <w:t>1</w:t>
      </w:r>
      <w:r>
        <w:rPr>
          <w:szCs w:val="28"/>
        </w:rPr>
        <w:t xml:space="preserve">) </w:t>
      </w:r>
      <w:r w:rsidRPr="004C64E0">
        <w:rPr>
          <w:szCs w:val="28"/>
        </w:rPr>
        <w:t>минимальная площадь земельных участков – не устанавливается;</w:t>
      </w:r>
    </w:p>
    <w:p w:rsidR="00571576" w:rsidRDefault="00571576" w:rsidP="0035722B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4C64E0">
        <w:rPr>
          <w:szCs w:val="28"/>
        </w:rPr>
        <w:t>максимальная пл</w:t>
      </w:r>
      <w:r>
        <w:rPr>
          <w:szCs w:val="28"/>
        </w:rPr>
        <w:t>ощадь земельных участков - 5 га.</w:t>
      </w:r>
    </w:p>
    <w:p w:rsidR="00571576" w:rsidRDefault="00BA4964" w:rsidP="0035722B">
      <w:pPr>
        <w:ind w:firstLineChars="214" w:firstLine="599"/>
        <w:jc w:val="both"/>
        <w:rPr>
          <w:b/>
          <w:szCs w:val="28"/>
        </w:rPr>
      </w:pPr>
      <w:r>
        <w:rPr>
          <w:szCs w:val="28"/>
        </w:rPr>
        <w:lastRenderedPageBreak/>
        <w:t xml:space="preserve">1.4. </w:t>
      </w:r>
      <w:r w:rsidR="00571576">
        <w:rPr>
          <w:b/>
          <w:szCs w:val="28"/>
        </w:rPr>
        <w:t>В статье 31 «Градостроительные регламенты» определить в зонах Ж-1, Ж-2 в разделе «</w:t>
      </w:r>
      <w:r w:rsidR="0080764D">
        <w:rPr>
          <w:b/>
          <w:szCs w:val="28"/>
        </w:rPr>
        <w:t>П</w:t>
      </w:r>
      <w:r w:rsidR="00571576">
        <w:rPr>
          <w:b/>
          <w:szCs w:val="28"/>
        </w:rPr>
        <w:t>редельные параметры земельных участков и разрешённого строительства»</w:t>
      </w:r>
      <w:r w:rsidR="00571576" w:rsidRPr="00C12C3D">
        <w:rPr>
          <w:b/>
          <w:szCs w:val="28"/>
        </w:rPr>
        <w:t xml:space="preserve"> правил землепользований и застройки территори</w:t>
      </w:r>
      <w:r w:rsidR="0080764D">
        <w:rPr>
          <w:b/>
          <w:szCs w:val="28"/>
        </w:rPr>
        <w:t xml:space="preserve">и </w:t>
      </w:r>
      <w:proofErr w:type="spellStart"/>
      <w:r w:rsidR="00170F62">
        <w:rPr>
          <w:b/>
          <w:szCs w:val="28"/>
        </w:rPr>
        <w:t>Чернавского</w:t>
      </w:r>
      <w:proofErr w:type="spellEnd"/>
      <w:r w:rsidR="00571576" w:rsidRPr="00C12C3D">
        <w:rPr>
          <w:b/>
          <w:szCs w:val="28"/>
        </w:rPr>
        <w:t xml:space="preserve"> муниципальн</w:t>
      </w:r>
      <w:r w:rsidR="0080764D">
        <w:rPr>
          <w:b/>
          <w:szCs w:val="28"/>
        </w:rPr>
        <w:t xml:space="preserve">ого </w:t>
      </w:r>
      <w:r w:rsidR="00571576" w:rsidRPr="00C12C3D">
        <w:rPr>
          <w:b/>
          <w:szCs w:val="28"/>
        </w:rPr>
        <w:t>образовани</w:t>
      </w:r>
      <w:r w:rsidR="0080764D">
        <w:rPr>
          <w:b/>
          <w:szCs w:val="28"/>
        </w:rPr>
        <w:t>я</w:t>
      </w:r>
      <w:r w:rsidR="00571576" w:rsidRPr="00C12C3D">
        <w:rPr>
          <w:b/>
          <w:szCs w:val="28"/>
        </w:rPr>
        <w:t xml:space="preserve"> Ивантеевского </w:t>
      </w:r>
      <w:r w:rsidR="00571576">
        <w:rPr>
          <w:b/>
          <w:szCs w:val="28"/>
        </w:rPr>
        <w:t xml:space="preserve">муниципального района: </w:t>
      </w:r>
    </w:p>
    <w:p w:rsidR="00B52AF9" w:rsidRDefault="00B52AF9" w:rsidP="00B52AF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минимальная площадь земельных участков – не установлено, максимальная площадь земельных участков 2500м2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B52AF9" w:rsidRDefault="00B52AF9" w:rsidP="00B52AF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минимальная ширина земельных участков вдоль фронта улицы (проезда) – не установлено, максимальная ширина земельных участков 32м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170F62" w:rsidRDefault="00170F62" w:rsidP="00301C1D">
      <w:pPr>
        <w:ind w:firstLineChars="214" w:firstLine="599"/>
        <w:jc w:val="both"/>
        <w:rPr>
          <w:b/>
          <w:szCs w:val="28"/>
        </w:rPr>
      </w:pPr>
      <w:r>
        <w:rPr>
          <w:szCs w:val="28"/>
        </w:rPr>
        <w:t>1.</w:t>
      </w:r>
      <w:r w:rsidR="00BA4964">
        <w:rPr>
          <w:szCs w:val="28"/>
        </w:rPr>
        <w:t>5</w:t>
      </w:r>
      <w:r>
        <w:rPr>
          <w:szCs w:val="28"/>
        </w:rPr>
        <w:t xml:space="preserve">. </w:t>
      </w:r>
      <w:r>
        <w:rPr>
          <w:b/>
          <w:szCs w:val="28"/>
        </w:rPr>
        <w:t>В статье 31 «Градостроительные регламенты» добавить зону КК:</w:t>
      </w:r>
    </w:p>
    <w:p w:rsidR="00170F62" w:rsidRDefault="00170F62" w:rsidP="00301C1D">
      <w:pPr>
        <w:ind w:firstLineChars="214" w:firstLine="599"/>
        <w:jc w:val="both"/>
        <w:rPr>
          <w:szCs w:val="28"/>
        </w:rPr>
      </w:pPr>
      <w:r w:rsidRPr="00170F62">
        <w:rPr>
          <w:szCs w:val="28"/>
        </w:rPr>
        <w:t xml:space="preserve">Коммунально-коммерческая зона при транспортных </w:t>
      </w:r>
      <w:r>
        <w:rPr>
          <w:szCs w:val="28"/>
        </w:rPr>
        <w:t>коридорах СЗЗ до 100 м.</w:t>
      </w:r>
    </w:p>
    <w:p w:rsidR="00170F62" w:rsidRDefault="00170F62" w:rsidP="00301C1D">
      <w:pPr>
        <w:ind w:firstLineChars="214" w:firstLine="599"/>
        <w:jc w:val="both"/>
        <w:rPr>
          <w:szCs w:val="28"/>
        </w:rPr>
      </w:pPr>
      <w:proofErr w:type="gramStart"/>
      <w:r>
        <w:rPr>
          <w:szCs w:val="28"/>
        </w:rPr>
        <w:t>Коммунально-коммерческая зона при транспортных коридорах КК выделена для обеспечения правовых условий формирования и развития центров обслуживания при категорированных автодорогах федерального, областного и районного значения, с широк им спектром коммерческих и обслуживающих функций, ориентированных</w:t>
      </w:r>
      <w:r w:rsidR="00C81AF8">
        <w:rPr>
          <w:szCs w:val="28"/>
        </w:rPr>
        <w:t xml:space="preserve"> на обеспечение высокого уровня комфорта перевозки грузов и пассажиров.</w:t>
      </w:r>
      <w:proofErr w:type="gramEnd"/>
    </w:p>
    <w:p w:rsidR="00C81AF8" w:rsidRDefault="00C81AF8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Основные виды разрешенного использования недвижимости  объектов капитального строительства и земельных участков:</w:t>
      </w:r>
    </w:p>
    <w:p w:rsidR="00C81AF8" w:rsidRDefault="00C81AF8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предпринимательство (4.0);</w:t>
      </w:r>
    </w:p>
    <w:p w:rsidR="00C81AF8" w:rsidRDefault="00C81AF8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общественное питание (4.6);</w:t>
      </w:r>
    </w:p>
    <w:p w:rsidR="00C81AF8" w:rsidRDefault="00C81AF8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гостиничное обслуживание (4.7);</w:t>
      </w:r>
    </w:p>
    <w:p w:rsidR="00C81AF8" w:rsidRDefault="00C81AF8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обслуживание автотранспорта (4.9);</w:t>
      </w:r>
    </w:p>
    <w:p w:rsidR="00C81AF8" w:rsidRDefault="00C81AF8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объекты придорожного сервиса (4.9.1);</w:t>
      </w:r>
    </w:p>
    <w:p w:rsidR="00C81AF8" w:rsidRDefault="00C81AF8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бытовое обслуживание (3.3);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объекты гаражного назначения (2.7.1);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передвижное жилье (2.4);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связь (6.8).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Условно разрешенные виды использования объектов капитального строительства и земельных участков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коммунальное обслуживание;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здравоохранения (3.4);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культурное развитие (3.6);</w:t>
      </w:r>
    </w:p>
    <w:p w:rsidR="00071590" w:rsidRDefault="00071590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религиозное использование (3.7).</w:t>
      </w:r>
    </w:p>
    <w:p w:rsidR="00071590" w:rsidRDefault="00E00E27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Вспомогательные виды разрешенного использования объектов капитального строительства и земельных участков:</w:t>
      </w:r>
    </w:p>
    <w:p w:rsidR="00E00E27" w:rsidRDefault="00E00E27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t>- общее пользование территорией (12.0).</w:t>
      </w:r>
    </w:p>
    <w:p w:rsidR="00E00E27" w:rsidRDefault="00E00E27" w:rsidP="00301C1D">
      <w:pPr>
        <w:ind w:firstLineChars="214" w:firstLine="599"/>
        <w:jc w:val="both"/>
        <w:rPr>
          <w:szCs w:val="28"/>
        </w:rPr>
      </w:pPr>
      <w:r>
        <w:rPr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КК не устанавливаются.</w:t>
      </w:r>
    </w:p>
    <w:p w:rsidR="00E00E27" w:rsidRDefault="00E00E27" w:rsidP="00301C1D">
      <w:pPr>
        <w:ind w:firstLineChars="214" w:firstLine="599"/>
        <w:jc w:val="both"/>
        <w:rPr>
          <w:szCs w:val="28"/>
        </w:rPr>
      </w:pP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статьях 33 и 34 настоящих Правил.</w:t>
      </w:r>
      <w:proofErr w:type="gramEnd"/>
      <w:r>
        <w:rPr>
          <w:szCs w:val="28"/>
        </w:rPr>
        <w:t xml:space="preserve"> При этом более </w:t>
      </w:r>
      <w:proofErr w:type="gramStart"/>
      <w:r>
        <w:rPr>
          <w:szCs w:val="28"/>
        </w:rPr>
        <w:t>строгие требования, относящиеся к одному и тому же параметру поглощают</w:t>
      </w:r>
      <w:proofErr w:type="gramEnd"/>
      <w:r>
        <w:rPr>
          <w:szCs w:val="28"/>
        </w:rPr>
        <w:t xml:space="preserve"> более мягкие.</w:t>
      </w:r>
    </w:p>
    <w:p w:rsidR="00BA4964" w:rsidRDefault="00BA4964" w:rsidP="00BA4964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1.6. </w:t>
      </w:r>
      <w:r w:rsidRPr="00AF7C7F">
        <w:rPr>
          <w:b/>
          <w:szCs w:val="28"/>
        </w:rPr>
        <w:t>Внести изменения в карты градостроительного (функционального) зонирования правил землепользований и застройки территори</w:t>
      </w:r>
      <w:r>
        <w:rPr>
          <w:b/>
          <w:szCs w:val="28"/>
        </w:rPr>
        <w:t xml:space="preserve">и </w:t>
      </w:r>
      <w:proofErr w:type="spellStart"/>
      <w:r>
        <w:rPr>
          <w:b/>
          <w:szCs w:val="28"/>
        </w:rPr>
        <w:t>Чернавского</w:t>
      </w:r>
      <w:proofErr w:type="spellEnd"/>
      <w:r w:rsidRPr="00AF7C7F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AF7C7F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Pr="00AF7C7F">
        <w:rPr>
          <w:b/>
          <w:szCs w:val="28"/>
        </w:rPr>
        <w:t xml:space="preserve"> Ивантеевского </w:t>
      </w:r>
      <w:r>
        <w:rPr>
          <w:b/>
          <w:szCs w:val="28"/>
        </w:rPr>
        <w:t>муниципального района</w:t>
      </w:r>
      <w:r w:rsidRPr="00AF7C7F">
        <w:rPr>
          <w:b/>
          <w:szCs w:val="28"/>
        </w:rPr>
        <w:t>:</w:t>
      </w:r>
    </w:p>
    <w:p w:rsidR="00BA4964" w:rsidRDefault="00BA4964" w:rsidP="00BA4964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Чернава.</w:t>
      </w:r>
    </w:p>
    <w:p w:rsidR="00BA4964" w:rsidRDefault="00BA4964" w:rsidP="00301C1D">
      <w:pPr>
        <w:ind w:firstLineChars="214" w:firstLine="599"/>
        <w:jc w:val="both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279365" cy="3597216"/>
            <wp:effectExtent l="0" t="0" r="0" b="3810"/>
            <wp:docPr id="1" name="Рисунок 1" descr="Карта_Функциональное зонирование исправл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_Функциональное зонирование исправл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15" cy="36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2B" w:rsidRDefault="0035722B" w:rsidP="00301C1D">
      <w:pPr>
        <w:ind w:firstLineChars="214" w:firstLine="599"/>
        <w:jc w:val="both"/>
        <w:rPr>
          <w:szCs w:val="28"/>
        </w:rPr>
      </w:pPr>
      <w:r w:rsidRPr="0035722B">
        <w:rPr>
          <w:szCs w:val="28"/>
        </w:rPr>
        <w:t xml:space="preserve">2. </w:t>
      </w:r>
      <w:r w:rsidRPr="00265AE9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официальном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35722B" w:rsidRPr="00265AE9" w:rsidRDefault="0035722B" w:rsidP="0035722B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35722B" w:rsidRPr="004C6C7A" w:rsidRDefault="0035722B" w:rsidP="0035722B">
      <w:pPr>
        <w:pStyle w:val="2"/>
        <w:ind w:firstLine="709"/>
        <w:jc w:val="both"/>
        <w:rPr>
          <w:b/>
          <w:szCs w:val="28"/>
        </w:rPr>
      </w:pP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>Председатель Ивантеевского</w:t>
      </w:r>
    </w:p>
    <w:p w:rsidR="00E00E27" w:rsidRPr="00227FAE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районного Собрания                                        </w:t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C6C7A">
        <w:rPr>
          <w:b/>
          <w:szCs w:val="28"/>
        </w:rPr>
        <w:t xml:space="preserve">А.М. </w:t>
      </w:r>
      <w:proofErr w:type="gramStart"/>
      <w:r w:rsidRPr="004C6C7A">
        <w:rPr>
          <w:b/>
          <w:szCs w:val="28"/>
        </w:rPr>
        <w:t>Нелин</w:t>
      </w:r>
      <w:proofErr w:type="gramEnd"/>
    </w:p>
    <w:p w:rsidR="00227FAE" w:rsidRDefault="00227FAE" w:rsidP="00571576">
      <w:pPr>
        <w:jc w:val="both"/>
        <w:rPr>
          <w:b/>
          <w:szCs w:val="28"/>
        </w:rPr>
      </w:pPr>
    </w:p>
    <w:p w:rsidR="00571576" w:rsidRPr="004C6C7A" w:rsidRDefault="00571576" w:rsidP="00571576">
      <w:pPr>
        <w:jc w:val="both"/>
        <w:rPr>
          <w:szCs w:val="28"/>
        </w:rPr>
      </w:pPr>
      <w:r w:rsidRPr="004C6C7A">
        <w:rPr>
          <w:b/>
          <w:szCs w:val="28"/>
        </w:rPr>
        <w:t>Глава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муниципального района </w:t>
      </w:r>
    </w:p>
    <w:p w:rsidR="00A43735" w:rsidRPr="004C7D72" w:rsidRDefault="00571576">
      <w:pPr>
        <w:rPr>
          <w:b/>
          <w:szCs w:val="28"/>
        </w:rPr>
      </w:pPr>
      <w:r w:rsidRPr="004C6C7A">
        <w:rPr>
          <w:b/>
          <w:szCs w:val="28"/>
        </w:rPr>
        <w:t>Саратовской области                                                                   В.В. Басов</w:t>
      </w:r>
    </w:p>
    <w:sectPr w:rsidR="00A43735" w:rsidRPr="004C7D72" w:rsidSect="00227FAE">
      <w:footerReference w:type="default" r:id="rId8"/>
      <w:pgSz w:w="11906" w:h="16838"/>
      <w:pgMar w:top="426" w:right="1134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0F" w:rsidRDefault="00EA4D0F" w:rsidP="00F3418E">
      <w:r>
        <w:separator/>
      </w:r>
    </w:p>
  </w:endnote>
  <w:endnote w:type="continuationSeparator" w:id="0">
    <w:p w:rsidR="00EA4D0F" w:rsidRDefault="00EA4D0F" w:rsidP="00F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91265"/>
      <w:docPartObj>
        <w:docPartGallery w:val="Page Numbers (Bottom of Page)"/>
        <w:docPartUnique/>
      </w:docPartObj>
    </w:sdtPr>
    <w:sdtEndPr/>
    <w:sdtContent>
      <w:p w:rsidR="00F3418E" w:rsidRDefault="00F341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D2">
          <w:rPr>
            <w:noProof/>
          </w:rPr>
          <w:t>3</w:t>
        </w:r>
        <w:r>
          <w:fldChar w:fldCharType="end"/>
        </w:r>
      </w:p>
    </w:sdtContent>
  </w:sdt>
  <w:p w:rsidR="00F3418E" w:rsidRDefault="00F34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0F" w:rsidRDefault="00EA4D0F" w:rsidP="00F3418E">
      <w:r>
        <w:separator/>
      </w:r>
    </w:p>
  </w:footnote>
  <w:footnote w:type="continuationSeparator" w:id="0">
    <w:p w:rsidR="00EA4D0F" w:rsidRDefault="00EA4D0F" w:rsidP="00F3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E"/>
    <w:rsid w:val="000472AE"/>
    <w:rsid w:val="00071590"/>
    <w:rsid w:val="000A5A50"/>
    <w:rsid w:val="00145C53"/>
    <w:rsid w:val="00170F62"/>
    <w:rsid w:val="00227FAE"/>
    <w:rsid w:val="00301C1D"/>
    <w:rsid w:val="0035722B"/>
    <w:rsid w:val="004C7D72"/>
    <w:rsid w:val="00571576"/>
    <w:rsid w:val="00623723"/>
    <w:rsid w:val="006E3130"/>
    <w:rsid w:val="007B193E"/>
    <w:rsid w:val="00803944"/>
    <w:rsid w:val="0080764D"/>
    <w:rsid w:val="0097715A"/>
    <w:rsid w:val="009B285E"/>
    <w:rsid w:val="00A229B8"/>
    <w:rsid w:val="00A43735"/>
    <w:rsid w:val="00B52AF9"/>
    <w:rsid w:val="00BA4964"/>
    <w:rsid w:val="00BF189E"/>
    <w:rsid w:val="00C81AF8"/>
    <w:rsid w:val="00D02ED2"/>
    <w:rsid w:val="00D05778"/>
    <w:rsid w:val="00DB2073"/>
    <w:rsid w:val="00E00E27"/>
    <w:rsid w:val="00EA4D0F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2A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2A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2018-03-16T05:38:00Z</cp:lastPrinted>
  <dcterms:created xsi:type="dcterms:W3CDTF">2018-03-14T10:26:00Z</dcterms:created>
  <dcterms:modified xsi:type="dcterms:W3CDTF">2018-03-21T09:56:00Z</dcterms:modified>
</cp:coreProperties>
</file>