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9D" w:rsidRDefault="00622D36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43339D" w:rsidRDefault="00622D36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43339D" w:rsidRDefault="00622D36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43339D" w:rsidRDefault="00622D3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FE5D48">
        <w:rPr>
          <w:b/>
          <w:bCs/>
        </w:rPr>
        <w:t>18</w:t>
      </w:r>
      <w:r w:rsidRPr="00FE5D48">
        <w:rPr>
          <w:b/>
          <w:bCs/>
        </w:rPr>
        <w:t xml:space="preserve"> </w:t>
      </w:r>
      <w:r>
        <w:rPr>
          <w:b/>
          <w:bCs/>
        </w:rPr>
        <w:t>апреля</w:t>
      </w:r>
      <w:r>
        <w:rPr>
          <w:b/>
          <w:bCs/>
        </w:rPr>
        <w:t xml:space="preserve"> 2019 года № </w:t>
      </w:r>
      <w:r w:rsidR="00FE5D48">
        <w:rPr>
          <w:b/>
          <w:bCs/>
        </w:rPr>
        <w:t>8</w:t>
      </w:r>
      <w:r>
        <w:rPr>
          <w:b/>
          <w:bCs/>
        </w:rPr>
        <w:t xml:space="preserve"> (</w:t>
      </w:r>
      <w:r w:rsidRPr="00FE5D48">
        <w:rPr>
          <w:b/>
          <w:bCs/>
        </w:rPr>
        <w:t>6</w:t>
      </w:r>
      <w:r w:rsidR="00FE5D48">
        <w:rPr>
          <w:b/>
          <w:bCs/>
        </w:rPr>
        <w:t>5</w:t>
      </w:r>
      <w:r>
        <w:rPr>
          <w:b/>
          <w:bCs/>
        </w:rPr>
        <w:t>)</w:t>
      </w:r>
    </w:p>
    <w:p w:rsidR="0043339D" w:rsidRDefault="00622D36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43339D" w:rsidRDefault="00622D3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3339D" w:rsidRDefault="0043339D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43339D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 w:rsidP="00FE5D48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E5D48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(6</w:t>
            </w:r>
            <w:r w:rsidR="00FE5D48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 -2019</w:t>
            </w:r>
          </w:p>
        </w:tc>
      </w:tr>
    </w:tbl>
    <w:p w:rsidR="0043339D" w:rsidRDefault="00622D36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43339D">
        <w:trPr>
          <w:trHeight w:val="809"/>
        </w:trPr>
        <w:tc>
          <w:tcPr>
            <w:tcW w:w="6946" w:type="dxa"/>
            <w:shd w:val="clear" w:color="auto" w:fill="auto"/>
          </w:tcPr>
          <w:p w:rsidR="0043339D" w:rsidRDefault="00622D36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A031E54" wp14:editId="74AF535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0" t="0" r="0" b="0"/>
                      <wp:wrapNone/>
                      <wp:docPr id="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00" cy="511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43339D" w:rsidRDefault="00622D36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 об итогах </w:t>
            </w:r>
            <w:r w:rsidR="00FE5D48">
              <w:rPr>
                <w:sz w:val="22"/>
                <w:szCs w:val="22"/>
              </w:rPr>
              <w:t xml:space="preserve">по продаже </w:t>
            </w:r>
            <w:r>
              <w:rPr>
                <w:sz w:val="22"/>
                <w:szCs w:val="22"/>
              </w:rPr>
              <w:t xml:space="preserve"> земельного участка</w:t>
            </w: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FE5D48" w:rsidRDefault="00FE5D48" w:rsidP="00FE5D4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FE5D48" w:rsidRDefault="00FE5D48" w:rsidP="00FE5D4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аукциона</w:t>
      </w:r>
    </w:p>
    <w:p w:rsidR="00FE5D48" w:rsidRDefault="00FE5D48" w:rsidP="00FE5D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5D48" w:rsidRDefault="00FE5D48" w:rsidP="00FE5D48">
      <w:pPr>
        <w:ind w:right="341"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FE5D48" w:rsidRDefault="00FE5D48" w:rsidP="00FE5D48">
      <w:pPr>
        <w:pStyle w:val="ab"/>
        <w:spacing w:after="0"/>
        <w:ind w:firstLine="567"/>
        <w:jc w:val="both"/>
      </w:pP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Дата, время и </w:t>
      </w:r>
      <w:proofErr w:type="gramStart"/>
      <w:r>
        <w:rPr>
          <w:b/>
          <w:sz w:val="26"/>
          <w:szCs w:val="26"/>
        </w:rPr>
        <w:t>место</w:t>
      </w:r>
      <w:proofErr w:type="gramEnd"/>
      <w:r>
        <w:rPr>
          <w:b/>
          <w:sz w:val="26"/>
          <w:szCs w:val="26"/>
        </w:rPr>
        <w:t xml:space="preserve"> назначенное для проведения аукциона: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23.04.</w:t>
      </w:r>
      <w:r>
        <w:rPr>
          <w:b/>
          <w:sz w:val="26"/>
          <w:szCs w:val="26"/>
        </w:rPr>
        <w:t>2019г. в 10.00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</w:t>
      </w:r>
      <w:r>
        <w:rPr>
          <w:sz w:val="26"/>
          <w:szCs w:val="26"/>
          <w:shd w:val="clear" w:color="auto" w:fill="FFFFFF"/>
        </w:rPr>
        <w:t xml:space="preserve"> по адресу: </w:t>
      </w:r>
      <w:r>
        <w:rPr>
          <w:sz w:val="26"/>
          <w:szCs w:val="26"/>
        </w:rPr>
        <w:t xml:space="preserve">413950, Саратовская область, </w:t>
      </w:r>
      <w:proofErr w:type="spellStart"/>
      <w:r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</w:t>
      </w:r>
      <w:r>
        <w:rPr>
          <w:sz w:val="26"/>
          <w:szCs w:val="26"/>
          <w:shd w:val="clear" w:color="auto" w:fill="FFFFFF"/>
        </w:rPr>
        <w:t xml:space="preserve">. </w:t>
      </w:r>
    </w:p>
    <w:p w:rsidR="00FE5D48" w:rsidRDefault="00FE5D48" w:rsidP="00FE5D4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цена земельного участка</w:t>
      </w:r>
    </w:p>
    <w:tbl>
      <w:tblPr>
        <w:tblW w:w="1034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1991"/>
        <w:gridCol w:w="1127"/>
        <w:gridCol w:w="993"/>
        <w:gridCol w:w="850"/>
        <w:gridCol w:w="992"/>
        <w:gridCol w:w="851"/>
        <w:gridCol w:w="1134"/>
        <w:gridCol w:w="1843"/>
      </w:tblGrid>
      <w:tr w:rsidR="00FE5D48" w:rsidTr="00FE5D48">
        <w:trPr>
          <w:cantSplit/>
          <w:trHeight w:val="1470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 лота</w:t>
            </w:r>
          </w:p>
          <w:p w:rsidR="00FE5D48" w:rsidRDefault="00FE5D48" w:rsidP="002B651C">
            <w:pPr>
              <w:pStyle w:val="af7"/>
              <w:ind w:left="-1" w:right="385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FE5D48" w:rsidRDefault="00FE5D48" w:rsidP="002B651C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FE5D48" w:rsidRDefault="00FE5D48" w:rsidP="002B651C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FE5D48" w:rsidRDefault="00FE5D48" w:rsidP="002B651C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FE5D48" w:rsidRDefault="00FE5D48" w:rsidP="002B651C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FE5D48" w:rsidRDefault="00FE5D48" w:rsidP="002B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FE5D48" w:rsidRDefault="00FE5D48" w:rsidP="002B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FE5D48" w:rsidRDefault="00FE5D48" w:rsidP="002B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FE5D48" w:rsidRDefault="00FE5D48" w:rsidP="002B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FE5D48" w:rsidRDefault="00FE5D48" w:rsidP="002B651C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5D48" w:rsidRDefault="00FE5D48" w:rsidP="00FE5D48">
            <w:pPr>
              <w:snapToGrid w:val="0"/>
              <w:ind w:left="-1" w:right="6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FE5D48" w:rsidTr="00FE5D48">
        <w:trPr>
          <w:cantSplit/>
          <w:trHeight w:val="100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ind w:firstLine="705"/>
              <w:jc w:val="both"/>
            </w:pPr>
            <w:r>
              <w:rPr>
                <w:sz w:val="16"/>
                <w:szCs w:val="16"/>
              </w:rPr>
              <w:t xml:space="preserve">Саратовская область, </w:t>
            </w:r>
            <w:proofErr w:type="spellStart"/>
            <w:r>
              <w:rPr>
                <w:sz w:val="16"/>
                <w:szCs w:val="16"/>
              </w:rPr>
              <w:t>Ивантеевский</w:t>
            </w:r>
            <w:proofErr w:type="spellEnd"/>
            <w:r>
              <w:rPr>
                <w:sz w:val="16"/>
                <w:szCs w:val="16"/>
              </w:rPr>
              <w:t xml:space="preserve"> район, с. Ивантеевка, </w:t>
            </w:r>
            <w:r>
              <w:rPr>
                <w:rFonts w:eastAsia="Times New Roman CYR"/>
                <w:sz w:val="16"/>
                <w:szCs w:val="16"/>
              </w:rPr>
              <w:t>прилегающий к юго-западной границе земельного участка по ул</w:t>
            </w:r>
            <w:proofErr w:type="gramStart"/>
            <w:r>
              <w:rPr>
                <w:rFonts w:eastAsia="Times New Roman CYR"/>
                <w:sz w:val="16"/>
                <w:szCs w:val="16"/>
              </w:rPr>
              <w:t>.Ю</w:t>
            </w:r>
            <w:proofErr w:type="gramEnd"/>
            <w:r>
              <w:rPr>
                <w:rFonts w:eastAsia="Times New Roman CYR"/>
                <w:sz w:val="16"/>
                <w:szCs w:val="16"/>
              </w:rPr>
              <w:t>билейная,8</w:t>
            </w:r>
          </w:p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jc w:val="center"/>
            </w:pPr>
            <w:r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 xml:space="preserve">земли населенных </w:t>
            </w:r>
            <w:bookmarkStart w:id="0" w:name="_GoBack"/>
            <w:bookmarkEnd w:id="0"/>
            <w:r>
              <w:rPr>
                <w:rFonts w:eastAsia="Times New Roman CYR"/>
                <w:sz w:val="16"/>
                <w:szCs w:val="16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pStyle w:val="af7"/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12500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5D48" w:rsidRDefault="00FE5D48" w:rsidP="002B651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FE5D48" w:rsidRDefault="00FE5D48" w:rsidP="002B651C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64:14:220434:185</w:t>
            </w:r>
          </w:p>
        </w:tc>
      </w:tr>
    </w:tbl>
    <w:p w:rsidR="00FE5D48" w:rsidRDefault="00FE5D48" w:rsidP="00FE5D48">
      <w:pPr>
        <w:ind w:right="341"/>
        <w:jc w:val="both"/>
      </w:pP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В соответствии с протоколом № 4 от 18.04.2019г  рассмотрения заявок, аукционной комиссией принято решение:</w:t>
      </w:r>
    </w:p>
    <w:p w:rsidR="00FE5D48" w:rsidRDefault="00FE5D48" w:rsidP="00FE5D48">
      <w:pPr>
        <w:ind w:right="341"/>
        <w:jc w:val="both"/>
      </w:pPr>
      <w:r>
        <w:rPr>
          <w:b/>
          <w:bCs/>
          <w:sz w:val="26"/>
          <w:szCs w:val="26"/>
        </w:rPr>
        <w:tab/>
        <w:t xml:space="preserve">По ЛОТУ № 1 </w:t>
      </w:r>
      <w:r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proofErr w:type="spellStart"/>
      <w:r>
        <w:rPr>
          <w:spacing w:val="-6"/>
          <w:sz w:val="26"/>
          <w:szCs w:val="26"/>
        </w:rPr>
        <w:t>Винокуровой</w:t>
      </w:r>
      <w:proofErr w:type="spellEnd"/>
      <w:r>
        <w:rPr>
          <w:spacing w:val="-6"/>
          <w:sz w:val="26"/>
          <w:szCs w:val="26"/>
        </w:rPr>
        <w:t xml:space="preserve"> Ольги Федоровны.</w:t>
      </w:r>
    </w:p>
    <w:p w:rsidR="00FE5D48" w:rsidRDefault="00FE5D48" w:rsidP="00FE5D48">
      <w:pPr>
        <w:ind w:right="341"/>
        <w:jc w:val="both"/>
        <w:rPr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E5D48" w:rsidRDefault="00FE5D48" w:rsidP="00FE5D48">
      <w:pPr>
        <w:jc w:val="both"/>
        <w:rPr>
          <w:sz w:val="26"/>
          <w:szCs w:val="26"/>
        </w:rPr>
      </w:pPr>
    </w:p>
    <w:p w:rsidR="00FE5D48" w:rsidRDefault="00FE5D48" w:rsidP="00FE5D48">
      <w:pPr>
        <w:jc w:val="both"/>
        <w:rPr>
          <w:sz w:val="26"/>
          <w:szCs w:val="26"/>
        </w:rPr>
      </w:pPr>
    </w:p>
    <w:p w:rsidR="00FE5D48" w:rsidRDefault="00FE5D48" w:rsidP="00FE5D4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Первый зам. главы администрации</w:t>
      </w:r>
    </w:p>
    <w:p w:rsidR="00FE5D48" w:rsidRDefault="00FE5D48" w:rsidP="00FE5D4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FE5D48" w:rsidRDefault="00FE5D48" w:rsidP="00FE5D4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</w:t>
      </w:r>
    </w:p>
    <w:p w:rsidR="00FE5D48" w:rsidRDefault="00FE5D48" w:rsidP="00FE5D48">
      <w:pPr>
        <w:jc w:val="both"/>
      </w:pPr>
      <w:bookmarkStart w:id="1" w:name="__DdeLink__714_3977364283"/>
      <w:r>
        <w:rPr>
          <w:b/>
          <w:sz w:val="26"/>
          <w:szCs w:val="26"/>
        </w:rPr>
        <w:t xml:space="preserve">Председатель аукционной комиссии                                    В.А. </w:t>
      </w:r>
      <w:proofErr w:type="spellStart"/>
      <w:r>
        <w:rPr>
          <w:b/>
          <w:sz w:val="26"/>
          <w:szCs w:val="26"/>
        </w:rPr>
        <w:t>Болмосов</w:t>
      </w:r>
      <w:bookmarkEnd w:id="1"/>
      <w:proofErr w:type="spellEnd"/>
      <w:r>
        <w:rPr>
          <w:b/>
          <w:sz w:val="26"/>
          <w:szCs w:val="26"/>
        </w:rPr>
        <w:t xml:space="preserve">                  </w:t>
      </w:r>
    </w:p>
    <w:p w:rsidR="00FE5D48" w:rsidRDefault="00FE5D48" w:rsidP="00FE5D48">
      <w:pPr>
        <w:jc w:val="both"/>
      </w:pPr>
      <w:r>
        <w:rPr>
          <w:b/>
          <w:sz w:val="26"/>
          <w:szCs w:val="26"/>
        </w:rPr>
        <w:t xml:space="preserve">                  </w:t>
      </w:r>
    </w:p>
    <w:sectPr w:rsidR="00FE5D48">
      <w:footerReference w:type="default" r:id="rId8"/>
      <w:pgSz w:w="11906" w:h="16838"/>
      <w:pgMar w:top="851" w:right="851" w:bottom="1134" w:left="147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36" w:rsidRDefault="00622D36">
      <w:r>
        <w:separator/>
      </w:r>
    </w:p>
  </w:endnote>
  <w:endnote w:type="continuationSeparator" w:id="0">
    <w:p w:rsidR="00622D36" w:rsidRDefault="0062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terburg">
    <w:altName w:val="Times New Roman"/>
    <w:charset w:val="CC"/>
    <w:family w:val="roman"/>
    <w:pitch w:val="variable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895919"/>
      <w:docPartObj>
        <w:docPartGallery w:val="Page Numbers (Bottom of Page)"/>
        <w:docPartUnique/>
      </w:docPartObj>
    </w:sdtPr>
    <w:sdtEndPr/>
    <w:sdtContent>
      <w:p w:rsidR="0043339D" w:rsidRDefault="00622D36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5D48">
          <w:rPr>
            <w:noProof/>
          </w:rPr>
          <w:t>2</w:t>
        </w:r>
        <w:r>
          <w:fldChar w:fldCharType="end"/>
        </w:r>
      </w:p>
      <w:p w:rsidR="0043339D" w:rsidRDefault="00622D36">
        <w:pPr>
          <w:pStyle w:val="af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36" w:rsidRDefault="00622D36">
      <w:r>
        <w:separator/>
      </w:r>
    </w:p>
  </w:footnote>
  <w:footnote w:type="continuationSeparator" w:id="0">
    <w:p w:rsidR="00622D36" w:rsidRDefault="0062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39D"/>
    <w:rsid w:val="0043339D"/>
    <w:rsid w:val="00622D36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B7783B"/>
    <w:pPr>
      <w:keepNext/>
      <w:tabs>
        <w:tab w:val="left" w:pos="5080"/>
      </w:tabs>
      <w:suppressAutoHyphens w:val="0"/>
      <w:overflowPunct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505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Цветовое выделение"/>
    <w:uiPriority w:val="99"/>
    <w:qFormat/>
    <w:rsid w:val="00623C14"/>
    <w:rPr>
      <w:b/>
      <w:bCs w:val="0"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623C14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623C1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qFormat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qFormat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qFormat/>
    <w:rsid w:val="00F7192F"/>
  </w:style>
  <w:style w:type="character" w:customStyle="1" w:styleId="a7">
    <w:name w:val="Основной текст Знак"/>
    <w:basedOn w:val="a0"/>
    <w:uiPriority w:val="99"/>
    <w:semiHidden/>
    <w:qFormat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uiPriority w:val="99"/>
    <w:qFormat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07B54"/>
    <w:rPr>
      <w:vertAlign w:val="superscript"/>
    </w:rPr>
  </w:style>
  <w:style w:type="character" w:customStyle="1" w:styleId="23">
    <w:name w:val="Основной текст (2)_"/>
    <w:basedOn w:val="a0"/>
    <w:link w:val="24"/>
    <w:qFormat/>
    <w:rsid w:val="00807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05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nsPlusNormal">
    <w:name w:val="ConsPlusNormal Знак"/>
    <w:link w:val="ConsPlusNormal"/>
    <w:qFormat/>
    <w:locked/>
    <w:rsid w:val="005053E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23">
    <w:name w:val="Font Style23"/>
    <w:basedOn w:val="a0"/>
    <w:qFormat/>
    <w:rsid w:val="005053EE"/>
    <w:rPr>
      <w:rFonts w:ascii="Times New Roman" w:hAnsi="Times New Roman" w:cs="Times New Roman"/>
      <w:sz w:val="26"/>
      <w:szCs w:val="26"/>
    </w:rPr>
  </w:style>
  <w:style w:type="character" w:customStyle="1" w:styleId="wT1">
    <w:name w:val="wT1"/>
    <w:qFormat/>
    <w:rsid w:val="005053EE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55564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Arial Unicode MS" w:cs="Times New Roman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en-US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lang w:val="en-US"/>
    </w:rPr>
  </w:style>
  <w:style w:type="character" w:customStyle="1" w:styleId="ListLabel56">
    <w:name w:val="ListLabel 56"/>
    <w:qFormat/>
    <w:rPr>
      <w:rFonts w:cs="Times New Roman"/>
      <w:color w:val="0000FF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en-US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4"/>
      <w:szCs w:val="24"/>
    </w:rPr>
  </w:style>
  <w:style w:type="character" w:customStyle="1" w:styleId="ListLabel204">
    <w:name w:val="ListLabel 204"/>
    <w:qFormat/>
    <w:rPr>
      <w:sz w:val="24"/>
      <w:szCs w:val="24"/>
    </w:rPr>
  </w:style>
  <w:style w:type="character" w:customStyle="1" w:styleId="ListLabel205">
    <w:name w:val="ListLabel 205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76">
    <w:name w:val="ListLabel 276"/>
    <w:qFormat/>
    <w:rPr>
      <w:rFonts w:cs="Times New Roman"/>
      <w:color w:val="0000FF"/>
      <w:sz w:val="26"/>
      <w:szCs w:val="26"/>
    </w:rPr>
  </w:style>
  <w:style w:type="character" w:customStyle="1" w:styleId="ListLabel277">
    <w:name w:val="ListLabel 277"/>
    <w:qFormat/>
    <w:rPr>
      <w:rFonts w:ascii="Times New Roman" w:hAnsi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88">
    <w:name w:val="ListLabel 288"/>
    <w:qFormat/>
    <w:rPr>
      <w:rFonts w:cs="Times New Roman"/>
      <w:color w:val="0000FF"/>
      <w:sz w:val="26"/>
      <w:szCs w:val="26"/>
    </w:rPr>
  </w:style>
  <w:style w:type="character" w:customStyle="1" w:styleId="ListLabel289">
    <w:name w:val="ListLabel 289"/>
    <w:qFormat/>
    <w:rPr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character" w:customStyle="1" w:styleId="ListLabel299">
    <w:name w:val="ListLabel 299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00">
    <w:name w:val="ListLabel 300"/>
    <w:qFormat/>
    <w:rPr>
      <w:rFonts w:cs="Times New Roman"/>
      <w:color w:val="0000FF"/>
      <w:sz w:val="26"/>
      <w:szCs w:val="26"/>
    </w:rPr>
  </w:style>
  <w:style w:type="character" w:customStyle="1" w:styleId="ListLabel301">
    <w:name w:val="ListLabel 301"/>
    <w:qFormat/>
    <w:rPr>
      <w:rFonts w:ascii="Times New Roman" w:hAnsi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18">
    <w:name w:val="ListLabel 318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4"/>
      <w:szCs w:val="24"/>
    </w:rPr>
  </w:style>
  <w:style w:type="character" w:customStyle="1" w:styleId="ListLabel328">
    <w:name w:val="ListLabel 328"/>
    <w:qFormat/>
    <w:rPr>
      <w:sz w:val="24"/>
      <w:szCs w:val="24"/>
    </w:rPr>
  </w:style>
  <w:style w:type="character" w:customStyle="1" w:styleId="ListLabel329">
    <w:name w:val="ListLabel 329"/>
    <w:qFormat/>
    <w:rPr>
      <w:sz w:val="24"/>
      <w:szCs w:val="24"/>
      <w:lang w:val="en-US"/>
    </w:rPr>
  </w:style>
  <w:style w:type="character" w:customStyle="1" w:styleId="ListLabel330">
    <w:name w:val="ListLabel 330"/>
    <w:qFormat/>
    <w:rPr>
      <w:rFonts w:cs="Times New Roman"/>
      <w:b w:val="0"/>
      <w:i w:val="0"/>
      <w:strike w:val="0"/>
      <w:dstrike w:val="0"/>
      <w:color w:val="0000FF"/>
      <w:sz w:val="20"/>
      <w:szCs w:val="26"/>
      <w:u w:val="none"/>
    </w:rPr>
  </w:style>
  <w:style w:type="character" w:customStyle="1" w:styleId="ListLabel331">
    <w:name w:val="ListLabel 331"/>
    <w:qFormat/>
    <w:rPr>
      <w:rFonts w:cs="Times New Roman"/>
      <w:color w:val="0000FF"/>
      <w:sz w:val="26"/>
      <w:szCs w:val="26"/>
    </w:rPr>
  </w:style>
  <w:style w:type="character" w:customStyle="1" w:styleId="ListLabel332">
    <w:name w:val="ListLabel 332"/>
    <w:qFormat/>
    <w:rPr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33">
    <w:name w:val="ListLabel 333"/>
    <w:qFormat/>
    <w:rPr>
      <w:color w:val="000000"/>
    </w:rPr>
  </w:style>
  <w:style w:type="character" w:customStyle="1" w:styleId="ListLabel334">
    <w:name w:val="ListLabel 334"/>
    <w:qFormat/>
    <w:rPr>
      <w:color w:val="000000"/>
    </w:rPr>
  </w:style>
  <w:style w:type="character" w:customStyle="1" w:styleId="ListLabel335">
    <w:name w:val="ListLabel 335"/>
    <w:qFormat/>
    <w:rPr>
      <w:color w:val="000000"/>
    </w:rPr>
  </w:style>
  <w:style w:type="character" w:customStyle="1" w:styleId="ListLabel336">
    <w:name w:val="ListLabel 336"/>
    <w:qFormat/>
    <w:rPr>
      <w:color w:val="000000"/>
    </w:rPr>
  </w:style>
  <w:style w:type="character" w:customStyle="1" w:styleId="ListLabel337">
    <w:name w:val="ListLabel 337"/>
    <w:qFormat/>
    <w:rPr>
      <w:color w:val="000000"/>
    </w:rPr>
  </w:style>
  <w:style w:type="character" w:customStyle="1" w:styleId="ListLabel338">
    <w:name w:val="ListLabel 338"/>
    <w:qFormat/>
    <w:rPr>
      <w:color w:val="000000"/>
    </w:rPr>
  </w:style>
  <w:style w:type="character" w:customStyle="1" w:styleId="ListLabel339">
    <w:name w:val="ListLabel 339"/>
    <w:qFormat/>
    <w:rPr>
      <w:rFonts w:cs="Times New Roman"/>
      <w:b/>
      <w:bCs/>
      <w:i w:val="0"/>
      <w:iCs w:val="0"/>
      <w:sz w:val="20"/>
      <w:szCs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Times New Roman"/>
      <w:sz w:val="20"/>
      <w:szCs w:val="20"/>
    </w:rPr>
  </w:style>
  <w:style w:type="character" w:customStyle="1" w:styleId="ListLabel349">
    <w:name w:val="ListLabel 349"/>
    <w:qFormat/>
    <w:rPr>
      <w:sz w:val="20"/>
      <w:szCs w:val="20"/>
    </w:rPr>
  </w:style>
  <w:style w:type="character" w:customStyle="1" w:styleId="ListLabel350">
    <w:name w:val="ListLabel 350"/>
    <w:qFormat/>
    <w:rPr>
      <w:sz w:val="20"/>
      <w:szCs w:val="20"/>
      <w:lang w:val="en-U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807B54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nhideWhenUsed/>
    <w:rsid w:val="00623C14"/>
    <w:pPr>
      <w:tabs>
        <w:tab w:val="center" w:pos="4153"/>
        <w:tab w:val="right" w:pos="8306"/>
      </w:tabs>
      <w:overflowPunct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0">
    <w:name w:val="ConsPlusNormal"/>
    <w:qFormat/>
    <w:rsid w:val="00623C14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1">
    <w:name w:val="Нормальный (таблица)"/>
    <w:basedOn w:val="a"/>
    <w:uiPriority w:val="99"/>
    <w:qFormat/>
    <w:rsid w:val="00623C14"/>
    <w:pPr>
      <w:widowControl w:val="0"/>
      <w:suppressAutoHyphens w:val="0"/>
      <w:jc w:val="both"/>
    </w:pPr>
    <w:rPr>
      <w:rFonts w:ascii="Arial" w:hAnsi="Arial"/>
      <w:lang w:eastAsia="ru-RU"/>
    </w:rPr>
  </w:style>
  <w:style w:type="paragraph" w:customStyle="1" w:styleId="af2">
    <w:name w:val="Таблицы (моноширинный)"/>
    <w:basedOn w:val="a"/>
    <w:uiPriority w:val="99"/>
    <w:qFormat/>
    <w:rsid w:val="00623C14"/>
    <w:pPr>
      <w:widowControl w:val="0"/>
      <w:suppressAutoHyphens w:val="0"/>
    </w:pPr>
    <w:rPr>
      <w:rFonts w:ascii="Courier New" w:hAnsi="Courier New" w:cs="Courier New"/>
      <w:lang w:eastAsia="ru-RU"/>
    </w:rPr>
  </w:style>
  <w:style w:type="paragraph" w:styleId="af3">
    <w:name w:val="Balloon Text"/>
    <w:basedOn w:val="a"/>
    <w:semiHidden/>
    <w:unhideWhenUsed/>
    <w:qFormat/>
    <w:rsid w:val="00623C1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qFormat/>
    <w:rsid w:val="00B7783B"/>
    <w:pPr>
      <w:suppressAutoHyphens w:val="0"/>
      <w:overflowPunct w:val="0"/>
      <w:ind w:firstLine="720"/>
      <w:jc w:val="both"/>
    </w:pPr>
    <w:rPr>
      <w:sz w:val="28"/>
      <w:szCs w:val="20"/>
      <w:lang w:eastAsia="ru-RU"/>
    </w:rPr>
  </w:style>
  <w:style w:type="paragraph" w:styleId="af4">
    <w:name w:val="footer"/>
    <w:basedOn w:val="a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0">
    <w:name w:val="Body Text 2"/>
    <w:basedOn w:val="a"/>
    <w:link w:val="21"/>
    <w:unhideWhenUsed/>
    <w:qFormat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qFormat/>
    <w:rsid w:val="00B7783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7783B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5">
    <w:name w:val="Normal (Web)"/>
    <w:basedOn w:val="a"/>
    <w:qFormat/>
    <w:pPr>
      <w:suppressAutoHyphens w:val="0"/>
      <w:spacing w:before="280" w:after="119"/>
    </w:pPr>
  </w:style>
  <w:style w:type="paragraph" w:customStyle="1" w:styleId="11">
    <w:name w:val="Обычный1"/>
    <w:qFormat/>
    <w:rsid w:val="00E714CC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caaieiaie2">
    <w:name w:val="caaieiaie 2"/>
    <w:basedOn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qFormat/>
    <w:rsid w:val="00F7192F"/>
    <w:pPr>
      <w:suppressAutoHyphens w:val="0"/>
      <w:spacing w:beforeAutospacing="1" w:afterAutospacing="1"/>
    </w:pPr>
    <w:rPr>
      <w:lang w:eastAsia="ru-RU"/>
    </w:rPr>
  </w:style>
  <w:style w:type="paragraph" w:customStyle="1" w:styleId="af6">
    <w:name w:val="Комментарий"/>
    <w:basedOn w:val="a"/>
    <w:qFormat/>
    <w:rsid w:val="00F7192F"/>
    <w:pPr>
      <w:widowControl w:val="0"/>
      <w:suppressAutoHyphens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7">
    <w:name w:val="Body Text Indent"/>
    <w:basedOn w:val="a"/>
    <w:uiPriority w:val="99"/>
    <w:unhideWhenUsed/>
    <w:rsid w:val="00807B54"/>
    <w:pPr>
      <w:spacing w:after="120"/>
      <w:ind w:left="283"/>
    </w:pPr>
  </w:style>
  <w:style w:type="paragraph" w:customStyle="1" w:styleId="24">
    <w:name w:val="Основной текст (2)"/>
    <w:basedOn w:val="a"/>
    <w:link w:val="23"/>
    <w:qFormat/>
    <w:rsid w:val="00807B54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customStyle="1" w:styleId="wP9">
    <w:name w:val="wP9"/>
    <w:basedOn w:val="a"/>
    <w:qFormat/>
    <w:rsid w:val="005053EE"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Style18">
    <w:name w:val="Style18"/>
    <w:basedOn w:val="a"/>
    <w:qFormat/>
    <w:rsid w:val="005053EE"/>
    <w:pPr>
      <w:widowControl w:val="0"/>
    </w:pPr>
    <w:rPr>
      <w:rFonts w:ascii="Arial" w:eastAsia="Arial Unicode MS" w:hAnsi="Arial" w:cs="Arial"/>
      <w:kern w:val="2"/>
      <w:sz w:val="20"/>
    </w:rPr>
  </w:style>
  <w:style w:type="paragraph" w:customStyle="1" w:styleId="western">
    <w:name w:val="western"/>
    <w:basedOn w:val="a"/>
    <w:qFormat/>
    <w:rsid w:val="007078BE"/>
    <w:pPr>
      <w:suppressAutoHyphens w:val="0"/>
      <w:spacing w:beforeAutospacing="1" w:afterAutospacing="1"/>
    </w:pPr>
    <w:rPr>
      <w:lang w:eastAsia="ru-RU"/>
    </w:rPr>
  </w:style>
  <w:style w:type="paragraph" w:styleId="af8">
    <w:name w:val="No Spacing"/>
    <w:qFormat/>
    <w:pPr>
      <w:suppressAutoHyphens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12">
    <w:name w:val="Без интервала1"/>
    <w:qFormat/>
    <w:rsid w:val="003C03F8"/>
    <w:rPr>
      <w:rFonts w:ascii="Times New Roman" w:hAnsi="Times New Roman" w:cs="Times New Roman"/>
      <w:color w:val="00000A"/>
      <w:sz w:val="24"/>
    </w:rPr>
  </w:style>
  <w:style w:type="paragraph" w:styleId="30">
    <w:name w:val="Body Text 3"/>
    <w:basedOn w:val="a"/>
    <w:uiPriority w:val="99"/>
    <w:semiHidden/>
    <w:unhideWhenUsed/>
    <w:qFormat/>
    <w:rsid w:val="00555649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qFormat/>
    <w:rsid w:val="005556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numbering" w:customStyle="1" w:styleId="WW8Num2">
    <w:name w:val="WW8Num2"/>
    <w:qFormat/>
  </w:style>
  <w:style w:type="table" w:styleId="afa">
    <w:name w:val="Table Grid"/>
    <w:basedOn w:val="a1"/>
    <w:uiPriority w:val="59"/>
    <w:rsid w:val="0062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64</cp:revision>
  <cp:lastPrinted>2019-02-22T08:24:00Z</cp:lastPrinted>
  <dcterms:created xsi:type="dcterms:W3CDTF">2016-04-22T10:53:00Z</dcterms:created>
  <dcterms:modified xsi:type="dcterms:W3CDTF">2019-04-18T06:17:00Z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