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B5" w:rsidRDefault="006E54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Уведомление о проведении общественного обсуждения</w:t>
      </w:r>
    </w:p>
    <w:p w:rsidR="00F072B5" w:rsidRDefault="006E54DD">
      <w:pPr>
        <w:spacing w:after="0" w:line="240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 в границах населенных пунктов Канаевского муниципального образования на 2024 год 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(далее – проект  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профилактики рисков причинения вреда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).</w:t>
      </w:r>
    </w:p>
    <w:p w:rsidR="00F072B5" w:rsidRDefault="00F072B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072B5" w:rsidRDefault="006E54DD">
      <w:pPr>
        <w:spacing w:after="0"/>
        <w:ind w:firstLine="567"/>
        <w:jc w:val="both"/>
        <w:outlineLvl w:val="0"/>
      </w:pP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Проект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разработан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Канаевского муниципального образования Ивантеевского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соответствии со статьей 44 Федерального закона от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31 июля 2020 года № 248-ФЗ «О государственном контроле (надзоре) и муниципальном конт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роле в Российской Федерации» и постановлением Правительства Российской Федерации от 25 июля 2021 года № 990 «Об утверждении правил разработки и утверждения контрольными (надзорными) органами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ценностям».</w:t>
      </w:r>
    </w:p>
    <w:p w:rsidR="00F072B5" w:rsidRDefault="006E54DD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Проект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Ивантеевского муниципального района в информационно-телекоммуникационной сети «Интернет» по адресу: http://new.ivanteevka.sarmo.ru  в разделе</w:t>
      </w:r>
      <w:r w:rsidR="00FF7822">
        <w:rPr>
          <w:rFonts w:ascii="Times New Roman" w:hAnsi="Times New Roman" w:cs="Times New Roman"/>
          <w:sz w:val="28"/>
          <w:szCs w:val="28"/>
        </w:rPr>
        <w:t xml:space="preserve"> Канаевское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«Сведения о муниципальном (контроле) надзоре». </w:t>
      </w:r>
    </w:p>
    <w:p w:rsidR="00F072B5" w:rsidRDefault="006E54DD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в период с 1 октября по 1 ноября 2023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учреждений) по вопросам проведения профилактики рисков причинения вреда (ущерба) охраняемым законом ценностям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в 2024 году.</w:t>
      </w:r>
    </w:p>
    <w:p w:rsidR="00F072B5" w:rsidRDefault="006E54DD">
      <w:pPr>
        <w:spacing w:after="0"/>
        <w:ind w:firstLine="567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рассмотрения проекта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быть направлены в Администрацию Канаевского муниципального образования Ивантеевского муниципального района Саратовской области почтовым отправлением по адресу: </w:t>
      </w:r>
      <w:r w:rsidRPr="0075639D">
        <w:rPr>
          <w:rFonts w:ascii="Times New Roman" w:hAnsi="Times New Roman" w:cs="Times New Roman"/>
          <w:color w:val="000000"/>
          <w:sz w:val="28"/>
          <w:szCs w:val="28"/>
        </w:rPr>
        <w:t xml:space="preserve">село Канаевка, улица  Ленина д.29,  по телефону 5-36-21 и на электронную почту: </w:t>
      </w:r>
      <w:proofErr w:type="spellStart"/>
      <w:r w:rsidRPr="0075639D">
        <w:rPr>
          <w:rStyle w:val="rui1e3a7"/>
          <w:rFonts w:ascii="Times New Roman" w:hAnsi="Times New Roman" w:cs="Times New Roman"/>
          <w:sz w:val="28"/>
          <w:szCs w:val="28"/>
          <w:lang w:val="en-US"/>
        </w:rPr>
        <w:t>sovetadm</w:t>
      </w:r>
      <w:proofErr w:type="spellEnd"/>
      <w:r w:rsidRPr="0075639D">
        <w:rPr>
          <w:rStyle w:val="rui1e3a7"/>
          <w:rFonts w:ascii="Times New Roman" w:hAnsi="Times New Roman" w:cs="Times New Roman"/>
          <w:sz w:val="28"/>
          <w:szCs w:val="28"/>
        </w:rPr>
        <w:t>@</w:t>
      </w:r>
      <w:r w:rsidRPr="0075639D">
        <w:rPr>
          <w:rStyle w:val="rui1e3a7"/>
          <w:rFonts w:ascii="Times New Roman" w:hAnsi="Times New Roman" w:cs="Times New Roman"/>
          <w:sz w:val="28"/>
          <w:szCs w:val="28"/>
          <w:lang w:val="en-US"/>
        </w:rPr>
        <w:t>inbox</w:t>
      </w:r>
      <w:r w:rsidRPr="0075639D">
        <w:rPr>
          <w:rStyle w:val="rui1e3a7"/>
          <w:rFonts w:ascii="Times New Roman" w:hAnsi="Times New Roman" w:cs="Times New Roman"/>
          <w:sz w:val="28"/>
          <w:szCs w:val="28"/>
        </w:rPr>
        <w:t>.</w:t>
      </w:r>
      <w:proofErr w:type="spellStart"/>
      <w:r w:rsidRPr="0075639D">
        <w:rPr>
          <w:rStyle w:val="rui1e3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072B5" w:rsidRDefault="006E54DD">
      <w:pPr>
        <w:pStyle w:val="a8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включает:</w:t>
      </w:r>
    </w:p>
    <w:p w:rsidR="00F072B5" w:rsidRDefault="006E54DD">
      <w:pPr>
        <w:pStyle w:val="a8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F072B5" w:rsidRDefault="006E54DD">
      <w:pPr>
        <w:pStyle w:val="a8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 проекта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рисков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072B5" w:rsidRDefault="006E54DD">
      <w:pPr>
        <w:pStyle w:val="a8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проекта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рисков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72B5" w:rsidRDefault="006E54DD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Администрацией Канаевского муниципального образования Ивантеевского муниципального района Саратовской области с 1 ноября по 1 декабря 2023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F072B5" w:rsidRDefault="00F072B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72B5" w:rsidRDefault="00F072B5"/>
    <w:p w:rsidR="00F072B5" w:rsidRDefault="00F072B5"/>
    <w:sectPr w:rsidR="00F072B5" w:rsidSect="00F072B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B80"/>
    <w:multiLevelType w:val="multilevel"/>
    <w:tmpl w:val="1CF2CB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986862"/>
    <w:multiLevelType w:val="multilevel"/>
    <w:tmpl w:val="944A6B48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72B5"/>
    <w:rsid w:val="006E54DD"/>
    <w:rsid w:val="00B36F53"/>
    <w:rsid w:val="00F072B5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466EAE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F072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072B5"/>
    <w:pPr>
      <w:spacing w:after="140" w:line="288" w:lineRule="auto"/>
    </w:pPr>
  </w:style>
  <w:style w:type="paragraph" w:styleId="a6">
    <w:name w:val="List"/>
    <w:basedOn w:val="a5"/>
    <w:rsid w:val="00F072B5"/>
    <w:rPr>
      <w:rFonts w:cs="Lucida Sans"/>
    </w:rPr>
  </w:style>
  <w:style w:type="paragraph" w:customStyle="1" w:styleId="Caption">
    <w:name w:val="Caption"/>
    <w:basedOn w:val="a"/>
    <w:qFormat/>
    <w:rsid w:val="00F072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F072B5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DB4D1B"/>
    <w:pPr>
      <w:ind w:left="720"/>
      <w:contextualSpacing/>
    </w:pPr>
  </w:style>
  <w:style w:type="character" w:customStyle="1" w:styleId="rui1e3a7">
    <w:name w:val="rui__1e3a7"/>
    <w:basedOn w:val="a0"/>
    <w:rsid w:val="006E54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2384</Characters>
  <Application>Microsoft Office Word</Application>
  <DocSecurity>0</DocSecurity>
  <Lines>19</Lines>
  <Paragraphs>5</Paragraphs>
  <ScaleCrop>false</ScaleCrop>
  <Company>MultiDVD Team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3</cp:revision>
  <dcterms:created xsi:type="dcterms:W3CDTF">2023-10-02T05:40:00Z</dcterms:created>
  <dcterms:modified xsi:type="dcterms:W3CDTF">2023-10-02T06:21:00Z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