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F0" w:rsidRPr="009B5CD3" w:rsidRDefault="00395EF0" w:rsidP="00A132F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>Уважаемые жители Ивантеевского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 w:rsidR="00B370DB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процесс</w:t>
      </w:r>
      <w:r w:rsidR="00B370DB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-</w:t>
      </w:r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033411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395EF0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Ивантеевского муниципального района.  </w:t>
      </w:r>
    </w:p>
    <w:p w:rsidR="00395EF0" w:rsidRDefault="00555A58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5EF0">
        <w:rPr>
          <w:rFonts w:ascii="Times New Roman" w:hAnsi="Times New Roman" w:cs="Times New Roman"/>
          <w:sz w:val="28"/>
          <w:szCs w:val="28"/>
        </w:rPr>
        <w:t>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395EF0" w:rsidRPr="00F424B4" w:rsidRDefault="003941E4" w:rsidP="00A550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395EF0" w:rsidRPr="00F424B4" w:rsidRDefault="003941E4" w:rsidP="00A550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395EF0" w:rsidRPr="00F424B4" w:rsidRDefault="003941E4" w:rsidP="00A550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293992,7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293194,7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280328,6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32612,5</w:t>
            </w:r>
          </w:p>
        </w:tc>
        <w:tc>
          <w:tcPr>
            <w:tcW w:w="1701" w:type="dxa"/>
          </w:tcPr>
          <w:p w:rsidR="00A55028" w:rsidRPr="00F424B4" w:rsidRDefault="00660F7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69706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634" w:type="dxa"/>
          </w:tcPr>
          <w:p w:rsidR="00A55028" w:rsidRPr="00F424B4" w:rsidRDefault="002420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46275,2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261380,2</w:t>
            </w:r>
          </w:p>
        </w:tc>
        <w:tc>
          <w:tcPr>
            <w:tcW w:w="1701" w:type="dxa"/>
          </w:tcPr>
          <w:p w:rsidR="00A55028" w:rsidRPr="00F424B4" w:rsidRDefault="00A55028" w:rsidP="004D4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223488,2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234053,4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297505,4</w:t>
            </w:r>
          </w:p>
        </w:tc>
        <w:tc>
          <w:tcPr>
            <w:tcW w:w="1701" w:type="dxa"/>
          </w:tcPr>
          <w:p w:rsidR="00A55028" w:rsidRPr="00F424B4" w:rsidRDefault="00A55028" w:rsidP="004D4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311495,4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282228,6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26398,5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29223,4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22637,8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226121,1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230962,7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212721,2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29592,7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35428,4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23313,9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6606,5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7149,5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6018,0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8786,6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8731,4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17537,7</w:t>
            </w:r>
          </w:p>
        </w:tc>
      </w:tr>
      <w:tr w:rsidR="00A55028" w:rsidRPr="00F424B4">
        <w:tc>
          <w:tcPr>
            <w:tcW w:w="4361" w:type="dxa"/>
          </w:tcPr>
          <w:p w:rsidR="00A55028" w:rsidRPr="007F64A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A55028" w:rsidRPr="007F64A4" w:rsidRDefault="00A55028" w:rsidP="002E24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A55028" w:rsidRPr="007F64A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-3512,7</w:t>
            </w:r>
          </w:p>
        </w:tc>
        <w:tc>
          <w:tcPr>
            <w:tcW w:w="1701" w:type="dxa"/>
          </w:tcPr>
          <w:p w:rsidR="00A55028" w:rsidRPr="007F64A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-18300,7</w:t>
            </w:r>
          </w:p>
        </w:tc>
        <w:tc>
          <w:tcPr>
            <w:tcW w:w="1634" w:type="dxa"/>
          </w:tcPr>
          <w:p w:rsidR="00A55028" w:rsidRPr="007F64A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-1900,0</w:t>
            </w:r>
          </w:p>
        </w:tc>
      </w:tr>
    </w:tbl>
    <w:p w:rsidR="00395EF0" w:rsidRDefault="00395EF0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20405B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населения, рублей в месяц</w:t>
      </w:r>
    </w:p>
    <w:p w:rsidR="00395EF0" w:rsidRDefault="00033411" w:rsidP="00602C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17430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395EF0" w:rsidRDefault="00033411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A132F4" w:rsidRPr="00A132F4" w:rsidRDefault="00A132F4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Дефицит и профицит</w:t>
      </w:r>
    </w:p>
    <w:p w:rsidR="00395EF0" w:rsidRPr="00574F8A" w:rsidRDefault="00033411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395EF0" w:rsidRPr="00C13634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667375" cy="3057525"/>
            <wp:effectExtent l="19050" t="0" r="9525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395EF0" w:rsidRDefault="007938A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395EF0" w:rsidRPr="00E15BFD" w:rsidRDefault="00033411" w:rsidP="00E15BFD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F4" w:rsidRDefault="00A132F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A132F4" w:rsidRDefault="00A132F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9873EF" w:rsidRDefault="009873EF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A132F4" w:rsidRDefault="00A132F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395EF0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FD" w:rsidRDefault="00E15BF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Куда зачисляются налоги, непосредственно уплачиваемые гражданами РФ</w:t>
      </w:r>
      <w:r w:rsidR="00F8721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 2016</w:t>
      </w:r>
      <w:r w:rsidR="00224240"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году</w:t>
      </w:r>
      <w:r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?</w:t>
      </w:r>
    </w:p>
    <w:p w:rsidR="00395EF0" w:rsidRDefault="006252F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00500"/>
            <wp:effectExtent l="19050" t="0" r="952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64" w:rsidRDefault="002C2364" w:rsidP="00A132F4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Структура доходов бюджета Ивантеевского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(тыс.</w:t>
      </w:r>
      <w:r w:rsidR="0058223F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14"/>
        <w:gridCol w:w="1522"/>
        <w:gridCol w:w="1335"/>
        <w:gridCol w:w="1266"/>
      </w:tblGrid>
      <w:tr w:rsidR="004806F9" w:rsidRPr="00F424B4" w:rsidTr="004806F9">
        <w:trPr>
          <w:trHeight w:val="1910"/>
        </w:trPr>
        <w:tc>
          <w:tcPr>
            <w:tcW w:w="6014" w:type="dxa"/>
          </w:tcPr>
          <w:p w:rsidR="004806F9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522" w:type="dxa"/>
          </w:tcPr>
          <w:p w:rsidR="004806F9" w:rsidRDefault="00405A6A" w:rsidP="00835F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 2014 года</w:t>
            </w:r>
          </w:p>
        </w:tc>
        <w:tc>
          <w:tcPr>
            <w:tcW w:w="1335" w:type="dxa"/>
          </w:tcPr>
          <w:p w:rsidR="004806F9" w:rsidRDefault="00405A6A" w:rsidP="00835F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План 2015 года</w:t>
            </w:r>
          </w:p>
        </w:tc>
        <w:tc>
          <w:tcPr>
            <w:tcW w:w="0" w:type="auto"/>
          </w:tcPr>
          <w:p w:rsidR="004806F9" w:rsidRDefault="00405A6A" w:rsidP="00835F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План 2016 года</w:t>
            </w:r>
          </w:p>
        </w:tc>
      </w:tr>
      <w:tr w:rsidR="00395EF0" w:rsidRPr="00F424B4" w:rsidTr="004806F9">
        <w:trPr>
          <w:trHeight w:hRule="exact" w:val="284"/>
        </w:trPr>
        <w:tc>
          <w:tcPr>
            <w:tcW w:w="6014" w:type="dxa"/>
          </w:tcPr>
          <w:p w:rsidR="00395EF0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  <w:p w:rsidR="003B0658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25268,4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35514,4</w:t>
            </w:r>
          </w:p>
        </w:tc>
        <w:tc>
          <w:tcPr>
            <w:tcW w:w="0" w:type="auto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40403,7</w:t>
            </w:r>
          </w:p>
        </w:tc>
      </w:tr>
      <w:tr w:rsidR="006077BC" w:rsidRPr="00F424B4" w:rsidTr="004806F9">
        <w:trPr>
          <w:trHeight w:hRule="exact" w:val="340"/>
        </w:trPr>
        <w:tc>
          <w:tcPr>
            <w:tcW w:w="6014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B0658">
              <w:rPr>
                <w:rFonts w:ascii="Times New Roman" w:hAnsi="Times New Roman" w:cs="Times New Roman"/>
                <w:sz w:val="28"/>
                <w:szCs w:val="28"/>
              </w:rPr>
              <w:t xml:space="preserve">алог на доходы физических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20920,5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28756,3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27295,1</w:t>
            </w:r>
          </w:p>
        </w:tc>
      </w:tr>
      <w:tr w:rsidR="00290BBE" w:rsidRPr="00F424B4" w:rsidTr="004806F9">
        <w:trPr>
          <w:trHeight w:hRule="exact" w:val="340"/>
        </w:trPr>
        <w:tc>
          <w:tcPr>
            <w:tcW w:w="6014" w:type="dxa"/>
          </w:tcPr>
          <w:p w:rsidR="00290BBE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522" w:type="dxa"/>
          </w:tcPr>
          <w:p w:rsidR="00290BBE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290BBE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0BBE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7760,0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2761,5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2943,9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6077BC" w:rsidRDefault="006077BC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977,4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3076,6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1306,2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577,</w:t>
            </w:r>
            <w:r w:rsidR="002B74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725,0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B0658">
              <w:rPr>
                <w:rFonts w:ascii="Times New Roman" w:hAnsi="Times New Roman" w:cs="Times New Roman"/>
                <w:sz w:val="28"/>
                <w:szCs w:val="28"/>
              </w:rPr>
              <w:t>адолженнос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ть по отменен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алогам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</w:t>
            </w:r>
            <w:r w:rsidR="002B74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7344,1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34192,1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5871,5</w:t>
            </w:r>
          </w:p>
        </w:tc>
      </w:tr>
      <w:tr w:rsidR="006077BC" w:rsidRPr="00F424B4" w:rsidTr="004806F9">
        <w:trPr>
          <w:trHeight w:hRule="exact" w:val="340"/>
        </w:trPr>
        <w:tc>
          <w:tcPr>
            <w:tcW w:w="6014" w:type="dxa"/>
          </w:tcPr>
          <w:p w:rsidR="006077BC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1363,2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2707,1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285,4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0BBE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роценты за кредит</w:t>
            </w:r>
          </w:p>
        </w:tc>
        <w:tc>
          <w:tcPr>
            <w:tcW w:w="1522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315,1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284,6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167,9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возврата субсидии</w:t>
            </w:r>
          </w:p>
        </w:tc>
        <w:tc>
          <w:tcPr>
            <w:tcW w:w="1522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663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3991,7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29321,5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1367,2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1755,9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1031,6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DD0D8D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22" w:type="dxa"/>
          </w:tcPr>
          <w:p w:rsidR="00395EF0" w:rsidRPr="00F424B4" w:rsidRDefault="002B744E" w:rsidP="00DD0D8D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261380,2</w:t>
            </w:r>
          </w:p>
        </w:tc>
        <w:tc>
          <w:tcPr>
            <w:tcW w:w="1335" w:type="dxa"/>
          </w:tcPr>
          <w:p w:rsidR="00395EF0" w:rsidRPr="00F424B4" w:rsidRDefault="00867D0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261588,5</w:t>
            </w:r>
          </w:p>
        </w:tc>
        <w:tc>
          <w:tcPr>
            <w:tcW w:w="0" w:type="auto"/>
          </w:tcPr>
          <w:p w:rsidR="00395EF0" w:rsidRPr="00DD0D8D" w:rsidRDefault="00A5748B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234053,4</w:t>
            </w:r>
          </w:p>
        </w:tc>
      </w:tr>
      <w:tr w:rsidR="006077BC" w:rsidRPr="00F424B4" w:rsidTr="004806F9">
        <w:trPr>
          <w:trHeight w:hRule="exact" w:val="375"/>
        </w:trPr>
        <w:tc>
          <w:tcPr>
            <w:tcW w:w="6014" w:type="dxa"/>
            <w:vAlign w:val="center"/>
          </w:tcPr>
          <w:p w:rsidR="006077BC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690"/>
        </w:trPr>
        <w:tc>
          <w:tcPr>
            <w:tcW w:w="6014" w:type="dxa"/>
            <w:vAlign w:val="center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22" w:type="dxa"/>
          </w:tcPr>
          <w:p w:rsidR="00395EF0" w:rsidRPr="00F424B4" w:rsidRDefault="00405A6A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87049,3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59596,5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65534,5</w:t>
            </w:r>
          </w:p>
        </w:tc>
      </w:tr>
      <w:tr w:rsidR="00395EF0" w:rsidRPr="00F424B4" w:rsidTr="00405A6A">
        <w:trPr>
          <w:trHeight w:hRule="exact" w:val="705"/>
        </w:trPr>
        <w:tc>
          <w:tcPr>
            <w:tcW w:w="6014" w:type="dxa"/>
            <w:vAlign w:val="bottom"/>
          </w:tcPr>
          <w:p w:rsidR="00867D0A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</w:t>
            </w:r>
            <w:r w:rsidR="00867D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A6A" w:rsidRPr="00F424B4">
              <w:rPr>
                <w:rFonts w:ascii="Times New Roman" w:hAnsi="Times New Roman" w:cs="Times New Roman"/>
                <w:sz w:val="28"/>
                <w:szCs w:val="28"/>
              </w:rPr>
              <w:t>и муниципальных образований</w:t>
            </w:r>
            <w:r w:rsidR="00405A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и муниципальных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образований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едерации</w:t>
            </w:r>
            <w:proofErr w:type="spell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 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405A6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14027,9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6246,7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5692,0</w:t>
            </w:r>
          </w:p>
        </w:tc>
      </w:tr>
      <w:tr w:rsidR="00395EF0" w:rsidRPr="00F424B4" w:rsidTr="004806F9">
        <w:trPr>
          <w:trHeight w:hRule="exact" w:val="854"/>
        </w:trPr>
        <w:tc>
          <w:tcPr>
            <w:tcW w:w="6014" w:type="dxa"/>
            <w:vAlign w:val="bottom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157229,7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158175,7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160041,6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3262,1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2785,3</w:t>
            </w:r>
          </w:p>
        </w:tc>
      </w:tr>
      <w:tr w:rsidR="00395EF0" w:rsidRPr="00F424B4" w:rsidTr="004806F9">
        <w:trPr>
          <w:trHeight w:hRule="exact" w:val="1421"/>
        </w:trPr>
        <w:tc>
          <w:tcPr>
            <w:tcW w:w="6014" w:type="dxa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-188,8</w:t>
            </w:r>
          </w:p>
        </w:tc>
        <w:tc>
          <w:tcPr>
            <w:tcW w:w="1335" w:type="dxa"/>
            <w:vAlign w:val="center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  <w:tc>
          <w:tcPr>
            <w:tcW w:w="0" w:type="auto"/>
          </w:tcPr>
          <w:p w:rsidR="00395EF0" w:rsidRPr="00F424B4" w:rsidRDefault="00395EF0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77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522" w:type="dxa"/>
          </w:tcPr>
          <w:p w:rsidR="00395EF0" w:rsidRPr="00F424B4" w:rsidRDefault="00405A6A" w:rsidP="00405A6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293992,7</w:t>
            </w:r>
          </w:p>
        </w:tc>
        <w:tc>
          <w:tcPr>
            <w:tcW w:w="1335" w:type="dxa"/>
          </w:tcPr>
          <w:p w:rsidR="00395EF0" w:rsidRPr="00F424B4" w:rsidRDefault="00CF4BA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293194,7</w:t>
            </w:r>
          </w:p>
        </w:tc>
        <w:tc>
          <w:tcPr>
            <w:tcW w:w="0" w:type="auto"/>
          </w:tcPr>
          <w:p w:rsidR="00395EF0" w:rsidRPr="00F424B4" w:rsidRDefault="00A5748B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280328,6</w:t>
            </w:r>
          </w:p>
        </w:tc>
      </w:tr>
    </w:tbl>
    <w:p w:rsidR="001C7B2E" w:rsidRDefault="001C7B2E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0BBE" w:rsidRDefault="00290BBE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6053E8" w:rsidRDefault="006053E8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06E8F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Структура доходов</w:t>
      </w:r>
    </w:p>
    <w:p w:rsidR="00806E8F" w:rsidRDefault="00C37626" w:rsidP="00BD078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2014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году доходы составили – </w:t>
      </w:r>
      <w:r>
        <w:rPr>
          <w:rFonts w:ascii="Times New Roman" w:hAnsi="Times New Roman" w:cs="Times New Roman"/>
          <w:b/>
          <w:bCs/>
          <w:sz w:val="28"/>
          <w:szCs w:val="28"/>
        </w:rPr>
        <w:t>293992,7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395EF0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806E8F" w:rsidRDefault="00033411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7875" cy="31813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6E8F" w:rsidRDefault="00C37626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доходов в 2015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 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293194,7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уб. </w:t>
      </w:r>
    </w:p>
    <w:p w:rsidR="00E171AC" w:rsidRDefault="00033411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00750" cy="2590800"/>
            <wp:effectExtent l="19050" t="0" r="1905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5EF0" w:rsidRPr="006053E8" w:rsidRDefault="00C37626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53E8">
        <w:rPr>
          <w:rFonts w:ascii="Times New Roman" w:hAnsi="Times New Roman" w:cs="Times New Roman"/>
          <w:b/>
          <w:bCs/>
          <w:sz w:val="28"/>
          <w:szCs w:val="28"/>
        </w:rPr>
        <w:t xml:space="preserve">Доходы бюджета в 2016 </w:t>
      </w:r>
      <w:r w:rsidR="00395EF0" w:rsidRPr="006053E8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составят </w:t>
      </w:r>
      <w:r w:rsidR="006053E8" w:rsidRPr="006053E8">
        <w:rPr>
          <w:rFonts w:ascii="Times New Roman" w:hAnsi="Times New Roman" w:cs="Times New Roman"/>
          <w:b/>
          <w:bCs/>
          <w:sz w:val="28"/>
          <w:szCs w:val="28"/>
        </w:rPr>
        <w:t>– 280328,6</w:t>
      </w:r>
      <w:r w:rsidR="0099605A" w:rsidRPr="006053E8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395EF0" w:rsidRPr="006053E8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99605A" w:rsidRPr="006053E8">
        <w:rPr>
          <w:rFonts w:ascii="Times New Roman" w:hAnsi="Times New Roman" w:cs="Times New Roman"/>
          <w:b/>
          <w:bCs/>
          <w:sz w:val="28"/>
          <w:szCs w:val="28"/>
        </w:rPr>
        <w:t>уб</w:t>
      </w:r>
      <w:r w:rsidR="00395EF0" w:rsidRPr="006053E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B1FC4" w:rsidRDefault="00033411" w:rsidP="008500A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096000" cy="3038475"/>
            <wp:effectExtent l="19050" t="0" r="1905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A132F4" w:rsidRPr="00A132F4" w:rsidRDefault="00A132F4" w:rsidP="00A13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626" w:rsidRPr="00C37626" w:rsidRDefault="00C37626" w:rsidP="00A85A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A6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26">
        <w:rPr>
          <w:rFonts w:ascii="Times New Roman" w:hAnsi="Times New Roman" w:cs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C37626" w:rsidRPr="00C37626" w:rsidRDefault="00C37626" w:rsidP="00A85A6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</w:t>
      </w:r>
      <w:proofErr w:type="gramStart"/>
      <w:r w:rsidRPr="00C376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7626">
        <w:rPr>
          <w:rFonts w:ascii="Times New Roman" w:hAnsi="Times New Roman" w:cs="Times New Roman"/>
          <w:sz w:val="28"/>
          <w:szCs w:val="28"/>
        </w:rPr>
        <w:t xml:space="preserve"> вступающие в действие с 1 января 2016 года.</w:t>
      </w:r>
    </w:p>
    <w:p w:rsidR="00C37626" w:rsidRPr="00C37626" w:rsidRDefault="00C37626" w:rsidP="00A85A6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  Внесенные изменения в Закон Саратовской области от 25 ноября 2013 года № 206-ЗСО «О дифференцированных нормативах отчислений в бюджеты муниципальных образований Саратовской области от акцизов на автомобильный и прямогонный бензин, дизельное топливо</w:t>
      </w:r>
      <w:proofErr w:type="gramStart"/>
      <w:r w:rsidRPr="00C376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7626">
        <w:rPr>
          <w:rFonts w:ascii="Times New Roman" w:hAnsi="Times New Roman" w:cs="Times New Roman"/>
          <w:sz w:val="28"/>
          <w:szCs w:val="28"/>
        </w:rPr>
        <w:t xml:space="preserve"> моторные масла для дизельных и (или) карбюраторных (</w:t>
      </w:r>
      <w:proofErr w:type="spellStart"/>
      <w:r w:rsidRPr="00C37626">
        <w:rPr>
          <w:rFonts w:ascii="Times New Roman" w:hAnsi="Times New Roman" w:cs="Times New Roman"/>
          <w:sz w:val="28"/>
          <w:szCs w:val="28"/>
        </w:rPr>
        <w:t>инжекторных</w:t>
      </w:r>
      <w:proofErr w:type="spellEnd"/>
      <w:r w:rsidRPr="00C37626">
        <w:rPr>
          <w:rFonts w:ascii="Times New Roman" w:hAnsi="Times New Roman" w:cs="Times New Roman"/>
          <w:sz w:val="28"/>
          <w:szCs w:val="28"/>
        </w:rPr>
        <w:t>) двигателей, производимые на территории Российской Федерации» предусматривают поступление с 1.01.2016г. акцизов на нефтепродукты в бюджет муниципального района (увеличение доходов составит 7760, 0 тыс. руб. )</w:t>
      </w:r>
      <w:proofErr w:type="gramStart"/>
      <w:r w:rsidRPr="00C3762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7626" w:rsidRPr="00C37626" w:rsidRDefault="00C37626" w:rsidP="00A85A6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 Налоговые доходы бюджета муниципального района прогнозируются в сумме </w:t>
      </w:r>
      <w:r w:rsidR="000E7E8C">
        <w:rPr>
          <w:rFonts w:ascii="Times New Roman" w:hAnsi="Times New Roman" w:cs="Times New Roman"/>
          <w:sz w:val="28"/>
          <w:szCs w:val="28"/>
        </w:rPr>
        <w:t>40403,7</w:t>
      </w:r>
      <w:r w:rsidRPr="00C3762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37626" w:rsidRPr="00C37626" w:rsidRDefault="00C37626" w:rsidP="00A8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Неналоговые доходы прогнозируются в сумме </w:t>
      </w:r>
      <w:r w:rsidR="000E7E8C">
        <w:rPr>
          <w:rFonts w:ascii="Times New Roman" w:hAnsi="Times New Roman" w:cs="Times New Roman"/>
          <w:sz w:val="28"/>
          <w:szCs w:val="28"/>
        </w:rPr>
        <w:t>5871,5</w:t>
      </w:r>
      <w:r w:rsidRPr="00C3762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37626" w:rsidRDefault="00C37626" w:rsidP="00C37626">
      <w:pPr>
        <w:spacing w:after="0"/>
        <w:jc w:val="both"/>
        <w:rPr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Основными бюджетообразующими доходами бюджета муниципального района являются налог на доходы физических лиц и акцизы на нефтепродукты</w:t>
      </w:r>
      <w:r w:rsidR="007C1A52">
        <w:rPr>
          <w:rFonts w:ascii="Times New Roman" w:hAnsi="Times New Roman" w:cs="Times New Roman"/>
          <w:sz w:val="28"/>
          <w:szCs w:val="28"/>
        </w:rPr>
        <w:t>.</w:t>
      </w:r>
      <w:r w:rsidRPr="00C37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0AC" w:rsidRPr="008500AC" w:rsidRDefault="008500AC" w:rsidP="008A4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D60D0" w:rsidRDefault="00033411" w:rsidP="004D60D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Pr="00574F8A" w:rsidRDefault="004D60D0" w:rsidP="004D60D0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114550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4D60D0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D9406E" w:rsidRDefault="00D9406E" w:rsidP="004D60D0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D9406E" w:rsidRDefault="00D9406E" w:rsidP="004D60D0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D9406E" w:rsidRPr="004D60D0" w:rsidRDefault="00D9406E" w:rsidP="004D60D0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>Структура расходов бюджета Ивантеевского муниципального района по разделам в 201</w:t>
      </w:r>
      <w:r w:rsidR="00405A6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405A6A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годах.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579"/>
        <w:gridCol w:w="1418"/>
        <w:gridCol w:w="1179"/>
        <w:gridCol w:w="947"/>
      </w:tblGrid>
      <w:tr w:rsidR="00395EF0" w:rsidRPr="00F424B4" w:rsidTr="003565E3">
        <w:tc>
          <w:tcPr>
            <w:tcW w:w="1014" w:type="dxa"/>
          </w:tcPr>
          <w:p w:rsidR="00395EF0" w:rsidRPr="00A85A6F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579" w:type="dxa"/>
          </w:tcPr>
          <w:p w:rsidR="00395EF0" w:rsidRPr="00A85A6F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395EF0" w:rsidRPr="00A85A6F" w:rsidRDefault="003565E3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Факт 2014 г</w:t>
            </w:r>
          </w:p>
        </w:tc>
        <w:tc>
          <w:tcPr>
            <w:tcW w:w="1179" w:type="dxa"/>
          </w:tcPr>
          <w:p w:rsidR="00395EF0" w:rsidRPr="00A85A6F" w:rsidRDefault="003565E3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План 2015 г</w:t>
            </w:r>
          </w:p>
        </w:tc>
        <w:tc>
          <w:tcPr>
            <w:tcW w:w="0" w:type="auto"/>
          </w:tcPr>
          <w:p w:rsidR="003565E3" w:rsidRPr="00A85A6F" w:rsidRDefault="003565E3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  <w:p w:rsidR="00395EF0" w:rsidRPr="00A85A6F" w:rsidRDefault="00395EF0" w:rsidP="00CF4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F4BA7"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405A6A" w:rsidRPr="00F424B4" w:rsidTr="003565E3">
        <w:tc>
          <w:tcPr>
            <w:tcW w:w="1014" w:type="dxa"/>
          </w:tcPr>
          <w:p w:rsidR="00405A6A" w:rsidRPr="00A85A6F" w:rsidRDefault="00405A6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79" w:type="dxa"/>
          </w:tcPr>
          <w:p w:rsidR="00405A6A" w:rsidRPr="00A85A6F" w:rsidRDefault="00405A6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18" w:type="dxa"/>
          </w:tcPr>
          <w:p w:rsidR="00405A6A" w:rsidRPr="00A85A6F" w:rsidRDefault="00405A6A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79" w:type="dxa"/>
          </w:tcPr>
          <w:p w:rsidR="00405A6A" w:rsidRPr="00A85A6F" w:rsidRDefault="00405A6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05A6A" w:rsidRPr="00A85A6F" w:rsidRDefault="00405A6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179" w:type="dxa"/>
          </w:tcPr>
          <w:p w:rsidR="00CF4BA7" w:rsidRPr="00F424B4" w:rsidRDefault="0012722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F4BA7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0" w:type="auto"/>
          </w:tcPr>
          <w:p w:rsidR="00CF4BA7" w:rsidRPr="00F424B4" w:rsidRDefault="00434B1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179" w:type="dxa"/>
          </w:tcPr>
          <w:p w:rsidR="00CF4BA7" w:rsidRPr="00F424B4" w:rsidRDefault="00E92D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CF4BA7" w:rsidRPr="00F424B4" w:rsidRDefault="00E92D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179" w:type="dxa"/>
          </w:tcPr>
          <w:p w:rsidR="00CF4BA7" w:rsidRPr="00F424B4" w:rsidRDefault="0012722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F4BA7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0" w:type="auto"/>
          </w:tcPr>
          <w:p w:rsidR="00CF4BA7" w:rsidRPr="00F424B4" w:rsidRDefault="00434B16" w:rsidP="00434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79" w:type="dxa"/>
          </w:tcPr>
          <w:p w:rsidR="00CF4BA7" w:rsidRPr="00F424B4" w:rsidRDefault="00CF4BA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CF4BA7" w:rsidRPr="00F424B4" w:rsidRDefault="00434B1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76,0</w:t>
            </w:r>
          </w:p>
        </w:tc>
        <w:tc>
          <w:tcPr>
            <w:tcW w:w="1179" w:type="dxa"/>
          </w:tcPr>
          <w:p w:rsidR="00CF4BA7" w:rsidRPr="00F424B4" w:rsidRDefault="00CF4BA7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</w:t>
            </w:r>
            <w:r w:rsidR="005E79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F4BA7" w:rsidRPr="00F424B4" w:rsidRDefault="00A57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75,4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179" w:type="dxa"/>
          </w:tcPr>
          <w:p w:rsidR="00CF4BA7" w:rsidRPr="00F424B4" w:rsidRDefault="00E92D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F4BA7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0" w:type="auto"/>
          </w:tcPr>
          <w:p w:rsidR="00CF4BA7" w:rsidRPr="00F424B4" w:rsidRDefault="00434B16" w:rsidP="00BB3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179" w:type="dxa"/>
          </w:tcPr>
          <w:p w:rsidR="00CF4BA7" w:rsidRPr="00F424B4" w:rsidRDefault="00CF4BA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</w:tcPr>
          <w:p w:rsidR="00CF4BA7" w:rsidRPr="00F424B4" w:rsidRDefault="00434B1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79" w:type="dxa"/>
          </w:tcPr>
          <w:p w:rsidR="00CF4BA7" w:rsidRPr="00F424B4" w:rsidRDefault="00CF4BA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CF4BA7" w:rsidRPr="00F424B4" w:rsidRDefault="00434B1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79" w:type="dxa"/>
          </w:tcPr>
          <w:p w:rsidR="00CF4BA7" w:rsidRPr="00F424B4" w:rsidRDefault="00CF4BA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CF4BA7" w:rsidRPr="00F424B4" w:rsidRDefault="00434B1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79" w:type="dxa"/>
          </w:tcPr>
          <w:p w:rsidR="00CF4BA7" w:rsidRPr="00F424B4" w:rsidRDefault="00CF4BA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CF4BA7" w:rsidRPr="00F424B4" w:rsidRDefault="00434B1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CF4BA7" w:rsidRPr="00F424B4" w:rsidTr="003565E3">
        <w:tc>
          <w:tcPr>
            <w:tcW w:w="1014" w:type="dxa"/>
          </w:tcPr>
          <w:p w:rsidR="00CF4BA7" w:rsidRPr="00F424B4" w:rsidRDefault="00CF4BA7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79" w:type="dxa"/>
          </w:tcPr>
          <w:p w:rsidR="00CF4BA7" w:rsidRPr="00F424B4" w:rsidRDefault="00CF4BA7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18" w:type="dxa"/>
          </w:tcPr>
          <w:p w:rsidR="00CF4BA7" w:rsidRPr="00F424B4" w:rsidRDefault="00CF4BA7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79" w:type="dxa"/>
          </w:tcPr>
          <w:p w:rsidR="00CF4BA7" w:rsidRPr="00F424B4" w:rsidRDefault="00CF4BA7" w:rsidP="00E92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92D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CF4BA7" w:rsidRPr="00F424B4" w:rsidRDefault="00434B1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D9406E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FBC" w:rsidRPr="00415FBC" w:rsidRDefault="00395EF0" w:rsidP="00D9406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Наибольшую долю в расходах бюджет</w:t>
      </w:r>
      <w:r w:rsidR="00415F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CF4BA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- </w:t>
      </w:r>
      <w:r w:rsidR="00B45C6C">
        <w:rPr>
          <w:rFonts w:ascii="Times New Roman" w:hAnsi="Times New Roman" w:cs="Times New Roman"/>
          <w:sz w:val="28"/>
          <w:szCs w:val="28"/>
        </w:rPr>
        <w:t>76,</w:t>
      </w:r>
      <w:r w:rsidR="00CF4BA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%, в 201</w:t>
      </w:r>
      <w:r w:rsidR="005E792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по разделу «образование» - </w:t>
      </w:r>
      <w:r w:rsidR="005C42DC">
        <w:rPr>
          <w:rFonts w:ascii="Times New Roman" w:hAnsi="Times New Roman" w:cs="Times New Roman"/>
          <w:sz w:val="28"/>
          <w:szCs w:val="28"/>
        </w:rPr>
        <w:t>74,</w:t>
      </w:r>
      <w:r w:rsidR="005E792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%, в 201</w:t>
      </w:r>
      <w:r w:rsidR="005E7926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году по разделу «образование» - </w:t>
      </w:r>
      <w:r w:rsidR="00A5748B">
        <w:rPr>
          <w:rFonts w:ascii="Times New Roman" w:hAnsi="Times New Roman" w:cs="Times New Roman"/>
          <w:sz w:val="28"/>
          <w:szCs w:val="28"/>
        </w:rPr>
        <w:t>75,4</w:t>
      </w:r>
      <w:r>
        <w:rPr>
          <w:rFonts w:ascii="Times New Roman" w:hAnsi="Times New Roman" w:cs="Times New Roman"/>
          <w:sz w:val="28"/>
          <w:szCs w:val="28"/>
        </w:rPr>
        <w:t>%.</w:t>
      </w:r>
      <w:r w:rsidR="00415FBC">
        <w:rPr>
          <w:rFonts w:ascii="Times New Roman" w:hAnsi="Times New Roman" w:cs="Times New Roman"/>
          <w:sz w:val="28"/>
          <w:szCs w:val="28"/>
        </w:rPr>
        <w:t xml:space="preserve"> </w:t>
      </w:r>
      <w:r w:rsidR="00415FBC" w:rsidRPr="00415FBC">
        <w:rPr>
          <w:sz w:val="28"/>
          <w:szCs w:val="28"/>
        </w:rPr>
        <w:t xml:space="preserve"> </w:t>
      </w:r>
      <w:r w:rsidR="00D9406E">
        <w:rPr>
          <w:sz w:val="28"/>
          <w:szCs w:val="28"/>
        </w:rPr>
        <w:t>Б</w:t>
      </w:r>
      <w:r w:rsidR="00415FBC" w:rsidRPr="00415FBC">
        <w:rPr>
          <w:rFonts w:ascii="Times New Roman" w:hAnsi="Times New Roman" w:cs="Times New Roman"/>
          <w:sz w:val="28"/>
          <w:szCs w:val="28"/>
        </w:rPr>
        <w:t>юджет 2016 года с полным правом можно охарактеризовать как социально-ориентированный: свыше 86,8% расходов приходятся на социальную сферу, в том числе по приоритетным направлениям: образование – 75,</w:t>
      </w:r>
      <w:r w:rsidR="00434B16">
        <w:rPr>
          <w:rFonts w:ascii="Times New Roman" w:hAnsi="Times New Roman" w:cs="Times New Roman"/>
          <w:sz w:val="28"/>
          <w:szCs w:val="28"/>
        </w:rPr>
        <w:t>4</w:t>
      </w:r>
      <w:r w:rsidR="00415FBC" w:rsidRPr="00415FBC">
        <w:rPr>
          <w:rFonts w:ascii="Times New Roman" w:hAnsi="Times New Roman" w:cs="Times New Roman"/>
          <w:sz w:val="28"/>
          <w:szCs w:val="28"/>
        </w:rPr>
        <w:t>%, культура, кинематография – 8,</w:t>
      </w:r>
      <w:r w:rsidR="00434B16">
        <w:rPr>
          <w:rFonts w:ascii="Times New Roman" w:hAnsi="Times New Roman" w:cs="Times New Roman"/>
          <w:sz w:val="28"/>
          <w:szCs w:val="28"/>
        </w:rPr>
        <w:t>3</w:t>
      </w:r>
      <w:r w:rsidR="00415FBC" w:rsidRPr="00415FBC">
        <w:rPr>
          <w:rFonts w:ascii="Times New Roman" w:hAnsi="Times New Roman" w:cs="Times New Roman"/>
          <w:sz w:val="28"/>
          <w:szCs w:val="28"/>
        </w:rPr>
        <w:t>%, физическая культура</w:t>
      </w:r>
      <w:proofErr w:type="gramEnd"/>
      <w:r w:rsidR="00415FBC" w:rsidRPr="00415FBC">
        <w:rPr>
          <w:rFonts w:ascii="Times New Roman" w:hAnsi="Times New Roman" w:cs="Times New Roman"/>
          <w:sz w:val="28"/>
          <w:szCs w:val="28"/>
        </w:rPr>
        <w:t xml:space="preserve"> и спорт – 1,0 %, социальная политика –2,1%. </w:t>
      </w:r>
    </w:p>
    <w:p w:rsidR="00395EF0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15FBC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415FBC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Структура</w:t>
      </w:r>
      <w:r w:rsidR="003A1787" w:rsidRPr="00415FBC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расходов</w:t>
      </w:r>
      <w:r w:rsidRPr="00415FBC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033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5476875"/>
            <wp:effectExtent l="19050" t="0" r="9525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80"/>
        <w:gridCol w:w="1272"/>
        <w:gridCol w:w="1132"/>
        <w:gridCol w:w="1096"/>
      </w:tblGrid>
      <w:tr w:rsidR="00395EF0" w:rsidRPr="00F424B4" w:rsidTr="005E7926">
        <w:tc>
          <w:tcPr>
            <w:tcW w:w="0" w:type="auto"/>
          </w:tcPr>
          <w:p w:rsidR="00395EF0" w:rsidRPr="00A85A6F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21" w:type="dxa"/>
          </w:tcPr>
          <w:p w:rsidR="00395EF0" w:rsidRPr="00A85A6F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</w:tcPr>
          <w:p w:rsidR="00395EF0" w:rsidRPr="00A85A6F" w:rsidRDefault="005E7926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2014 г</w:t>
            </w:r>
          </w:p>
        </w:tc>
        <w:tc>
          <w:tcPr>
            <w:tcW w:w="1134" w:type="dxa"/>
          </w:tcPr>
          <w:p w:rsidR="00395EF0" w:rsidRPr="00A85A6F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098" w:type="dxa"/>
          </w:tcPr>
          <w:p w:rsidR="00395EF0" w:rsidRPr="00A85A6F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5E7926" w:rsidRPr="00F424B4" w:rsidTr="005E7926">
        <w:tc>
          <w:tcPr>
            <w:tcW w:w="0" w:type="auto"/>
          </w:tcPr>
          <w:p w:rsidR="005E7926" w:rsidRPr="00F424B4" w:rsidRDefault="005E79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21" w:type="dxa"/>
          </w:tcPr>
          <w:p w:rsidR="005E7926" w:rsidRPr="00F424B4" w:rsidRDefault="005E792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5E7926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98" w:type="dxa"/>
          </w:tcPr>
          <w:p w:rsidR="005E7926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E7926" w:rsidRPr="00F424B4" w:rsidTr="005E7926">
        <w:tc>
          <w:tcPr>
            <w:tcW w:w="0" w:type="auto"/>
          </w:tcPr>
          <w:p w:rsidR="005E7926" w:rsidRPr="00F424B4" w:rsidRDefault="005E79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721" w:type="dxa"/>
          </w:tcPr>
          <w:p w:rsidR="005E7926" w:rsidRPr="00F424B4" w:rsidRDefault="005E792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276" w:type="dxa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15701</w:t>
            </w:r>
          </w:p>
        </w:tc>
        <w:tc>
          <w:tcPr>
            <w:tcW w:w="1134" w:type="dxa"/>
          </w:tcPr>
          <w:p w:rsidR="005E7926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16263</w:t>
            </w:r>
          </w:p>
        </w:tc>
        <w:tc>
          <w:tcPr>
            <w:tcW w:w="1098" w:type="dxa"/>
          </w:tcPr>
          <w:p w:rsidR="005E7926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14979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2224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2494</w:t>
            </w:r>
          </w:p>
        </w:tc>
        <w:tc>
          <w:tcPr>
            <w:tcW w:w="1098" w:type="dxa"/>
          </w:tcPr>
          <w:p w:rsidR="00395EF0" w:rsidRPr="00F424B4" w:rsidRDefault="00B55D5D" w:rsidP="00B55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1642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</w:t>
            </w:r>
          </w:p>
        </w:tc>
        <w:tc>
          <w:tcPr>
            <w:tcW w:w="1098" w:type="dxa"/>
          </w:tcPr>
          <w:p w:rsidR="00395EF0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424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1098" w:type="dxa"/>
          </w:tcPr>
          <w:p w:rsidR="00395EF0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1303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1439</w:t>
            </w:r>
          </w:p>
        </w:tc>
        <w:tc>
          <w:tcPr>
            <w:tcW w:w="1098" w:type="dxa"/>
          </w:tcPr>
          <w:p w:rsidR="00395EF0" w:rsidRPr="00F424B4" w:rsidRDefault="0043038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1041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9900" cy="383857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55943" w:rsidRDefault="00395EF0" w:rsidP="00655943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E84">
        <w:rPr>
          <w:rFonts w:ascii="Times New Roman" w:hAnsi="Times New Roman" w:cs="Times New Roman"/>
          <w:sz w:val="28"/>
          <w:szCs w:val="28"/>
        </w:rPr>
        <w:t>Расходы бюджета Ивантеевского муниципального района запланированы на 201</w:t>
      </w:r>
      <w:r w:rsidR="00CD5AD4">
        <w:rPr>
          <w:rFonts w:ascii="Times New Roman" w:hAnsi="Times New Roman" w:cs="Times New Roman"/>
          <w:sz w:val="28"/>
          <w:szCs w:val="28"/>
        </w:rPr>
        <w:t>6</w:t>
      </w:r>
      <w:r w:rsidRPr="00342E84">
        <w:rPr>
          <w:rFonts w:ascii="Times New Roman" w:hAnsi="Times New Roman" w:cs="Times New Roman"/>
          <w:sz w:val="28"/>
          <w:szCs w:val="28"/>
        </w:rPr>
        <w:t xml:space="preserve"> год в сумме</w:t>
      </w:r>
      <w:r w:rsidR="00B55D5D"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="00B55D5D">
        <w:rPr>
          <w:rFonts w:ascii="Times New Roman" w:hAnsi="Times New Roman" w:cs="Times New Roman"/>
          <w:b/>
          <w:bCs/>
          <w:sz w:val="26"/>
          <w:szCs w:val="26"/>
        </w:rPr>
        <w:t xml:space="preserve">282228,6 </w:t>
      </w:r>
      <w:r w:rsidR="00DE5E06" w:rsidRPr="00342E8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>тыс</w:t>
      </w:r>
      <w:r w:rsidR="00342E84">
        <w:rPr>
          <w:rFonts w:ascii="Times New Roman" w:hAnsi="Times New Roman" w:cs="Times New Roman"/>
          <w:sz w:val="28"/>
          <w:szCs w:val="28"/>
        </w:rPr>
        <w:t xml:space="preserve">. </w:t>
      </w:r>
      <w:r w:rsidRPr="00342E84">
        <w:rPr>
          <w:rFonts w:ascii="Times New Roman" w:hAnsi="Times New Roman" w:cs="Times New Roman"/>
          <w:sz w:val="28"/>
          <w:szCs w:val="28"/>
        </w:rPr>
        <w:t>руб</w:t>
      </w:r>
      <w:r w:rsidR="00294341">
        <w:rPr>
          <w:rFonts w:ascii="Times New Roman" w:hAnsi="Times New Roman" w:cs="Times New Roman"/>
          <w:sz w:val="28"/>
          <w:szCs w:val="28"/>
        </w:rPr>
        <w:t>.</w:t>
      </w:r>
      <w:r w:rsidR="00342E84"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 xml:space="preserve"> Общий объем расходов представлен в следующей форме:</w:t>
      </w:r>
      <w:r w:rsidR="00427C18" w:rsidRPr="00342E84">
        <w:rPr>
          <w:rFonts w:ascii="Times New Roman" w:hAnsi="Times New Roman" w:cs="Times New Roman"/>
          <w:sz w:val="28"/>
          <w:szCs w:val="28"/>
        </w:rPr>
        <w:t xml:space="preserve">  </w:t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="0065594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95EF0" w:rsidRPr="00342E84" w:rsidRDefault="00655943" w:rsidP="00655943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тыс. руб.</w:t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427C18"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="00342E8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tbl>
      <w:tblPr>
        <w:tblW w:w="101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25"/>
        <w:gridCol w:w="1418"/>
        <w:gridCol w:w="1417"/>
        <w:gridCol w:w="1559"/>
        <w:gridCol w:w="1448"/>
      </w:tblGrid>
      <w:tr w:rsidR="00395EF0" w:rsidRPr="00342E84" w:rsidTr="005E7926">
        <w:tc>
          <w:tcPr>
            <w:tcW w:w="4325" w:type="dxa"/>
          </w:tcPr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418" w:type="dxa"/>
          </w:tcPr>
          <w:p w:rsidR="00395EF0" w:rsidRPr="00342E8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395EF0" w:rsidRPr="00342E84" w:rsidRDefault="005E7926" w:rsidP="005E792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Факт </w:t>
            </w:r>
            <w:r w:rsidR="00395EF0"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r w:rsidR="00395EF0"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559" w:type="dxa"/>
          </w:tcPr>
          <w:p w:rsidR="00395EF0" w:rsidRPr="00342E84" w:rsidRDefault="005E7926" w:rsidP="005E792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План </w:t>
            </w:r>
            <w:r w:rsidR="00395EF0"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="00395EF0"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448" w:type="dxa"/>
          </w:tcPr>
          <w:p w:rsidR="00395EF0" w:rsidRPr="00342E84" w:rsidRDefault="005E7926" w:rsidP="003941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 2016 года</w:t>
            </w:r>
          </w:p>
        </w:tc>
      </w:tr>
      <w:tr w:rsidR="005E7926" w:rsidRPr="00342E84" w:rsidTr="00746BD4">
        <w:trPr>
          <w:trHeight w:val="764"/>
        </w:trPr>
        <w:tc>
          <w:tcPr>
            <w:tcW w:w="4325" w:type="dxa"/>
          </w:tcPr>
          <w:p w:rsidR="005E7926" w:rsidRPr="00342E84" w:rsidRDefault="005E7926" w:rsidP="00746BD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  <w:r w:rsidR="00746BD4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12802753" r:id="rId22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26398,5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5E7926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29223,4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22637,8</w:t>
            </w:r>
          </w:p>
        </w:tc>
      </w:tr>
      <w:tr w:rsidR="005E7926" w:rsidRPr="00342E84" w:rsidTr="00746BD4">
        <w:trPr>
          <w:trHeight w:val="864"/>
        </w:trPr>
        <w:tc>
          <w:tcPr>
            <w:tcW w:w="4325" w:type="dxa"/>
          </w:tcPr>
          <w:p w:rsidR="005E7926" w:rsidRPr="00655943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418" w:type="dxa"/>
          </w:tcPr>
          <w:p w:rsidR="005E7926" w:rsidRPr="00342E84" w:rsidRDefault="005E7926" w:rsidP="00BD1F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12802754" r:id="rId24"/>
              </w:object>
            </w: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896,0</w:t>
            </w:r>
          </w:p>
        </w:tc>
        <w:tc>
          <w:tcPr>
            <w:tcW w:w="1559" w:type="dxa"/>
          </w:tcPr>
          <w:p w:rsidR="005E7926" w:rsidRPr="00342E84" w:rsidRDefault="005E7926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8" w:type="dxa"/>
            <w:vAlign w:val="bottom"/>
          </w:tcPr>
          <w:p w:rsidR="005E7926" w:rsidRPr="00342E84" w:rsidRDefault="005E7926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6BD4" w:rsidRPr="00342E84" w:rsidTr="005E7926">
        <w:tc>
          <w:tcPr>
            <w:tcW w:w="4325" w:type="dxa"/>
          </w:tcPr>
          <w:p w:rsidR="00746BD4" w:rsidRPr="00746BD4" w:rsidRDefault="00746BD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безопасность и правоохранительная деятельность</w:t>
            </w:r>
          </w:p>
        </w:tc>
        <w:tc>
          <w:tcPr>
            <w:tcW w:w="1418" w:type="dxa"/>
          </w:tcPr>
          <w:p w:rsidR="00746BD4" w:rsidRPr="00342E84" w:rsidRDefault="00746BD4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:rsidR="00746BD4" w:rsidRDefault="00746BD4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BD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7,7</w:t>
            </w:r>
          </w:p>
        </w:tc>
        <w:tc>
          <w:tcPr>
            <w:tcW w:w="1448" w:type="dxa"/>
            <w:vAlign w:val="bottom"/>
          </w:tcPr>
          <w:p w:rsidR="00746BD4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746BD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12802755" r:id="rId26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3070,3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3547,8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13520,6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12802756" r:id="rId28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203,2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275,0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512802757" r:id="rId30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226121,1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230962,7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212721,2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512802758" r:id="rId32"/>
              </w:object>
            </w: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29592,7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35428,4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23313,9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512802759" r:id="rId34"/>
              </w:object>
            </w: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188,1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325,3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5" o:title=""/>
                </v:shape>
                <o:OLEObject Type="Embed" ProgID="PBrush" ShapeID="_x0000_i1032" DrawAspect="Content" ObjectID="_1512802760" r:id="rId36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6606,5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7149,5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6018,0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Физкультура и спорт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10" w:dyaOrig="720">
                <v:shape id="_x0000_i1033" type="#_x0000_t75" style="width:44.25pt;height:36pt" o:ole="">
                  <v:imagedata r:id="rId37" o:title=""/>
                </v:shape>
                <o:OLEObject Type="Embed" ProgID="PBrush" ShapeID="_x0000_i1033" DrawAspect="Content" ObjectID="_1512802761" r:id="rId38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3492,7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3765,0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2950,0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512802762" r:id="rId40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210,5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208,4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103,8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512802763" r:id="rId42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725,8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602,2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630,1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297505,4</w:t>
            </w:r>
          </w:p>
        </w:tc>
        <w:tc>
          <w:tcPr>
            <w:tcW w:w="1559" w:type="dxa"/>
          </w:tcPr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311495,4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282228,6</w:t>
            </w:r>
          </w:p>
        </w:tc>
      </w:tr>
    </w:tbl>
    <w:p w:rsidR="00D9406E" w:rsidRPr="00415FBC" w:rsidRDefault="00D9406E" w:rsidP="00E275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на общегосударственные вопросы </w:t>
      </w:r>
      <w:r w:rsidRPr="00415FBC">
        <w:rPr>
          <w:rFonts w:ascii="Times New Roman" w:hAnsi="Times New Roman" w:cs="Times New Roman"/>
          <w:sz w:val="28"/>
          <w:szCs w:val="28"/>
        </w:rPr>
        <w:t>предусмотрены в бюджете муниципального района в размере 22</w:t>
      </w:r>
      <w:r>
        <w:rPr>
          <w:rFonts w:ascii="Times New Roman" w:hAnsi="Times New Roman" w:cs="Times New Roman"/>
          <w:sz w:val="28"/>
          <w:szCs w:val="28"/>
        </w:rPr>
        <w:t>637,8</w:t>
      </w:r>
      <w:r w:rsidRPr="00415FBC">
        <w:rPr>
          <w:rFonts w:ascii="Times New Roman" w:hAnsi="Times New Roman" w:cs="Times New Roman"/>
          <w:sz w:val="28"/>
          <w:szCs w:val="28"/>
        </w:rPr>
        <w:t xml:space="preserve">  тыс. рублей на 2015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самоуправления </w:t>
      </w:r>
      <w:r w:rsidRPr="00415FBC">
        <w:rPr>
          <w:rFonts w:ascii="Times New Roman" w:hAnsi="Times New Roman" w:cs="Times New Roman"/>
          <w:sz w:val="28"/>
          <w:szCs w:val="28"/>
        </w:rPr>
        <w:t>района. В расходах на аппарат индексация окладов денежного содержания муниципальных служащих района  денежного вознаграждения лиц, замещающих муниципальные должности района, не предусмотрена.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</w:rPr>
      </w:pPr>
      <w:r w:rsidRPr="00415FBC">
        <w:rPr>
          <w:rFonts w:ascii="Times New Roman" w:hAnsi="Times New Roman" w:cs="Times New Roman"/>
          <w:color w:val="000000"/>
        </w:rPr>
        <w:t xml:space="preserve">        </w:t>
      </w:r>
      <w:r w:rsidR="00E275A0">
        <w:rPr>
          <w:rFonts w:ascii="Times New Roman" w:hAnsi="Times New Roman" w:cs="Times New Roman"/>
          <w:color w:val="000000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>
        <w:rPr>
          <w:rFonts w:ascii="Times New Roman" w:hAnsi="Times New Roman" w:cs="Times New Roman"/>
          <w:color w:val="000000"/>
          <w:sz w:val="28"/>
          <w:szCs w:val="28"/>
        </w:rPr>
        <w:t>1566,8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415FBC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color w:val="000000"/>
          <w:sz w:val="28"/>
          <w:szCs w:val="28"/>
        </w:rPr>
        <w:t>уб., на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осуществление муниципальных полномочий поселений за счет межбюджетных трансфертов на финансовое обеспечение расходов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предусмотрено </w:t>
      </w:r>
      <w:r w:rsidRPr="00415FBC">
        <w:rPr>
          <w:rFonts w:ascii="Times New Roman" w:hAnsi="Times New Roman" w:cs="Times New Roman"/>
          <w:sz w:val="28"/>
          <w:szCs w:val="28"/>
        </w:rPr>
        <w:t>2706,0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руб.</w:t>
      </w:r>
      <w:r w:rsidRPr="00415FBC">
        <w:rPr>
          <w:rFonts w:ascii="Times New Roman" w:hAnsi="Times New Roman" w:cs="Times New Roman"/>
        </w:rPr>
        <w:t xml:space="preserve"> 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FBC">
        <w:rPr>
          <w:rFonts w:ascii="Times New Roman" w:hAnsi="Times New Roman" w:cs="Times New Roman"/>
          <w:color w:val="000000"/>
        </w:rPr>
        <w:t xml:space="preserve">                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>Расходы на</w:t>
      </w:r>
      <w:r w:rsidRPr="00415FBC">
        <w:rPr>
          <w:rFonts w:ascii="Times New Roman" w:hAnsi="Times New Roman" w:cs="Times New Roman"/>
          <w:color w:val="000000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>проведение выборов в муниципальные представительные органы власти планируются 100,0 тыс.</w:t>
      </w:r>
      <w:r w:rsidR="00E275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>руб.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     Объем резервного фонда района определен в размере 20,0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рублей.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>«Национальная экономика»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сумме 13</w:t>
      </w:r>
      <w:r>
        <w:rPr>
          <w:rFonts w:ascii="Times New Roman" w:hAnsi="Times New Roman" w:cs="Times New Roman"/>
          <w:sz w:val="28"/>
          <w:szCs w:val="28"/>
        </w:rPr>
        <w:t xml:space="preserve">520,6 </w:t>
      </w:r>
      <w:r w:rsidRPr="00415FB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>уб.  4,76 % общего объема расходов, в том</w:t>
      </w:r>
      <w:r w:rsidRPr="00415FBC">
        <w:rPr>
          <w:rFonts w:ascii="Times New Roman" w:hAnsi="Times New Roman" w:cs="Times New Roman"/>
        </w:rPr>
        <w:t xml:space="preserve">  </w:t>
      </w:r>
      <w:r w:rsidRPr="00415FBC">
        <w:rPr>
          <w:rFonts w:ascii="Times New Roman" w:hAnsi="Times New Roman" w:cs="Times New Roman"/>
          <w:sz w:val="28"/>
          <w:szCs w:val="28"/>
        </w:rPr>
        <w:t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13452,4 тыс.руб.</w:t>
      </w:r>
    </w:p>
    <w:p w:rsidR="00E275A0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Бюджетные ассигнования бюджета муниципального района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«Образование» </w:t>
      </w:r>
      <w:r w:rsidRPr="00415FBC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>
        <w:rPr>
          <w:rFonts w:ascii="Times New Roman" w:hAnsi="Times New Roman" w:cs="Times New Roman"/>
          <w:sz w:val="28"/>
          <w:szCs w:val="28"/>
        </w:rPr>
        <w:t xml:space="preserve">212721,2 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или 75,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расходов. 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В объем субвенции </w:t>
      </w:r>
      <w:r>
        <w:rPr>
          <w:rFonts w:ascii="Times New Roman" w:hAnsi="Times New Roman" w:cs="Times New Roman"/>
          <w:sz w:val="28"/>
          <w:szCs w:val="28"/>
        </w:rPr>
        <w:t xml:space="preserve">33251,8 </w:t>
      </w:r>
      <w:r w:rsidRPr="00415FB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 xml:space="preserve">уб. из областного бюджета включены расходы на реализацию 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игрушек. Финансирование расходов, связанных с присмотром и уходом воспитанников, в том числе оплата труда обслуживающего персонала, содержание зданий по-прежнему производиться за счет средств муниципального бюджета в сумме </w:t>
      </w:r>
      <w:r>
        <w:rPr>
          <w:rFonts w:ascii="Times New Roman" w:hAnsi="Times New Roman" w:cs="Times New Roman"/>
          <w:sz w:val="28"/>
          <w:szCs w:val="28"/>
        </w:rPr>
        <w:t>14173,5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</w:t>
      </w:r>
      <w:r w:rsidR="00E275A0">
        <w:rPr>
          <w:rFonts w:ascii="Times New Roman" w:hAnsi="Times New Roman" w:cs="Times New Roman"/>
          <w:sz w:val="28"/>
          <w:szCs w:val="28"/>
        </w:rPr>
        <w:t>.</w:t>
      </w:r>
    </w:p>
    <w:p w:rsidR="00D9406E" w:rsidRPr="00415FBC" w:rsidRDefault="00D9406E" w:rsidP="00D940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>Субсидии школам  на финансовое обеспечение муниципального задания на оказание муниципальных услуг за счет средств местного бюджета предусмотрены в сумме</w:t>
      </w:r>
      <w:r>
        <w:rPr>
          <w:rFonts w:ascii="Times New Roman" w:hAnsi="Times New Roman" w:cs="Times New Roman"/>
          <w:sz w:val="28"/>
          <w:szCs w:val="28"/>
        </w:rPr>
        <w:t xml:space="preserve"> 20455,9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на мероприятия по проведению оздоровительной компании детей в сумме 1139,4 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 xml:space="preserve">уб., за счет субвенций на реализацию образовательных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 117612,6</w:t>
      </w:r>
      <w:r w:rsidRPr="00415FBC">
        <w:rPr>
          <w:rFonts w:ascii="Times New Roman" w:hAnsi="Times New Roman" w:cs="Times New Roman"/>
          <w:sz w:val="28"/>
          <w:szCs w:val="28"/>
        </w:rPr>
        <w:t xml:space="preserve">тыс. рублей. 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«Культура, кинематография» 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запланирован в сумме </w:t>
      </w:r>
      <w:r>
        <w:rPr>
          <w:rFonts w:ascii="Times New Roman" w:hAnsi="Times New Roman" w:cs="Times New Roman"/>
          <w:sz w:val="28"/>
          <w:szCs w:val="28"/>
        </w:rPr>
        <w:t>23313,9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в том числе на комплектование книжных фондов библиотек муниципальных образований  </w:t>
      </w:r>
      <w:r>
        <w:rPr>
          <w:rFonts w:ascii="Times New Roman" w:hAnsi="Times New Roman" w:cs="Times New Roman"/>
          <w:sz w:val="28"/>
          <w:szCs w:val="28"/>
        </w:rPr>
        <w:t>5,9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415FBC">
        <w:rPr>
          <w:rFonts w:ascii="Times New Roman" w:hAnsi="Times New Roman" w:cs="Times New Roman"/>
          <w:sz w:val="28"/>
          <w:szCs w:val="28"/>
        </w:rPr>
        <w:tab/>
        <w:t xml:space="preserve">, </w:t>
      </w:r>
      <w:r w:rsidRPr="00415FBC">
        <w:rPr>
          <w:rFonts w:ascii="Times New Roman" w:hAnsi="Times New Roman" w:cs="Times New Roman"/>
          <w:bCs/>
          <w:sz w:val="28"/>
          <w:szCs w:val="28"/>
        </w:rPr>
        <w:t xml:space="preserve">субсидии на финансовое обеспечение муниципальных заданий бюджетным учреждениям в сумме  </w:t>
      </w:r>
      <w:r>
        <w:rPr>
          <w:rFonts w:ascii="Times New Roman" w:hAnsi="Times New Roman" w:cs="Times New Roman"/>
          <w:sz w:val="28"/>
          <w:szCs w:val="28"/>
        </w:rPr>
        <w:t xml:space="preserve">21272,9 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bCs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bCs/>
          <w:sz w:val="28"/>
          <w:szCs w:val="28"/>
        </w:rPr>
        <w:t>уб.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>запланированы 6018,0 тыс. рублей или 2,1 % общего объема расходов.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</w:r>
      <w:r w:rsidR="00A94184">
        <w:rPr>
          <w:rFonts w:ascii="Times New Roman" w:hAnsi="Times New Roman" w:cs="Times New Roman"/>
          <w:sz w:val="28"/>
          <w:szCs w:val="28"/>
        </w:rPr>
        <w:t xml:space="preserve">За счет расходов по разделу « 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>предусмотрены материальная помощь малообеспеченным гражданам 150,0 тыс. рублей</w:t>
      </w:r>
      <w:r w:rsidR="00A94184">
        <w:rPr>
          <w:rFonts w:ascii="Times New Roman" w:hAnsi="Times New Roman" w:cs="Times New Roman"/>
          <w:sz w:val="28"/>
          <w:szCs w:val="28"/>
        </w:rPr>
        <w:t>,</w:t>
      </w:r>
      <w:r w:rsidRPr="00415FBC">
        <w:rPr>
          <w:rFonts w:ascii="Times New Roman" w:hAnsi="Times New Roman" w:cs="Times New Roman"/>
          <w:sz w:val="28"/>
          <w:szCs w:val="28"/>
        </w:rPr>
        <w:t xml:space="preserve"> субсидии на оплату коммунальных услуг в сумме </w:t>
      </w:r>
      <w:r>
        <w:rPr>
          <w:rFonts w:ascii="Times New Roman" w:hAnsi="Times New Roman" w:cs="Times New Roman"/>
          <w:sz w:val="28"/>
          <w:szCs w:val="28"/>
        </w:rPr>
        <w:t>1591,9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компенсация родительской платы за содержание ребенка  в детском саду 2263,4 тыс. рублей, что выше уровня  2015 года на 19,0 % года. Расходы  на предоставление мер социальной поддержки отдельным категориям специалистов муниципальных учреждений здравоохранения, проживающих и работающих в сельской местности запланированы на неработающих пенсионеров в сумме </w:t>
      </w:r>
      <w:r>
        <w:rPr>
          <w:rFonts w:ascii="Times New Roman" w:hAnsi="Times New Roman" w:cs="Times New Roman"/>
          <w:sz w:val="28"/>
          <w:szCs w:val="28"/>
        </w:rPr>
        <w:t>561</w:t>
      </w:r>
      <w:r w:rsidRPr="00415FBC">
        <w:rPr>
          <w:rFonts w:ascii="Times New Roman" w:hAnsi="Times New Roman" w:cs="Times New Roman"/>
          <w:sz w:val="28"/>
          <w:szCs w:val="28"/>
        </w:rPr>
        <w:t>,0 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>уб.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   Бюджетные ассигнования в части расходов по </w:t>
      </w:r>
      <w:r w:rsidRPr="00415FBC">
        <w:rPr>
          <w:rFonts w:ascii="Times New Roman" w:hAnsi="Times New Roman" w:cs="Times New Roman"/>
          <w:b/>
          <w:sz w:val="28"/>
          <w:szCs w:val="28"/>
        </w:rPr>
        <w:t>физической культуре, спорту и туризму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2016 году в объеме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5FBC">
        <w:rPr>
          <w:rFonts w:ascii="Times New Roman" w:hAnsi="Times New Roman" w:cs="Times New Roman"/>
          <w:sz w:val="28"/>
          <w:szCs w:val="28"/>
        </w:rPr>
        <w:t>50,0 тыс. рублей, в том числе на содержание ФОК «Здоровье» в сумме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15FBC">
        <w:rPr>
          <w:rFonts w:ascii="Times New Roman" w:hAnsi="Times New Roman" w:cs="Times New Roman"/>
          <w:sz w:val="28"/>
          <w:szCs w:val="28"/>
        </w:rPr>
        <w:t>00,0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</w:t>
      </w:r>
      <w:r w:rsidR="00E275A0">
        <w:rPr>
          <w:rFonts w:ascii="Times New Roman" w:hAnsi="Times New Roman" w:cs="Times New Roman"/>
          <w:sz w:val="28"/>
          <w:szCs w:val="28"/>
        </w:rPr>
        <w:t>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   На обслуживание муниципального внутреннего долга предусмотрено 103,8 тыс. рублей.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</w:t>
      </w:r>
      <w:r w:rsidRPr="00415FBC">
        <w:rPr>
          <w:rFonts w:ascii="Times New Roman" w:hAnsi="Times New Roman" w:cs="Times New Roman"/>
          <w:sz w:val="28"/>
          <w:szCs w:val="28"/>
        </w:rPr>
        <w:tab/>
        <w:t xml:space="preserve">Совокупный объем </w:t>
      </w:r>
      <w:r w:rsidRPr="00415FBC">
        <w:rPr>
          <w:rFonts w:ascii="Times New Roman" w:hAnsi="Times New Roman" w:cs="Times New Roman"/>
          <w:b/>
          <w:sz w:val="28"/>
          <w:szCs w:val="28"/>
        </w:rPr>
        <w:t>межбюджетных трансфертов</w:t>
      </w:r>
      <w:r w:rsidRPr="00415FBC">
        <w:rPr>
          <w:rFonts w:ascii="Times New Roman" w:hAnsi="Times New Roman" w:cs="Times New Roman"/>
          <w:sz w:val="28"/>
          <w:szCs w:val="28"/>
        </w:rPr>
        <w:t xml:space="preserve"> бюджетам поселений составит 630,1 тыс. рублей, в том числе дотации на выравнивание бюджетной обеспеченности муниципальным образованиям запланированы в сумме 50,0 тыс. </w:t>
      </w:r>
      <w:r w:rsidRPr="00415FBC">
        <w:rPr>
          <w:rFonts w:ascii="Times New Roman" w:hAnsi="Times New Roman" w:cs="Times New Roman"/>
          <w:sz w:val="28"/>
          <w:szCs w:val="28"/>
        </w:rPr>
        <w:lastRenderedPageBreak/>
        <w:t xml:space="preserve">рублей из районного фонда финансовой поддержки поселений и 580,1 тыс. рублей за счет субвенций из областного бюджета. </w:t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="00186547">
        <w:rPr>
          <w:rFonts w:ascii="Times New Roman" w:hAnsi="Times New Roman" w:cs="Times New Roman"/>
          <w:sz w:val="28"/>
          <w:szCs w:val="28"/>
        </w:rPr>
        <w:t>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49"/>
        <w:gridCol w:w="1298"/>
        <w:gridCol w:w="1298"/>
        <w:gridCol w:w="1298"/>
      </w:tblGrid>
      <w:tr w:rsidR="00395EF0" w:rsidRPr="00F424B4">
        <w:tc>
          <w:tcPr>
            <w:tcW w:w="0" w:type="auto"/>
            <w:vMerge w:val="restart"/>
          </w:tcPr>
          <w:p w:rsidR="00395EF0" w:rsidRPr="00395B3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0" w:type="auto"/>
            <w:gridSpan w:val="3"/>
          </w:tcPr>
          <w:p w:rsidR="00395EF0" w:rsidRPr="00395B3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395EF0" w:rsidRPr="00395B3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395EF0" w:rsidRPr="00F424B4">
        <w:tc>
          <w:tcPr>
            <w:tcW w:w="0" w:type="auto"/>
            <w:vMerge/>
          </w:tcPr>
          <w:p w:rsidR="00395EF0" w:rsidRPr="00395B3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395B34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395EF0" w:rsidRPr="00395B34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395EF0" w:rsidRPr="00395B34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13996</w:t>
            </w:r>
          </w:p>
        </w:tc>
        <w:tc>
          <w:tcPr>
            <w:tcW w:w="0" w:type="auto"/>
          </w:tcPr>
          <w:p w:rsidR="005E7926" w:rsidRPr="00342E84" w:rsidRDefault="00EC749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14104</w:t>
            </w:r>
          </w:p>
        </w:tc>
        <w:tc>
          <w:tcPr>
            <w:tcW w:w="0" w:type="auto"/>
          </w:tcPr>
          <w:p w:rsidR="005E7926" w:rsidRPr="00342E84" w:rsidRDefault="00591E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14193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15168</w:t>
            </w:r>
          </w:p>
        </w:tc>
        <w:tc>
          <w:tcPr>
            <w:tcW w:w="0" w:type="auto"/>
          </w:tcPr>
          <w:p w:rsidR="005E7926" w:rsidRPr="00342E8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15294</w:t>
            </w:r>
          </w:p>
        </w:tc>
        <w:tc>
          <w:tcPr>
            <w:tcW w:w="0" w:type="auto"/>
          </w:tcPr>
          <w:p w:rsidR="005E7926" w:rsidRPr="00342E84" w:rsidRDefault="00591E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15386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0" w:type="auto"/>
          </w:tcPr>
          <w:p w:rsidR="005E7926" w:rsidRPr="00380216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13821</w:t>
            </w:r>
          </w:p>
        </w:tc>
        <w:tc>
          <w:tcPr>
            <w:tcW w:w="0" w:type="auto"/>
          </w:tcPr>
          <w:p w:rsidR="005E7926" w:rsidRPr="00342E84" w:rsidRDefault="00D257F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14728</w:t>
            </w:r>
          </w:p>
        </w:tc>
        <w:tc>
          <w:tcPr>
            <w:tcW w:w="0" w:type="auto"/>
          </w:tcPr>
          <w:p w:rsidR="005E7926" w:rsidRPr="00342E84" w:rsidRDefault="00EC749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14816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10936</w:t>
            </w:r>
          </w:p>
        </w:tc>
        <w:tc>
          <w:tcPr>
            <w:tcW w:w="0" w:type="auto"/>
          </w:tcPr>
          <w:p w:rsidR="005E7926" w:rsidRPr="00342E84" w:rsidRDefault="00BB3372" w:rsidP="00BB3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11588</w:t>
            </w:r>
          </w:p>
        </w:tc>
        <w:tc>
          <w:tcPr>
            <w:tcW w:w="0" w:type="auto"/>
          </w:tcPr>
          <w:p w:rsidR="005E7926" w:rsidRPr="00342E84" w:rsidRDefault="00BB3372" w:rsidP="00BB3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12943</w:t>
            </w:r>
          </w:p>
        </w:tc>
      </w:tr>
    </w:tbl>
    <w:p w:rsidR="00215A1B" w:rsidRDefault="00215A1B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A1B" w:rsidRDefault="00215A1B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A1B" w:rsidRPr="00395B34" w:rsidRDefault="00BE7F68" w:rsidP="00395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34">
        <w:rPr>
          <w:rFonts w:ascii="Times New Roman" w:hAnsi="Times New Roman" w:cs="Times New Roman"/>
          <w:b/>
          <w:sz w:val="28"/>
          <w:szCs w:val="28"/>
        </w:rPr>
        <w:t>Отдельные показатели по образованию Ивантеевского муниципального района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84"/>
        <w:gridCol w:w="993"/>
        <w:gridCol w:w="1028"/>
        <w:gridCol w:w="1116"/>
        <w:gridCol w:w="1116"/>
      </w:tblGrid>
      <w:tr w:rsidR="00395EF0" w:rsidRPr="00F424B4" w:rsidTr="00186547">
        <w:tc>
          <w:tcPr>
            <w:tcW w:w="5884" w:type="dxa"/>
            <w:vMerge w:val="restart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="0018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3"/>
          </w:tcPr>
          <w:p w:rsidR="00395EF0" w:rsidRPr="00F424B4" w:rsidRDefault="0018654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395EF0"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оказатели по образованию 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5EF0" w:rsidRPr="00F424B4" w:rsidTr="00186547">
        <w:tc>
          <w:tcPr>
            <w:tcW w:w="5884" w:type="dxa"/>
            <w:vMerge/>
          </w:tcPr>
          <w:p w:rsidR="00395EF0" w:rsidRPr="00F424B4" w:rsidRDefault="00395EF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95EF0" w:rsidRPr="00F424B4" w:rsidRDefault="00395EF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8" w:type="dxa"/>
          </w:tcPr>
          <w:p w:rsidR="00395EF0" w:rsidRPr="00F424B4" w:rsidRDefault="00395EF0" w:rsidP="00215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 w:rsidR="00215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16" w:type="dxa"/>
          </w:tcPr>
          <w:p w:rsidR="00395EF0" w:rsidRPr="00F424B4" w:rsidRDefault="00395EF0" w:rsidP="00215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215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16" w:type="dxa"/>
          </w:tcPr>
          <w:p w:rsidR="00395EF0" w:rsidRPr="00F424B4" w:rsidRDefault="00395EF0" w:rsidP="00215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215A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6" w:type="dxa"/>
          </w:tcPr>
          <w:p w:rsidR="00215A1B" w:rsidRPr="00F424B4" w:rsidRDefault="00215A1B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215A1B" w:rsidRPr="00F424B4" w:rsidRDefault="00215A1B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215A1B" w:rsidRPr="00F424B4" w:rsidRDefault="00215A1B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92154,4</w:t>
            </w:r>
          </w:p>
        </w:tc>
        <w:tc>
          <w:tcPr>
            <w:tcW w:w="1116" w:type="dxa"/>
          </w:tcPr>
          <w:p w:rsidR="00215A1B" w:rsidRPr="00F424B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91857,5</w:t>
            </w:r>
          </w:p>
        </w:tc>
        <w:tc>
          <w:tcPr>
            <w:tcW w:w="1116" w:type="dxa"/>
          </w:tcPr>
          <w:p w:rsidR="00215A1B" w:rsidRPr="00F424B4" w:rsidRDefault="0062181A" w:rsidP="00D04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91857,5</w:t>
            </w:r>
          </w:p>
        </w:tc>
      </w:tr>
      <w:tr w:rsidR="00215A1B" w:rsidRPr="00F424B4" w:rsidTr="00186547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116" w:type="dxa"/>
          </w:tcPr>
          <w:p w:rsidR="00215A1B" w:rsidRPr="00F424B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116" w:type="dxa"/>
          </w:tcPr>
          <w:p w:rsidR="00215A1B" w:rsidRPr="00F424B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215A1B" w:rsidRPr="00F74ECC" w:rsidTr="00186547">
        <w:tc>
          <w:tcPr>
            <w:tcW w:w="5884" w:type="dxa"/>
          </w:tcPr>
          <w:p w:rsidR="00215A1B" w:rsidRPr="00F424B4" w:rsidRDefault="00215A1B" w:rsidP="002E241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6" w:type="dxa"/>
          </w:tcPr>
          <w:p w:rsidR="00215A1B" w:rsidRPr="00F74ECC" w:rsidRDefault="0062181A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6" w:type="dxa"/>
          </w:tcPr>
          <w:p w:rsidR="00215A1B" w:rsidRPr="00F74ECC" w:rsidRDefault="0062181A" w:rsidP="005852BB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395EF0" w:rsidRPr="00395B34" w:rsidRDefault="00BE7F68" w:rsidP="00395B3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Показатели по автомобильным дорогам и жилью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76"/>
        <w:gridCol w:w="1134"/>
        <w:gridCol w:w="1275"/>
        <w:gridCol w:w="1276"/>
        <w:gridCol w:w="1276"/>
      </w:tblGrid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="0018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 w:rsidR="00294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27C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395EF0" w:rsidRPr="00F424B4" w:rsidRDefault="00186547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294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395EF0" w:rsidRPr="00F424B4" w:rsidRDefault="00186547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294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95,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BF0E6C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5EF0"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bookmarkStart w:id="0" w:name="_GoBack"/>
            <w:bookmarkEnd w:id="0"/>
            <w:r w:rsidR="0029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</w:t>
            </w:r>
            <w:proofErr w:type="gramStart"/>
            <w:r w:rsidR="002B1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94341" w:rsidRPr="00F424B4" w:rsidTr="002B1B59">
        <w:tc>
          <w:tcPr>
            <w:tcW w:w="5176" w:type="dxa"/>
            <w:vAlign w:val="center"/>
          </w:tcPr>
          <w:p w:rsidR="00294341" w:rsidRPr="00F424B4" w:rsidRDefault="00294341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vAlign w:val="center"/>
          </w:tcPr>
          <w:p w:rsidR="00294341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1275" w:type="dxa"/>
            <w:vAlign w:val="center"/>
          </w:tcPr>
          <w:p w:rsidR="00294341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94341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94341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1B59" w:rsidRPr="00F424B4" w:rsidTr="002B1B59">
        <w:tc>
          <w:tcPr>
            <w:tcW w:w="5176" w:type="dxa"/>
            <w:vAlign w:val="center"/>
          </w:tcPr>
          <w:p w:rsidR="002B1B59" w:rsidRPr="00F424B4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муниципального района</w:t>
            </w:r>
          </w:p>
        </w:tc>
        <w:tc>
          <w:tcPr>
            <w:tcW w:w="1134" w:type="dxa"/>
            <w:vAlign w:val="center"/>
          </w:tcPr>
          <w:p w:rsidR="002B1B59" w:rsidRPr="00F424B4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от числа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275" w:type="dxa"/>
            <w:vAlign w:val="center"/>
          </w:tcPr>
          <w:p w:rsidR="002B1B59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B1B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2B1B59" w:rsidRDefault="00294341" w:rsidP="002B1B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B1B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2B1B59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B1B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395EF0" w:rsidRDefault="00395EF0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субъектов малого предпринимательства, которым оказана государственная поддержка.</w:t>
      </w:r>
    </w:p>
    <w:p w:rsidR="00395EF0" w:rsidRDefault="00033411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1590675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95EF0" w:rsidRPr="00C83A17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3A17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EF0" w:rsidRDefault="00033411" w:rsidP="00542A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395EF0" w:rsidRPr="00574F8A">
        <w:rPr>
          <w:rFonts w:ascii="Times New Roman" w:hAnsi="Times New Roman" w:cs="Times New Roman"/>
          <w:sz w:val="28"/>
          <w:szCs w:val="28"/>
        </w:rPr>
        <w:tab/>
      </w:r>
    </w:p>
    <w:p w:rsidR="00BE7F68" w:rsidRDefault="00BE7F68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395EF0" w:rsidRPr="00931D5C" w:rsidRDefault="00BE7F68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sectPr w:rsidR="00395EF0" w:rsidRPr="00931D5C" w:rsidSect="00A132F4">
      <w:pgSz w:w="11906" w:h="16838"/>
      <w:pgMar w:top="284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05BA8"/>
    <w:rsid w:val="0001717B"/>
    <w:rsid w:val="0002260B"/>
    <w:rsid w:val="00033411"/>
    <w:rsid w:val="0003602B"/>
    <w:rsid w:val="00037A25"/>
    <w:rsid w:val="00042D75"/>
    <w:rsid w:val="000455C9"/>
    <w:rsid w:val="0005409C"/>
    <w:rsid w:val="000667EB"/>
    <w:rsid w:val="00077314"/>
    <w:rsid w:val="00077BCE"/>
    <w:rsid w:val="0008461D"/>
    <w:rsid w:val="00086561"/>
    <w:rsid w:val="0009365D"/>
    <w:rsid w:val="00095E59"/>
    <w:rsid w:val="000A7E6B"/>
    <w:rsid w:val="000C46D8"/>
    <w:rsid w:val="000C5225"/>
    <w:rsid w:val="000C7C43"/>
    <w:rsid w:val="000E2B14"/>
    <w:rsid w:val="000E48A1"/>
    <w:rsid w:val="000E7E8C"/>
    <w:rsid w:val="0012722B"/>
    <w:rsid w:val="001422EF"/>
    <w:rsid w:val="001432BF"/>
    <w:rsid w:val="001434D8"/>
    <w:rsid w:val="00160CCF"/>
    <w:rsid w:val="00162C8E"/>
    <w:rsid w:val="00164E07"/>
    <w:rsid w:val="00166FBE"/>
    <w:rsid w:val="00174E31"/>
    <w:rsid w:val="001801A1"/>
    <w:rsid w:val="00186547"/>
    <w:rsid w:val="0018720D"/>
    <w:rsid w:val="00191278"/>
    <w:rsid w:val="00196438"/>
    <w:rsid w:val="001B2F1A"/>
    <w:rsid w:val="001C7B2E"/>
    <w:rsid w:val="001D68FC"/>
    <w:rsid w:val="001D6932"/>
    <w:rsid w:val="001F1CD7"/>
    <w:rsid w:val="001F63CD"/>
    <w:rsid w:val="0020405B"/>
    <w:rsid w:val="00210FD8"/>
    <w:rsid w:val="00215A1B"/>
    <w:rsid w:val="00216710"/>
    <w:rsid w:val="00224240"/>
    <w:rsid w:val="00240E7C"/>
    <w:rsid w:val="00241471"/>
    <w:rsid w:val="00242021"/>
    <w:rsid w:val="00244E1F"/>
    <w:rsid w:val="00285BD0"/>
    <w:rsid w:val="00290002"/>
    <w:rsid w:val="00290BBE"/>
    <w:rsid w:val="00294341"/>
    <w:rsid w:val="002A0F73"/>
    <w:rsid w:val="002A678C"/>
    <w:rsid w:val="002B1B59"/>
    <w:rsid w:val="002B22E4"/>
    <w:rsid w:val="002B744E"/>
    <w:rsid w:val="002C2364"/>
    <w:rsid w:val="002C3F42"/>
    <w:rsid w:val="002D1B34"/>
    <w:rsid w:val="002D2666"/>
    <w:rsid w:val="002E02F4"/>
    <w:rsid w:val="002E2414"/>
    <w:rsid w:val="002E6167"/>
    <w:rsid w:val="002F5804"/>
    <w:rsid w:val="00317139"/>
    <w:rsid w:val="00342312"/>
    <w:rsid w:val="00342E84"/>
    <w:rsid w:val="00343E7E"/>
    <w:rsid w:val="003565E3"/>
    <w:rsid w:val="003569B7"/>
    <w:rsid w:val="0036343B"/>
    <w:rsid w:val="00374DF7"/>
    <w:rsid w:val="00376342"/>
    <w:rsid w:val="00377262"/>
    <w:rsid w:val="003941E4"/>
    <w:rsid w:val="00395A12"/>
    <w:rsid w:val="00395B34"/>
    <w:rsid w:val="00395EF0"/>
    <w:rsid w:val="00396875"/>
    <w:rsid w:val="003A1787"/>
    <w:rsid w:val="003A69D4"/>
    <w:rsid w:val="003B0658"/>
    <w:rsid w:val="003C5EAA"/>
    <w:rsid w:val="003C673D"/>
    <w:rsid w:val="003C727E"/>
    <w:rsid w:val="003D2DF1"/>
    <w:rsid w:val="003F0AC2"/>
    <w:rsid w:val="00405A6A"/>
    <w:rsid w:val="004100A6"/>
    <w:rsid w:val="0041362F"/>
    <w:rsid w:val="00415FBC"/>
    <w:rsid w:val="0042174B"/>
    <w:rsid w:val="00427C18"/>
    <w:rsid w:val="00427E04"/>
    <w:rsid w:val="0043038D"/>
    <w:rsid w:val="00434463"/>
    <w:rsid w:val="00434B16"/>
    <w:rsid w:val="00436B4F"/>
    <w:rsid w:val="00450134"/>
    <w:rsid w:val="004522F3"/>
    <w:rsid w:val="004553BF"/>
    <w:rsid w:val="00472225"/>
    <w:rsid w:val="00473C2D"/>
    <w:rsid w:val="004806F9"/>
    <w:rsid w:val="004821AF"/>
    <w:rsid w:val="00484593"/>
    <w:rsid w:val="00487BA4"/>
    <w:rsid w:val="00493D4D"/>
    <w:rsid w:val="004A5D40"/>
    <w:rsid w:val="004C1354"/>
    <w:rsid w:val="004D1581"/>
    <w:rsid w:val="004D46EE"/>
    <w:rsid w:val="004D60D0"/>
    <w:rsid w:val="004E76E0"/>
    <w:rsid w:val="004F0900"/>
    <w:rsid w:val="00501F91"/>
    <w:rsid w:val="00506685"/>
    <w:rsid w:val="00513C2C"/>
    <w:rsid w:val="005165A2"/>
    <w:rsid w:val="0051747C"/>
    <w:rsid w:val="00523307"/>
    <w:rsid w:val="0053531A"/>
    <w:rsid w:val="00535B99"/>
    <w:rsid w:val="00542AFC"/>
    <w:rsid w:val="00543821"/>
    <w:rsid w:val="005443FB"/>
    <w:rsid w:val="005444FC"/>
    <w:rsid w:val="0054639B"/>
    <w:rsid w:val="00554AEC"/>
    <w:rsid w:val="00555A58"/>
    <w:rsid w:val="00574F8A"/>
    <w:rsid w:val="0058223F"/>
    <w:rsid w:val="005852BB"/>
    <w:rsid w:val="00591E26"/>
    <w:rsid w:val="005A2113"/>
    <w:rsid w:val="005A5CE3"/>
    <w:rsid w:val="005A658D"/>
    <w:rsid w:val="005A793E"/>
    <w:rsid w:val="005B0FDD"/>
    <w:rsid w:val="005C0788"/>
    <w:rsid w:val="005C42DC"/>
    <w:rsid w:val="005C4EE4"/>
    <w:rsid w:val="005C50B6"/>
    <w:rsid w:val="005E031E"/>
    <w:rsid w:val="005E4C14"/>
    <w:rsid w:val="005E7926"/>
    <w:rsid w:val="005F343D"/>
    <w:rsid w:val="005F4A8F"/>
    <w:rsid w:val="005F4D64"/>
    <w:rsid w:val="00602C98"/>
    <w:rsid w:val="006053E8"/>
    <w:rsid w:val="0060670D"/>
    <w:rsid w:val="006077BC"/>
    <w:rsid w:val="00617BC8"/>
    <w:rsid w:val="0062181A"/>
    <w:rsid w:val="006252F5"/>
    <w:rsid w:val="0062561E"/>
    <w:rsid w:val="00641368"/>
    <w:rsid w:val="0064194B"/>
    <w:rsid w:val="006443B8"/>
    <w:rsid w:val="00645C04"/>
    <w:rsid w:val="00650F61"/>
    <w:rsid w:val="00655943"/>
    <w:rsid w:val="006572E7"/>
    <w:rsid w:val="00660F70"/>
    <w:rsid w:val="0067713A"/>
    <w:rsid w:val="0067720E"/>
    <w:rsid w:val="00677D7A"/>
    <w:rsid w:val="006B09E6"/>
    <w:rsid w:val="006B355C"/>
    <w:rsid w:val="006B692E"/>
    <w:rsid w:val="006D3C1D"/>
    <w:rsid w:val="006D4580"/>
    <w:rsid w:val="006D6BA2"/>
    <w:rsid w:val="006E566E"/>
    <w:rsid w:val="006F1A8A"/>
    <w:rsid w:val="006F2106"/>
    <w:rsid w:val="00715942"/>
    <w:rsid w:val="007167C0"/>
    <w:rsid w:val="0072023F"/>
    <w:rsid w:val="00730F1B"/>
    <w:rsid w:val="00736114"/>
    <w:rsid w:val="00736DBE"/>
    <w:rsid w:val="007371B1"/>
    <w:rsid w:val="00746BD4"/>
    <w:rsid w:val="007506EA"/>
    <w:rsid w:val="00783742"/>
    <w:rsid w:val="0079125F"/>
    <w:rsid w:val="007938AE"/>
    <w:rsid w:val="007A3B87"/>
    <w:rsid w:val="007A75D0"/>
    <w:rsid w:val="007B45E5"/>
    <w:rsid w:val="007B59EB"/>
    <w:rsid w:val="007C1A52"/>
    <w:rsid w:val="007C46A4"/>
    <w:rsid w:val="007D47FB"/>
    <w:rsid w:val="007F64A4"/>
    <w:rsid w:val="00806E8F"/>
    <w:rsid w:val="008233F8"/>
    <w:rsid w:val="008258CA"/>
    <w:rsid w:val="00835F20"/>
    <w:rsid w:val="00842BF1"/>
    <w:rsid w:val="008500AC"/>
    <w:rsid w:val="00855785"/>
    <w:rsid w:val="00867D0A"/>
    <w:rsid w:val="008741D2"/>
    <w:rsid w:val="0088077A"/>
    <w:rsid w:val="008813AA"/>
    <w:rsid w:val="0089153E"/>
    <w:rsid w:val="008A39B9"/>
    <w:rsid w:val="008A426F"/>
    <w:rsid w:val="008B1FC4"/>
    <w:rsid w:val="008D0CF5"/>
    <w:rsid w:val="008E1B9D"/>
    <w:rsid w:val="00904227"/>
    <w:rsid w:val="009100DD"/>
    <w:rsid w:val="00911D52"/>
    <w:rsid w:val="00916219"/>
    <w:rsid w:val="00917231"/>
    <w:rsid w:val="0092722B"/>
    <w:rsid w:val="00931D5C"/>
    <w:rsid w:val="0094615C"/>
    <w:rsid w:val="00947521"/>
    <w:rsid w:val="00956045"/>
    <w:rsid w:val="00972AD8"/>
    <w:rsid w:val="00981FDE"/>
    <w:rsid w:val="00982AEC"/>
    <w:rsid w:val="009873EF"/>
    <w:rsid w:val="0099605A"/>
    <w:rsid w:val="009A6F61"/>
    <w:rsid w:val="009B02B4"/>
    <w:rsid w:val="009B5CD3"/>
    <w:rsid w:val="009B6875"/>
    <w:rsid w:val="009B7424"/>
    <w:rsid w:val="009B794D"/>
    <w:rsid w:val="009C5B95"/>
    <w:rsid w:val="009C7202"/>
    <w:rsid w:val="009E1B89"/>
    <w:rsid w:val="009F6D8B"/>
    <w:rsid w:val="009F6EDC"/>
    <w:rsid w:val="00A132F4"/>
    <w:rsid w:val="00A16B27"/>
    <w:rsid w:val="00A27AD8"/>
    <w:rsid w:val="00A30AD6"/>
    <w:rsid w:val="00A405A9"/>
    <w:rsid w:val="00A52DF0"/>
    <w:rsid w:val="00A55028"/>
    <w:rsid w:val="00A5699B"/>
    <w:rsid w:val="00A57155"/>
    <w:rsid w:val="00A5748B"/>
    <w:rsid w:val="00A750DA"/>
    <w:rsid w:val="00A840B6"/>
    <w:rsid w:val="00A85A6F"/>
    <w:rsid w:val="00A94184"/>
    <w:rsid w:val="00A9656A"/>
    <w:rsid w:val="00AB1976"/>
    <w:rsid w:val="00AC2E02"/>
    <w:rsid w:val="00AC5698"/>
    <w:rsid w:val="00AD5A8C"/>
    <w:rsid w:val="00AF7A7A"/>
    <w:rsid w:val="00B012DE"/>
    <w:rsid w:val="00B038B7"/>
    <w:rsid w:val="00B2348A"/>
    <w:rsid w:val="00B3216B"/>
    <w:rsid w:val="00B370DB"/>
    <w:rsid w:val="00B45C6C"/>
    <w:rsid w:val="00B463C7"/>
    <w:rsid w:val="00B54727"/>
    <w:rsid w:val="00B55D5D"/>
    <w:rsid w:val="00B957E5"/>
    <w:rsid w:val="00BB23B3"/>
    <w:rsid w:val="00BB3372"/>
    <w:rsid w:val="00BB3529"/>
    <w:rsid w:val="00BB3CF8"/>
    <w:rsid w:val="00BD078C"/>
    <w:rsid w:val="00BD1FEA"/>
    <w:rsid w:val="00BE27F6"/>
    <w:rsid w:val="00BE7F68"/>
    <w:rsid w:val="00BF0E6C"/>
    <w:rsid w:val="00BF721C"/>
    <w:rsid w:val="00C13634"/>
    <w:rsid w:val="00C202E8"/>
    <w:rsid w:val="00C26013"/>
    <w:rsid w:val="00C265C1"/>
    <w:rsid w:val="00C278F4"/>
    <w:rsid w:val="00C37626"/>
    <w:rsid w:val="00C44730"/>
    <w:rsid w:val="00C52C56"/>
    <w:rsid w:val="00C83A17"/>
    <w:rsid w:val="00C84B0F"/>
    <w:rsid w:val="00C936D5"/>
    <w:rsid w:val="00C95A1A"/>
    <w:rsid w:val="00CA07D4"/>
    <w:rsid w:val="00CA10F6"/>
    <w:rsid w:val="00CA409F"/>
    <w:rsid w:val="00CB2023"/>
    <w:rsid w:val="00CC14BC"/>
    <w:rsid w:val="00CD5AD4"/>
    <w:rsid w:val="00CE76D0"/>
    <w:rsid w:val="00CF4BA7"/>
    <w:rsid w:val="00CF62E2"/>
    <w:rsid w:val="00D01CF7"/>
    <w:rsid w:val="00D020F4"/>
    <w:rsid w:val="00D0492D"/>
    <w:rsid w:val="00D11355"/>
    <w:rsid w:val="00D15753"/>
    <w:rsid w:val="00D15C29"/>
    <w:rsid w:val="00D2568F"/>
    <w:rsid w:val="00D257FA"/>
    <w:rsid w:val="00D30228"/>
    <w:rsid w:val="00D30347"/>
    <w:rsid w:val="00D35A08"/>
    <w:rsid w:val="00D526FB"/>
    <w:rsid w:val="00D559B6"/>
    <w:rsid w:val="00D57379"/>
    <w:rsid w:val="00D630C3"/>
    <w:rsid w:val="00D7528E"/>
    <w:rsid w:val="00D761E1"/>
    <w:rsid w:val="00D77633"/>
    <w:rsid w:val="00D904F5"/>
    <w:rsid w:val="00D9140A"/>
    <w:rsid w:val="00D9406E"/>
    <w:rsid w:val="00DA1041"/>
    <w:rsid w:val="00DA3956"/>
    <w:rsid w:val="00DB18B0"/>
    <w:rsid w:val="00DB1F8F"/>
    <w:rsid w:val="00DD0D8D"/>
    <w:rsid w:val="00DD21FD"/>
    <w:rsid w:val="00DE211F"/>
    <w:rsid w:val="00DE5E06"/>
    <w:rsid w:val="00E0517D"/>
    <w:rsid w:val="00E06EBE"/>
    <w:rsid w:val="00E15BFD"/>
    <w:rsid w:val="00E171AC"/>
    <w:rsid w:val="00E20986"/>
    <w:rsid w:val="00E275A0"/>
    <w:rsid w:val="00E5560E"/>
    <w:rsid w:val="00E670D9"/>
    <w:rsid w:val="00E720B9"/>
    <w:rsid w:val="00E87224"/>
    <w:rsid w:val="00E92DF6"/>
    <w:rsid w:val="00E969A3"/>
    <w:rsid w:val="00E96B18"/>
    <w:rsid w:val="00EA0DBB"/>
    <w:rsid w:val="00EA2288"/>
    <w:rsid w:val="00EA3882"/>
    <w:rsid w:val="00EA4791"/>
    <w:rsid w:val="00EB39EE"/>
    <w:rsid w:val="00EB425C"/>
    <w:rsid w:val="00EB61BA"/>
    <w:rsid w:val="00EB7C12"/>
    <w:rsid w:val="00EC749B"/>
    <w:rsid w:val="00ED3792"/>
    <w:rsid w:val="00ED3A8E"/>
    <w:rsid w:val="00EE4538"/>
    <w:rsid w:val="00F03B0E"/>
    <w:rsid w:val="00F04681"/>
    <w:rsid w:val="00F213DF"/>
    <w:rsid w:val="00F2643A"/>
    <w:rsid w:val="00F37121"/>
    <w:rsid w:val="00F424B4"/>
    <w:rsid w:val="00F47B44"/>
    <w:rsid w:val="00F50CFB"/>
    <w:rsid w:val="00F5280F"/>
    <w:rsid w:val="00F728A8"/>
    <w:rsid w:val="00F74ECC"/>
    <w:rsid w:val="00F85068"/>
    <w:rsid w:val="00F87214"/>
    <w:rsid w:val="00F905A4"/>
    <w:rsid w:val="00FA7D8E"/>
    <w:rsid w:val="00FB20AF"/>
    <w:rsid w:val="00FC00D6"/>
    <w:rsid w:val="00FC0F9D"/>
    <w:rsid w:val="00FC5874"/>
    <w:rsid w:val="00FC60D9"/>
    <w:rsid w:val="00FD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chart" Target="charts/chart10.xml"/><Relationship Id="rId5" Type="http://schemas.openxmlformats.org/officeDocument/2006/relationships/image" Target="media/image1.png"/><Relationship Id="rId15" Type="http://schemas.openxmlformats.org/officeDocument/2006/relationships/chart" Target="charts/chart4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5.png"/><Relationship Id="rId19" Type="http://schemas.openxmlformats.org/officeDocument/2006/relationships/chart" Target="charts/chart6.xml"/><Relationship Id="rId31" Type="http://schemas.openxmlformats.org/officeDocument/2006/relationships/image" Target="media/image16.png"/><Relationship Id="rId44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</c:v>
                </c:pt>
              </c:strCache>
            </c:strRef>
          </c:tx>
          <c:dLbls>
            <c:numFmt formatCode="#,##0\р." sourceLinked="0"/>
            <c:spPr>
              <a:noFill/>
              <a:ln w="25401">
                <a:noFill/>
              </a:ln>
            </c:spPr>
            <c:dLblPos val="inBase"/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_-* #,##0[$р.-419]_-;\-* #,##0[$р.-419]_-;_-* &quot;-&quot;??[$р.-419]_-;_-@_-">
                  <c:v>1721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</c:v>
                </c:pt>
              </c:strCache>
            </c:strRef>
          </c:tx>
          <c:spPr>
            <a:ln w="9525"/>
            <a:effectLst>
              <a:outerShdw blurRad="50800" dist="50800" dir="5400000" sx="53000" sy="53000" algn="ctr" rotWithShape="0">
                <a:srgbClr val="000000">
                  <a:alpha val="43137"/>
                </a:srgbClr>
              </a:outerShdw>
            </a:effectLst>
          </c:spPr>
          <c:dLbls>
            <c:spPr>
              <a:noFill/>
              <a:ln w="25401">
                <a:noFill/>
              </a:ln>
            </c:spPr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_-* #,##0[$р.-419]_-;\-* #,##0[$р.-419]_-;_-* &quot;-&quot;??[$р.-419]_-;_-@_-">
                  <c:v>1828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2016г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dLblPos val="inBase"/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_-* #,##0[$р.-419]_-;\-* #,##0[$р.-419]_-;_-* &quot;-&quot;??[$р.-419]_-;_-@_-">
                  <c:v>1656</c:v>
                </c:pt>
              </c:numCache>
            </c:numRef>
          </c:val>
        </c:ser>
        <c:gapWidth val="0"/>
        <c:overlap val="-100"/>
        <c:axId val="62095360"/>
        <c:axId val="62096896"/>
      </c:barChart>
      <c:catAx>
        <c:axId val="62095360"/>
        <c:scaling>
          <c:orientation val="minMax"/>
        </c:scaling>
        <c:axPos val="b"/>
        <c:numFmt formatCode="General" sourceLinked="1"/>
        <c:tickLblPos val="nextTo"/>
        <c:crossAx val="62096896"/>
        <c:crosses val="autoZero"/>
        <c:auto val="1"/>
        <c:lblAlgn val="ctr"/>
        <c:lblOffset val="100"/>
      </c:catAx>
      <c:valAx>
        <c:axId val="62096896"/>
        <c:scaling>
          <c:orientation val="minMax"/>
        </c:scaling>
        <c:axPos val="l"/>
        <c:majorGridlines/>
        <c:numFmt formatCode="_-* #,##0[$р.-419]_-;\-* #,##0[$р.-419]_-;_-* &quot;-&quot;??[$р.-419]_-;_-@_-" sourceLinked="1"/>
        <c:tickLblPos val="nextTo"/>
        <c:crossAx val="620953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2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083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093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371.5</c:v>
                </c:pt>
                <c:pt idx="1">
                  <c:v>371.5</c:v>
                </c:pt>
                <c:pt idx="2">
                  <c:v>268.8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887"/>
          <c:y val="4.4054781613837302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>
        <c:manualLayout>
          <c:layoutTarget val="inner"/>
          <c:xMode val="edge"/>
          <c:yMode val="edge"/>
          <c:x val="0.17796263702331336"/>
          <c:y val="0.19980278166163809"/>
          <c:w val="0.79738750303270878"/>
          <c:h val="0.6652818864931611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25.7</c:v>
                </c:pt>
                <c:pt idx="1">
                  <c:v>29.6</c:v>
                </c:pt>
                <c:pt idx="2">
                  <c:v>31.9</c:v>
                </c:pt>
              </c:numCache>
            </c:numRef>
          </c:val>
        </c:ser>
        <c:axId val="62047360"/>
        <c:axId val="62048896"/>
      </c:barChart>
      <c:catAx>
        <c:axId val="62047360"/>
        <c:scaling>
          <c:orientation val="minMax"/>
        </c:scaling>
        <c:axPos val="b"/>
        <c:numFmt formatCode="General" sourceLinked="1"/>
        <c:tickLblPos val="nextTo"/>
        <c:crossAx val="62048896"/>
        <c:crosses val="autoZero"/>
        <c:auto val="1"/>
        <c:lblAlgn val="ctr"/>
        <c:lblOffset val="100"/>
      </c:catAx>
      <c:valAx>
        <c:axId val="62048896"/>
        <c:scaling>
          <c:orientation val="minMax"/>
        </c:scaling>
        <c:axPos val="l"/>
        <c:majorGridlines/>
        <c:numFmt formatCode="General" sourceLinked="1"/>
        <c:tickLblPos val="nextTo"/>
        <c:crossAx val="62047360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0.21097490059251681"/>
          <c:w val="0.68151949299020553"/>
          <c:h val="0.514177943325946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37"/>
          <c:dLbls>
            <c:dLbl>
              <c:idx val="0"/>
              <c:layout>
                <c:manualLayout>
                  <c:x val="-9.5739922753558263E-2"/>
                  <c:y val="3.1756329859965106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9546337195655776E-3"/>
                  <c:y val="-1.9580995489336429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5671083797452192E-2"/>
                  <c:y val="1.2943561695506776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8158760642724487E-2"/>
                  <c:y val="1.1376931177016049E-2"/>
                </c:manualLayout>
              </c:layout>
              <c:dLblPos val="bestFit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0.88900000000000001</c:v>
                </c:pt>
                <c:pt idx="1">
                  <c:v>7.0999999999999994E-2</c:v>
                </c:pt>
                <c:pt idx="2">
                  <c:v>1.4999999999999998E-2</c:v>
                </c:pt>
                <c:pt idx="3">
                  <c:v>2.5000000000000001E-2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396925583295149"/>
          <c:y val="0.22507426092696498"/>
          <c:w val="0.34423273186137715"/>
          <c:h val="0.58168230468197457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6262133899929601E-4"/>
          <c:y val="0.22981734791683572"/>
          <c:w val="0.67763296254634864"/>
          <c:h val="0.487895873084126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5045935924676146"/>
                  <c:y val="0.1078605064072876"/>
                </c:manualLayout>
              </c:layout>
              <c:showVal val="1"/>
            </c:dLbl>
            <c:dLbl>
              <c:idx val="1"/>
              <c:layout>
                <c:manualLayout>
                  <c:x val="1.0726325875932254E-2"/>
                  <c:y val="-2.483172538586279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1736782902137233E-2"/>
                  <c:y val="-2.116076787329915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5.9363912844228144E-2"/>
                  <c:y val="-3.133240697853943E-2"/>
                </c:manualLayout>
              </c:layout>
              <c:dLblPos val="bestFit"/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0.76200000000000179</c:v>
                </c:pt>
                <c:pt idx="1">
                  <c:v>9.8000000000000226E-2</c:v>
                </c:pt>
                <c:pt idx="2">
                  <c:v>2.3E-2</c:v>
                </c:pt>
                <c:pt idx="3">
                  <c:v>0.11700000000000002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0074490688663915"/>
          <c:y val="0.1221266113066935"/>
          <c:w val="0.28655668041495114"/>
          <c:h val="0.7557464190696352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6978637164033356E-5"/>
          <c:y val="0.25728005002509474"/>
          <c:w val="0.72158742815375931"/>
          <c:h val="0.427415068414256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2137647637795277"/>
                  <c:y val="5.4793686000518441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8.8758202099737619E-3"/>
                  <c:y val="-3.6072042718798158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1.926443569553812E-2"/>
                  <c:y val="-1.6124865269584291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7624343832021035E-2"/>
                  <c:y val="-3.7446416376636345E-3"/>
                </c:manualLayout>
              </c:layout>
              <c:dLblPos val="bestFit"/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0.83500000000000063</c:v>
                </c:pt>
                <c:pt idx="1">
                  <c:v>9.7000000000000003E-2</c:v>
                </c:pt>
                <c:pt idx="2">
                  <c:v>4.7000000000000014E-2</c:v>
                </c:pt>
                <c:pt idx="3">
                  <c:v>2.1000000000000012E-2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9182265191534598"/>
          <c:y val="0.15088786315503674"/>
          <c:w val="0.30483677209974519"/>
          <c:h val="0.6868878347105621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8.9</c:v>
                </c:pt>
                <c:pt idx="1">
                  <c:v>9.4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0.30000000000000027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1.1000000000000001</c:v>
                </c:pt>
                <c:pt idx="2">
                  <c:v>4.7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76</c:v>
                </c:pt>
                <c:pt idx="1">
                  <c:v>74.2</c:v>
                </c:pt>
                <c:pt idx="2">
                  <c:v>75.400000000000006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9.9</c:v>
                </c:pt>
                <c:pt idx="1">
                  <c:v>11.4</c:v>
                </c:pt>
                <c:pt idx="2">
                  <c:v>8.3000000000000007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2.2999999999999998</c:v>
                </c:pt>
                <c:pt idx="2">
                  <c:v>2.1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1.2</c:v>
                </c:pt>
                <c:pt idx="1">
                  <c:v>1.2</c:v>
                </c:pt>
                <c:pt idx="2">
                  <c:v>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</c:ser>
        <c:shape val="box"/>
        <c:axId val="62963072"/>
        <c:axId val="62973056"/>
        <c:axId val="0"/>
      </c:bar3DChart>
      <c:catAx>
        <c:axId val="62963072"/>
        <c:scaling>
          <c:orientation val="minMax"/>
        </c:scaling>
        <c:axPos val="b"/>
        <c:numFmt formatCode="General" sourceLinked="1"/>
        <c:tickLblPos val="nextTo"/>
        <c:crossAx val="62973056"/>
        <c:crosses val="autoZero"/>
        <c:auto val="1"/>
        <c:lblAlgn val="ctr"/>
        <c:lblOffset val="100"/>
      </c:catAx>
      <c:valAx>
        <c:axId val="62973056"/>
        <c:scaling>
          <c:orientation val="minMax"/>
        </c:scaling>
        <c:axPos val="l"/>
        <c:majorGridlines/>
        <c:numFmt formatCode="General" sourceLinked="1"/>
        <c:tickLblPos val="nextTo"/>
        <c:crossAx val="6296307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493256648929816"/>
          <c:y val="3.5982948939893192E-2"/>
          <c:w val="0.33749475304658172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_-* #,##0.00"р."_-;\-* #,##0.00"р."_-;_-* "-"??"р."_-;_-@_-</c:formatCode>
                <c:ptCount val="3"/>
                <c:pt idx="0">
                  <c:v>14</c:v>
                </c:pt>
                <c:pt idx="1">
                  <c:v>19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Лист1!$C$2:$C$4</c:f>
              <c:numCache>
                <c:formatCode>_-* #,##0.00"р."_-;\-* #,##0.00"р."_-;_-* "-"??"р."_-;_-@_-</c:formatCode>
                <c:ptCount val="3"/>
                <c:pt idx="0">
                  <c:v>15701</c:v>
                </c:pt>
                <c:pt idx="1">
                  <c:v>16263</c:v>
                </c:pt>
                <c:pt idx="2">
                  <c:v>14979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Лист1!$D$2:$D$4</c:f>
              <c:numCache>
                <c:formatCode>_-* #,##0.00"р."_-;\-* #,##0.00"р."_-;_-* "-"??"р."_-;_-@_-</c:formatCode>
                <c:ptCount val="3"/>
                <c:pt idx="0">
                  <c:v>2224</c:v>
                </c:pt>
                <c:pt idx="1">
                  <c:v>2494</c:v>
                </c:pt>
                <c:pt idx="2">
                  <c:v>1642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Лист1!$E$2:$E$4</c:f>
              <c:numCache>
                <c:formatCode>_-* #,##0.00"р."_-;\-* #,##0.00"р."_-;_-* "-"??"р."_-;_-@_-</c:formatCode>
                <c:ptCount val="3"/>
                <c:pt idx="0">
                  <c:v>404</c:v>
                </c:pt>
                <c:pt idx="1">
                  <c:v>503</c:v>
                </c:pt>
                <c:pt idx="2">
                  <c:v>424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Лист1!$F$2:$F$4</c:f>
              <c:numCache>
                <c:formatCode>_-* #,##0.00"р."_-;\-* #,##0.00"р."_-;_-* "-"??"р."_-;_-@_-</c:formatCode>
                <c:ptCount val="3"/>
                <c:pt idx="0">
                  <c:v>230</c:v>
                </c:pt>
                <c:pt idx="1">
                  <c:v>265</c:v>
                </c:pt>
                <c:pt idx="2">
                  <c:v>208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Лист1!$G$2:$G$4</c:f>
              <c:numCache>
                <c:formatCode>_-* #,##0.00"р."_-;\-* #,##0.00"р."_-;_-* "-"??"р."_-;_-@_-</c:formatCode>
                <c:ptCount val="3"/>
                <c:pt idx="0">
                  <c:v>1303</c:v>
                </c:pt>
                <c:pt idx="1">
                  <c:v>1439</c:v>
                </c:pt>
                <c:pt idx="2">
                  <c:v>1041</c:v>
                </c:pt>
              </c:numCache>
            </c:numRef>
          </c:val>
        </c:ser>
        <c:gapWidth val="59"/>
        <c:axId val="62875904"/>
        <c:axId val="62881792"/>
      </c:barChart>
      <c:catAx>
        <c:axId val="628759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62881792"/>
        <c:crosses val="autoZero"/>
        <c:auto val="1"/>
        <c:lblAlgn val="ctr"/>
        <c:lblOffset val="100"/>
      </c:catAx>
      <c:valAx>
        <c:axId val="62881792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2875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3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109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171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909"/>
          <c:y val="4.4054781613837267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7E-3"/>
          <c:y val="0.12942368690400186"/>
          <c:w val="0.4824094488188978"/>
          <c:h val="0.761744646784032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3E-2"/>
                  <c:y val="-3.7783114948470092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9E-2"/>
                  <c:y val="-7.0766829821950093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0.10500000000000002</c:v>
                </c:pt>
                <c:pt idx="1">
                  <c:v>0.10500000000000002</c:v>
                </c:pt>
                <c:pt idx="2">
                  <c:v>0.10500000000000002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92"/>
          <c:y val="4.4054781613837267E-2"/>
          <c:w val="0.19554732129072191"/>
          <c:h val="0.87736388720640668"/>
        </c:manualLayout>
      </c:layout>
    </c:legend>
    <c:plotVisOnly val="1"/>
    <c:dispBlanksAs val="zero"/>
  </c:chart>
  <c:externalData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0.03025</cdr:x>
      <cdr:y>0.09346</cdr:y>
    </cdr:from>
    <cdr:to>
      <cdr:x>0.20037</cdr:x>
      <cdr:y>0.19101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71450" y="285750"/>
          <a:ext cx="964134" cy="2982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0.19789</cdr:x>
      <cdr:y>0.19275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23810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19048" cy="28571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F6B0DC-756D-45E6-9079-329C4EAFB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16</Pages>
  <Words>2491</Words>
  <Characters>14200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16658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Санталова</cp:lastModifiedBy>
  <cp:revision>71</cp:revision>
  <cp:lastPrinted>2015-12-24T07:22:00Z</cp:lastPrinted>
  <dcterms:created xsi:type="dcterms:W3CDTF">2014-12-05T11:19:00Z</dcterms:created>
  <dcterms:modified xsi:type="dcterms:W3CDTF">2015-12-28T07:12:00Z</dcterms:modified>
</cp:coreProperties>
</file>