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BodyText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2"/>
        <w:ind w:firstLine="706"/>
        <w:rPr/>
      </w:pPr>
      <w:r>
        <w:rPr>
          <w:rFonts w:ascii="Times New Roman" w:hAnsi="Times New Roman"/>
          <w:szCs w:val="28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</w:t>
      </w:r>
      <w:bookmarkStart w:id="0" w:name="__DdeLink__50_3385197801"/>
      <w:bookmarkStart w:id="1" w:name="__DdeLink__52_30366658831"/>
      <w:r>
        <w:rPr>
          <w:rFonts w:ascii="Times New Roman" w:hAnsi="Times New Roman"/>
          <w:szCs w:val="28"/>
        </w:rPr>
        <w:t>предоставлении гражданам в собственность за плату земельного участка</w:t>
      </w:r>
      <w:bookmarkEnd w:id="0"/>
      <w:bookmarkEnd w:id="1"/>
      <w:r>
        <w:rPr>
          <w:rFonts w:ascii="Times New Roman" w:hAnsi="Times New Roman"/>
          <w:szCs w:val="28"/>
        </w:rPr>
        <w:t xml:space="preserve"> площадью 946кв.м.,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 Ивантеевка, ул. Гражданская, 50м к юго-западу от дома № 19А. </w:t>
      </w:r>
      <w:bookmarkStart w:id="2" w:name="__DdeLink__72_2091895521"/>
      <w:r>
        <w:rPr>
          <w:rFonts w:ascii="Times New Roman" w:hAnsi="Times New Roman"/>
          <w:szCs w:val="28"/>
        </w:rPr>
        <w:t>Земельный участок обременен охранной зоной объектов электросетевого хозяйства.</w:t>
      </w:r>
      <w:bookmarkEnd w:id="2"/>
    </w:p>
    <w:p>
      <w:pPr>
        <w:pStyle w:val="Style16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Заявки подаются по адресу: 413950, Саратовская область, Ивантеевский район, с. Ивантеевка, ул. Советская, д.14, отдел по управлению земельными ресурсами, (телефон 8 (84579) 5-16-55) начиная с «</w:t>
      </w:r>
      <w:r>
        <w:rPr>
          <w:rFonts w:eastAsia="Calibri" w:ascii="Times New Roman" w:hAnsi="Times New Roman"/>
          <w:color w:val="00000A"/>
          <w:sz w:val="28"/>
          <w:szCs w:val="28"/>
        </w:rPr>
        <w:t>0</w:t>
      </w:r>
      <w:r>
        <w:rPr>
          <w:rFonts w:eastAsia="Calibri" w:cs="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>» апреля 2020г. с 08.00 по местному времени.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Дата окончания приема заявлений: «</w:t>
      </w:r>
      <w:r>
        <w:rPr>
          <w:rFonts w:eastAsia="NSimSun" w:cs="Liberation Mono" w:ascii="Times New Roman" w:hAnsi="Times New Roman"/>
          <w:color w:val="00000A"/>
          <w:sz w:val="28"/>
          <w:szCs w:val="28"/>
        </w:rPr>
        <w:t>0</w:t>
      </w:r>
      <w:r>
        <w:rPr>
          <w:rFonts w:eastAsia="NSimSun" w:cs="Liberation Mono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>» мая 2020г. до 1</w:t>
      </w:r>
      <w:r>
        <w:rPr>
          <w:rFonts w:eastAsia="NSimSun" w:cs="Liberation Mono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8"/>
          <w:szCs w:val="28"/>
          <w:lang w:val="en-US"/>
        </w:rPr>
        <w:t>iva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omo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Style16"/>
        <w:spacing w:lineRule="auto" w:line="240" w:before="0" w:after="0"/>
        <w:ind w:firstLine="708"/>
        <w:jc w:val="both"/>
        <w:rPr/>
      </w:pPr>
      <w:bookmarkStart w:id="3" w:name="__DdeLink__38_1314450333"/>
      <w:r>
        <w:rPr>
          <w:rFonts w:ascii="Times New Roman" w:hAnsi="Times New Roman"/>
          <w:sz w:val="28"/>
          <w:szCs w:val="28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ул. 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Советская, д.14, отдел по управлению земельными ресурсами, (телефон 8(84579) 5-16-55), в рабочие часы </w:t>
      </w:r>
      <w:r>
        <w:rPr>
          <w:rFonts w:ascii="Times New Roman" w:hAnsi="Times New Roman"/>
          <w:color w:val="000000"/>
          <w:sz w:val="28"/>
          <w:szCs w:val="28"/>
        </w:rPr>
        <w:t>с 08.00 до 16.00 (перерыв с 12.00 до 13.00) по местному времени</w:t>
      </w:r>
      <w:bookmarkEnd w:id="3"/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Ивантеевского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              В.В. Басов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Кузнецова И.Ш.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8(84579) 5-16-55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705" w:footer="0" w:bottom="9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7a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8070e"/>
    <w:rPr/>
  </w:style>
  <w:style w:type="character" w:styleId="21" w:customStyle="1">
    <w:name w:val="Основной текст 2 Знак1"/>
    <w:link w:val="20"/>
    <w:semiHidden/>
    <w:qFormat/>
    <w:locked/>
    <w:rsid w:val="00b8070e"/>
    <w:rPr>
      <w:rFonts w:ascii="Calibri" w:hAnsi="Calibri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qFormat/>
    <w:rsid w:val="008f01c1"/>
    <w:rPr>
      <w:color w:val="00000A"/>
      <w:sz w:val="2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semiHidden/>
    <w:unhideWhenUsed/>
    <w:qFormat/>
    <w:rsid w:val="00b8070e"/>
    <w:pPr>
      <w:spacing w:lineRule="auto" w:line="240" w:before="0" w:after="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8070e"/>
    <w:pPr>
      <w:spacing w:before="0" w:after="200"/>
      <w:ind w:left="720" w:hanging="0"/>
      <w:contextualSpacing/>
    </w:pPr>
    <w:rPr>
      <w:rFonts w:eastAsia="Times New Roman" w:cs="Times New Roman"/>
      <w:lang w:eastAsia="ru-RU"/>
    </w:rPr>
  </w:style>
  <w:style w:type="paragraph" w:styleId="Western" w:customStyle="1">
    <w:name w:val="western"/>
    <w:basedOn w:val="Normal"/>
    <w:qFormat/>
    <w:rsid w:val="00aa19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Текст в заданном формате"/>
    <w:basedOn w:val="Normal"/>
    <w:qFormat/>
    <w:rsid w:val="008f01c1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LibreOffice/6.3.4.2$Windows_x86 LibreOffice_project/60da17e045e08f1793c57c00ba83cdfce946d0aa</Application>
  <Pages>2</Pages>
  <Words>388</Words>
  <Characters>2795</Characters>
  <CharactersWithSpaces>3248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2017-04-19T12:22:00Z</dcterms:created>
  <dc:creator>456</dc:creator>
  <dc:description/>
  <dc:language>ru-RU</dc:language>
  <cp:lastModifiedBy/>
  <cp:lastPrinted>2020-04-07T08:49:16Z</cp:lastPrinted>
  <dcterms:modified xsi:type="dcterms:W3CDTF">2020-04-07T11:32:05Z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