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1259E3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297394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97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1259E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="00A15EB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</w:t>
      </w:r>
      <w:r w:rsidR="001259E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6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</w:t>
      </w:r>
      <w:r w:rsidR="00A15EB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01.</w:t>
      </w:r>
      <w:r w:rsidR="000840BD" w:rsidRPr="0005001D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202</w:t>
      </w:r>
      <w:r w:rsidR="00A15EB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1259E3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1259E3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</w:t>
      </w:r>
      <w:r w:rsidR="001259E3" w:rsidRPr="001259E3">
        <w:rPr>
          <w:rFonts w:ascii="Times New Roman" w:hAnsi="Times New Roman"/>
          <w:bCs/>
          <w:spacing w:val="-1"/>
          <w:sz w:val="28"/>
          <w:szCs w:val="28"/>
          <w:u w:val="single"/>
        </w:rPr>
        <w:t>32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</w:t>
      </w:r>
      <w:proofErr w:type="gramStart"/>
      <w:r w:rsidRPr="00BC54D6">
        <w:rPr>
          <w:rFonts w:ascii="Times New Roman" w:hAnsi="Times New Roman"/>
          <w:sz w:val="28"/>
          <w:szCs w:val="28"/>
        </w:rPr>
        <w:t>.И</w:t>
      </w:r>
      <w:proofErr w:type="gramEnd"/>
      <w:r w:rsidRPr="00BC54D6">
        <w:rPr>
          <w:rFonts w:ascii="Times New Roman" w:hAnsi="Times New Roman"/>
          <w:sz w:val="28"/>
          <w:szCs w:val="28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536 от 18.10.2017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1259E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bCs/>
          <w:sz w:val="28"/>
          <w:szCs w:val="28"/>
        </w:rPr>
        <w:t>с учетом изменений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>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6BE2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793BC0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1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1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93BC0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="00793BC0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r w:rsidR="00793BC0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района</w:t>
      </w:r>
      <w:r w:rsidR="00793BC0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793BC0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26.01.2021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793BC0">
        <w:rPr>
          <w:rFonts w:ascii="Times New Roman" w:hAnsi="Times New Roman"/>
          <w:bCs/>
          <w:spacing w:val="-1"/>
          <w:sz w:val="24"/>
          <w:szCs w:val="24"/>
        </w:rPr>
        <w:t xml:space="preserve"> 32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 </w:t>
      </w:r>
      <w:bookmarkStart w:id="2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197CB7" w:rsidP="00197CB7">
      <w:pPr>
        <w:tabs>
          <w:tab w:val="left" w:pos="5220"/>
        </w:tabs>
      </w:pPr>
      <w:r>
        <w:tab/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201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B013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B013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0139E">
              <w:rPr>
                <w:rFonts w:ascii="Times New Roman" w:hAnsi="Times New Roman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Pr="001E5891" w:rsidRDefault="00577EB8" w:rsidP="003C40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3C4030">
              <w:rPr>
                <w:rFonts w:ascii="Times New Roman" w:hAnsi="Times New Roman" w:cs="Times New Roman"/>
                <w:sz w:val="26"/>
                <w:szCs w:val="26"/>
              </w:rPr>
              <w:t>25069,5</w:t>
            </w:r>
            <w:r w:rsidR="003C4030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3C4030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3C4030" w:rsidRPr="001E5891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3C4030" w:rsidRPr="001E5891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5020,0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2461,6 тыс. рублей.</w:t>
            </w:r>
          </w:p>
          <w:p w:rsidR="003C4030" w:rsidRPr="001E5891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год- 2234,2  тыс. руб.</w:t>
            </w:r>
          </w:p>
          <w:p w:rsidR="003C4030" w:rsidRPr="001E5891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3C4030" w:rsidRDefault="003C4030" w:rsidP="003C4030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>
              <w:rPr>
                <w:sz w:val="26"/>
                <w:szCs w:val="26"/>
              </w:rPr>
              <w:t xml:space="preserve">21606,6 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3C4030" w:rsidRPr="001E5891" w:rsidRDefault="003C4030" w:rsidP="003C4030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3C4030" w:rsidRPr="001E5891" w:rsidRDefault="003C4030" w:rsidP="003C4030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3C4030" w:rsidRPr="001E5891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5020,0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2461,6 тыс. рублей.</w:t>
            </w:r>
          </w:p>
          <w:p w:rsidR="003C4030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2234,2  тыс. руб.</w:t>
            </w:r>
          </w:p>
          <w:p w:rsidR="003C4030" w:rsidRPr="00656AFA" w:rsidRDefault="003C4030" w:rsidP="003C4030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3C4030" w:rsidRPr="001E5891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C4030" w:rsidRDefault="003C4030" w:rsidP="003C40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3C4030" w:rsidRDefault="003C4030" w:rsidP="003C4030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3C4030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3C4030" w:rsidRDefault="003C4030" w:rsidP="003C40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2021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 тыс. рублей.</w:t>
            </w:r>
          </w:p>
          <w:p w:rsidR="003C4030" w:rsidRDefault="003C4030" w:rsidP="003C4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 тыс. рублей.</w:t>
            </w:r>
          </w:p>
          <w:p w:rsidR="00623218" w:rsidRPr="00A37C16" w:rsidRDefault="00623218" w:rsidP="004E1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 2021 года не менее 12792 рубля.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3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>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lastRenderedPageBreak/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4E19DC">
        <w:rPr>
          <w:rFonts w:ascii="Times New Roman" w:hAnsi="Times New Roman"/>
          <w:sz w:val="26"/>
          <w:szCs w:val="26"/>
        </w:rPr>
        <w:t>1</w:t>
      </w:r>
      <w:r w:rsidRPr="000C4A4E">
        <w:rPr>
          <w:rFonts w:ascii="Times New Roman" w:hAnsi="Times New Roman"/>
          <w:sz w:val="26"/>
          <w:szCs w:val="26"/>
        </w:rPr>
        <w:t xml:space="preserve"> год в районе имеется 34(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</w:t>
      </w:r>
      <w:proofErr w:type="spellStart"/>
      <w:r w:rsidRPr="008A1E7C">
        <w:rPr>
          <w:rFonts w:ascii="Times New Roman" w:hAnsi="Times New Roman"/>
          <w:sz w:val="26"/>
          <w:szCs w:val="26"/>
        </w:rPr>
        <w:t>учреждениях</w:t>
      </w:r>
      <w:proofErr w:type="gramStart"/>
      <w:r w:rsidRPr="008A1E7C">
        <w:rPr>
          <w:rFonts w:ascii="Times New Roman" w:hAnsi="Times New Roman"/>
          <w:sz w:val="26"/>
          <w:szCs w:val="26"/>
        </w:rPr>
        <w:t>,п</w:t>
      </w:r>
      <w:proofErr w:type="gramEnd"/>
      <w:r w:rsidRPr="008A1E7C">
        <w:rPr>
          <w:rFonts w:ascii="Times New Roman" w:hAnsi="Times New Roman"/>
          <w:sz w:val="26"/>
          <w:szCs w:val="26"/>
        </w:rPr>
        <w:t>овышение</w:t>
      </w:r>
      <w:proofErr w:type="spellEnd"/>
      <w:r w:rsidRPr="008A1E7C">
        <w:rPr>
          <w:rFonts w:ascii="Times New Roman" w:hAnsi="Times New Roman"/>
          <w:sz w:val="26"/>
          <w:szCs w:val="26"/>
        </w:rPr>
        <w:t xml:space="preserve">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</w:t>
      </w:r>
      <w:r w:rsidR="00793BC0">
        <w:rPr>
          <w:rFonts w:ascii="Times New Roman" w:hAnsi="Times New Roman"/>
          <w:sz w:val="26"/>
          <w:szCs w:val="26"/>
        </w:rPr>
        <w:t xml:space="preserve"> </w:t>
      </w:r>
      <w:r w:rsidRPr="009632F4">
        <w:rPr>
          <w:rFonts w:ascii="Times New Roman" w:hAnsi="Times New Roman"/>
          <w:sz w:val="26"/>
          <w:szCs w:val="26"/>
        </w:rPr>
        <w:t>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</w:t>
      </w:r>
      <w:proofErr w:type="spellStart"/>
      <w:r w:rsidRPr="009632F4">
        <w:rPr>
          <w:rFonts w:ascii="Times New Roman" w:hAnsi="Times New Roman"/>
          <w:sz w:val="26"/>
          <w:szCs w:val="26"/>
        </w:rPr>
        <w:t>жизни</w:t>
      </w:r>
      <w:proofErr w:type="gramStart"/>
      <w:r w:rsidRPr="009632F4">
        <w:rPr>
          <w:rFonts w:ascii="Times New Roman" w:hAnsi="Times New Roman"/>
          <w:sz w:val="26"/>
          <w:szCs w:val="26"/>
        </w:rPr>
        <w:t>,р</w:t>
      </w:r>
      <w:proofErr w:type="gramEnd"/>
      <w:r w:rsidRPr="009632F4">
        <w:rPr>
          <w:rFonts w:ascii="Times New Roman" w:hAnsi="Times New Roman"/>
          <w:sz w:val="26"/>
          <w:szCs w:val="26"/>
        </w:rPr>
        <w:t>азвитие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3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B96287" w:rsidRPr="001E5891" w:rsidRDefault="001E5891" w:rsidP="00B96287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</w:t>
      </w:r>
      <w:r w:rsidR="00FF58BC" w:rsidRPr="00F349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96DAD">
        <w:rPr>
          <w:rFonts w:ascii="Times New Roman" w:hAnsi="Times New Roman" w:cs="Times New Roman"/>
          <w:sz w:val="26"/>
          <w:szCs w:val="26"/>
        </w:rPr>
        <w:t>2506</w:t>
      </w:r>
      <w:r w:rsidR="006B0D1F">
        <w:rPr>
          <w:rFonts w:ascii="Times New Roman" w:hAnsi="Times New Roman" w:cs="Times New Roman"/>
          <w:sz w:val="26"/>
          <w:szCs w:val="26"/>
        </w:rPr>
        <w:t>9</w:t>
      </w:r>
      <w:r w:rsidR="00F96DAD">
        <w:rPr>
          <w:rFonts w:ascii="Times New Roman" w:hAnsi="Times New Roman" w:cs="Times New Roman"/>
          <w:sz w:val="26"/>
          <w:szCs w:val="26"/>
        </w:rPr>
        <w:t>,</w:t>
      </w:r>
      <w:r w:rsidR="006B0D1F">
        <w:rPr>
          <w:rFonts w:ascii="Times New Roman" w:hAnsi="Times New Roman" w:cs="Times New Roman"/>
          <w:sz w:val="26"/>
          <w:szCs w:val="26"/>
        </w:rPr>
        <w:t>5</w:t>
      </w:r>
      <w:r w:rsidR="00B96287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B96287" w:rsidRDefault="00B96287" w:rsidP="00B96287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B96287" w:rsidRPr="001E5891" w:rsidRDefault="00B96287" w:rsidP="00B9628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B96287" w:rsidRPr="001E5891" w:rsidRDefault="00B96287" w:rsidP="00B962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B96287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 w:rsidR="00306480">
        <w:rPr>
          <w:rFonts w:ascii="Times New Roman" w:hAnsi="Times New Roman"/>
          <w:sz w:val="26"/>
          <w:szCs w:val="26"/>
        </w:rPr>
        <w:t>5020,0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B96287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306480">
        <w:rPr>
          <w:rFonts w:ascii="Times New Roman" w:hAnsi="Times New Roman"/>
          <w:sz w:val="26"/>
          <w:szCs w:val="26"/>
        </w:rPr>
        <w:t>2461,6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B96287" w:rsidRPr="001E5891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год- </w:t>
      </w:r>
      <w:r w:rsidR="006B2CE4">
        <w:rPr>
          <w:rFonts w:ascii="Times New Roman" w:hAnsi="Times New Roman"/>
          <w:sz w:val="26"/>
          <w:szCs w:val="26"/>
        </w:rPr>
        <w:t>2234,2</w:t>
      </w:r>
      <w:r>
        <w:rPr>
          <w:rFonts w:ascii="Times New Roman" w:hAnsi="Times New Roman"/>
          <w:sz w:val="26"/>
          <w:szCs w:val="26"/>
        </w:rPr>
        <w:t xml:space="preserve"> тыс.руб.</w:t>
      </w:r>
    </w:p>
    <w:p w:rsidR="00B96287" w:rsidRPr="001E5891" w:rsidRDefault="00B96287" w:rsidP="00B9628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B96287" w:rsidRDefault="00B96287" w:rsidP="00B96287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 w:rsidR="006B2CE4">
        <w:rPr>
          <w:sz w:val="26"/>
          <w:szCs w:val="26"/>
        </w:rPr>
        <w:t>21606,6</w:t>
      </w:r>
      <w:r w:rsidRPr="001E5891">
        <w:rPr>
          <w:sz w:val="26"/>
          <w:szCs w:val="26"/>
        </w:rPr>
        <w:t>тыс. рублей, в том числе по годам:</w:t>
      </w:r>
    </w:p>
    <w:p w:rsidR="00B96287" w:rsidRPr="001E5891" w:rsidRDefault="00B96287" w:rsidP="00B96287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B96287" w:rsidRPr="001E5891" w:rsidRDefault="00B96287" w:rsidP="00B96287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B96287" w:rsidRPr="001E5891" w:rsidRDefault="00B96287" w:rsidP="00B962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B96287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 w:rsidR="00877B2E">
        <w:rPr>
          <w:rFonts w:ascii="Times New Roman" w:hAnsi="Times New Roman"/>
          <w:sz w:val="26"/>
          <w:szCs w:val="26"/>
        </w:rPr>
        <w:t>5020,0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B96287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877B2E">
        <w:rPr>
          <w:rFonts w:ascii="Times New Roman" w:hAnsi="Times New Roman"/>
          <w:sz w:val="26"/>
          <w:szCs w:val="26"/>
        </w:rPr>
        <w:t>2461,6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B96287" w:rsidRDefault="00B96287" w:rsidP="00B962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– </w:t>
      </w:r>
      <w:r w:rsidR="006B2CE4">
        <w:rPr>
          <w:rFonts w:ascii="Times New Roman" w:hAnsi="Times New Roman"/>
          <w:sz w:val="26"/>
          <w:szCs w:val="26"/>
        </w:rPr>
        <w:t>2234,2</w:t>
      </w:r>
      <w:r>
        <w:rPr>
          <w:rFonts w:ascii="Times New Roman" w:hAnsi="Times New Roman"/>
          <w:sz w:val="26"/>
          <w:szCs w:val="26"/>
        </w:rPr>
        <w:t xml:space="preserve"> тыс.руб.</w:t>
      </w:r>
    </w:p>
    <w:p w:rsidR="00B96287" w:rsidRPr="00656AFA" w:rsidRDefault="00B96287" w:rsidP="00B96287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B96287" w:rsidRPr="001E5891" w:rsidRDefault="00B96287" w:rsidP="00B962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 w:rsidR="001E204A"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B96287" w:rsidRDefault="00B96287" w:rsidP="00B9628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B96287" w:rsidRDefault="00B96287" w:rsidP="00B96287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B96287" w:rsidRDefault="00B96287" w:rsidP="00B962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B96287" w:rsidRDefault="00B96287" w:rsidP="00B962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2021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1E204A">
        <w:rPr>
          <w:rFonts w:ascii="Times New Roman" w:hAnsi="Times New Roman"/>
          <w:sz w:val="26"/>
          <w:szCs w:val="26"/>
        </w:rPr>
        <w:t>0,0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B96287" w:rsidRDefault="00B96287" w:rsidP="00B9628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1E204A">
        <w:rPr>
          <w:rFonts w:ascii="Times New Roman" w:hAnsi="Times New Roman"/>
          <w:sz w:val="26"/>
          <w:szCs w:val="26"/>
        </w:rPr>
        <w:t>0,0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577EB8" w:rsidRPr="00581B11" w:rsidRDefault="00577EB8" w:rsidP="00B96287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</w:t>
      </w:r>
      <w:r w:rsidR="00793BC0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F11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5310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4287"/>
        <w:gridCol w:w="1134"/>
        <w:gridCol w:w="1276"/>
        <w:gridCol w:w="1134"/>
        <w:gridCol w:w="1701"/>
        <w:gridCol w:w="1276"/>
        <w:gridCol w:w="1276"/>
        <w:gridCol w:w="1276"/>
        <w:gridCol w:w="1276"/>
      </w:tblGrid>
      <w:tr w:rsidR="0073484D" w:rsidRPr="00233459" w:rsidTr="0073484D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484D" w:rsidRPr="00233459" w:rsidTr="0073484D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</w:tr>
      <w:tr w:rsidR="0073484D" w:rsidRPr="00233459" w:rsidTr="0073484D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73484D" w:rsidRPr="00233459" w:rsidTr="0073484D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73484D" w:rsidRPr="00233459" w:rsidTr="0073484D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к фактической средней заработной плате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 муниципального учреждения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38379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38379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7689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484D" w:rsidRPr="00233459" w:rsidTr="0073484D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Pr="00233459" w:rsidRDefault="0073484D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4D" w:rsidRDefault="0077689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 w:rsidRPr="00A52AC7"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 xml:space="preserve">Ивантеевском муниципальном </w:t>
      </w:r>
      <w:proofErr w:type="gramStart"/>
      <w:r w:rsidRPr="00A52AC7">
        <w:rPr>
          <w:rFonts w:ascii="Times New Roman" w:hAnsi="Times New Roman"/>
          <w:b w:val="0"/>
          <w:color w:val="auto"/>
          <w:spacing w:val="-10"/>
        </w:rPr>
        <w:t>районе</w:t>
      </w:r>
      <w:proofErr w:type="gramEnd"/>
      <w:r w:rsidRPr="00A52AC7">
        <w:rPr>
          <w:rFonts w:ascii="Times New Roman" w:hAnsi="Times New Roman"/>
          <w:b w:val="0"/>
          <w:color w:val="auto"/>
          <w:spacing w:val="-10"/>
        </w:rPr>
        <w:t>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134"/>
        <w:gridCol w:w="1134"/>
        <w:gridCol w:w="284"/>
        <w:gridCol w:w="709"/>
        <w:gridCol w:w="283"/>
        <w:gridCol w:w="709"/>
        <w:gridCol w:w="284"/>
        <w:gridCol w:w="566"/>
        <w:gridCol w:w="426"/>
        <w:gridCol w:w="284"/>
        <w:gridCol w:w="710"/>
        <w:gridCol w:w="707"/>
        <w:gridCol w:w="707"/>
        <w:gridCol w:w="690"/>
        <w:gridCol w:w="690"/>
        <w:gridCol w:w="466"/>
        <w:gridCol w:w="707"/>
        <w:gridCol w:w="586"/>
        <w:gridCol w:w="406"/>
      </w:tblGrid>
      <w:tr w:rsidR="008A7B95" w:rsidRPr="00F3173A" w:rsidTr="004971AA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8A7B95" w:rsidRPr="00F3173A" w:rsidTr="004971AA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FF" w:rsidRDefault="00E959FF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8A7B95" w:rsidRPr="00F3173A" w:rsidRDefault="00E959FF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</w:tr>
      <w:tr w:rsidR="008A7B95" w:rsidRPr="00F3173A" w:rsidTr="004971AA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F" w:rsidRDefault="00E959FF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</w:t>
            </w:r>
            <w:r w:rsidR="008A7B95" w:rsidRPr="00E959FF">
              <w:rPr>
                <w:rFonts w:ascii="Times New Roman" w:hAnsi="Times New Roman"/>
                <w:sz w:val="22"/>
                <w:szCs w:val="22"/>
              </w:rPr>
              <w:t>се</w:t>
            </w:r>
          </w:p>
          <w:p w:rsidR="008A7B95" w:rsidRPr="00E959FF" w:rsidRDefault="008A7B95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г</w:t>
            </w:r>
            <w:r w:rsidR="00E959FF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29739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целевых средств*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9C2E8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E959FF" w:rsidRDefault="008A7B95" w:rsidP="009C2E8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FF">
              <w:rPr>
                <w:rFonts w:ascii="Times New Roman" w:hAnsi="Times New Roman"/>
                <w:sz w:val="22"/>
                <w:szCs w:val="22"/>
              </w:rPr>
              <w:t>в том числе за счет целе</w:t>
            </w:r>
            <w:r w:rsidRPr="00E959FF">
              <w:rPr>
                <w:rFonts w:ascii="Times New Roman" w:hAnsi="Times New Roman"/>
                <w:sz w:val="22"/>
                <w:szCs w:val="22"/>
              </w:rPr>
              <w:lastRenderedPageBreak/>
              <w:t>вых средств*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Наименование муниципальной услуги (работы)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4D206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774CD4" w:rsidP="004930B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4930B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2226,4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A21F7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774CD4" w:rsidP="004930B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4930B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4930BF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2226,4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9A107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D665C3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6B53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Затраты на содержание имущества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B95" w:rsidRPr="00F3173A" w:rsidTr="004971A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95" w:rsidRPr="00F3173A" w:rsidRDefault="008A7B95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9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</w:t>
      </w:r>
      <w:r w:rsidR="00793BC0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8D5FC1" w:rsidRDefault="008D5FC1" w:rsidP="008D5FC1"/>
    <w:p w:rsidR="008D5FC1" w:rsidRDefault="008D5FC1" w:rsidP="008D5FC1"/>
    <w:p w:rsidR="008D5FC1" w:rsidRDefault="008D5FC1" w:rsidP="008D5FC1"/>
    <w:p w:rsidR="008D5FC1" w:rsidRDefault="008D5FC1" w:rsidP="008D5FC1"/>
    <w:p w:rsidR="008D5FC1" w:rsidRPr="008D5FC1" w:rsidRDefault="008D5FC1" w:rsidP="008D5FC1"/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</w:t>
      </w:r>
      <w:r w:rsidR="00793BC0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1843"/>
        <w:gridCol w:w="2126"/>
        <w:gridCol w:w="1843"/>
        <w:gridCol w:w="1276"/>
        <w:gridCol w:w="992"/>
        <w:gridCol w:w="1134"/>
        <w:gridCol w:w="1134"/>
        <w:gridCol w:w="992"/>
        <w:gridCol w:w="1134"/>
      </w:tblGrid>
      <w:tr w:rsidR="004971AA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8D5FC1" w:rsidRPr="00233459" w:rsidTr="008D5FC1">
        <w:trPr>
          <w:trHeight w:val="1152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5FC1" w:rsidRPr="00233459" w:rsidTr="008D5FC1">
        <w:trPr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797E6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9C2E8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155977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155977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2234,2</w:t>
            </w:r>
          </w:p>
        </w:tc>
      </w:tr>
      <w:tr w:rsidR="008D5FC1" w:rsidRPr="00233459" w:rsidTr="008D5FC1">
        <w:trPr>
          <w:trHeight w:val="185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6B2CE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9C2E8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9C2E8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59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1559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13787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9C2E8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2234,2</w:t>
            </w:r>
          </w:p>
        </w:tc>
      </w:tr>
      <w:tr w:rsidR="008D5FC1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797E6A" w:rsidP="00797E6A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25069,5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62321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54436F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54436F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2234,2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797E6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4971AA" w:rsidP="006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54436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54436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00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797E6A" w:rsidP="00A346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6232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0D56" w:rsidRDefault="0054436F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0D56" w:rsidRDefault="0054436F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2234,2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4971AA" w:rsidRPr="00233459" w:rsidRDefault="004971AA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4971AA" w:rsidRPr="00FC332E" w:rsidRDefault="004971AA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10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4971AA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F10F43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F10F43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6A2AAE" w:rsidP="00B5348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233459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6A2AAE" w:rsidP="00B534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8D5FC1" w:rsidRPr="00233459" w:rsidTr="008D5FC1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B7F93" w:rsidRDefault="004971AA" w:rsidP="007D1FB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rPr>
          <w:trHeight w:val="299"/>
        </w:trPr>
        <w:tc>
          <w:tcPr>
            <w:tcW w:w="297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B576FF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5FC1" w:rsidRPr="00233459" w:rsidTr="008D5FC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6A2AAE" w:rsidP="007D1FB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735A1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735A1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8D5FC1" w:rsidRPr="00233459" w:rsidTr="008D5FC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6A2AAE" w:rsidP="009752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C83C06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C83C0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C83C06" w:rsidRDefault="0054436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8D5FC1" w:rsidRPr="00233459" w:rsidTr="008D5FC1">
        <w:trPr>
          <w:trHeight w:val="2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4971AA" w:rsidRPr="00233459" w:rsidRDefault="004971AA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233459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 xml:space="preserve">« Оказание муниципальных услуг населению </w:t>
            </w:r>
            <w:r w:rsidRPr="00233459">
              <w:rPr>
                <w:rFonts w:ascii="Times New Roman" w:hAnsi="Times New Roman"/>
                <w:color w:val="000000"/>
              </w:rPr>
              <w:lastRenderedPageBreak/>
              <w:t>физкультурно-оздоровительным комплексом»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DD764D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CF10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CF10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CF10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2226,4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CF10A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2E2150" w:rsidP="00C82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9B6D0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9B6D0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9B6D0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2226,4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lastRenderedPageBreak/>
              <w:t>- в т.ч. погашение кредиторской задолженности прошлых лет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9B6D0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A9394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A34259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A3425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E57FB5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54436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557269" w:rsidRDefault="004971AA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Pr="00557269" w:rsidRDefault="009B6D04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FC1" w:rsidRPr="00233459" w:rsidTr="008D5FC1">
        <w:trPr>
          <w:trHeight w:val="313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1AA" w:rsidRPr="00233459" w:rsidRDefault="004971AA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F6605E" w:rsidRDefault="004971A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Pr="00F10F43" w:rsidRDefault="004971AA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4971A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AA" w:rsidRDefault="009B6D0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E45D7"/>
    <w:rsid w:val="000001F9"/>
    <w:rsid w:val="000209B9"/>
    <w:rsid w:val="00022CD3"/>
    <w:rsid w:val="000238AB"/>
    <w:rsid w:val="0003080D"/>
    <w:rsid w:val="00036090"/>
    <w:rsid w:val="00037672"/>
    <w:rsid w:val="000434CF"/>
    <w:rsid w:val="0005001D"/>
    <w:rsid w:val="00051D99"/>
    <w:rsid w:val="00061944"/>
    <w:rsid w:val="00062E01"/>
    <w:rsid w:val="00067D77"/>
    <w:rsid w:val="000817E7"/>
    <w:rsid w:val="000839FE"/>
    <w:rsid w:val="000840BD"/>
    <w:rsid w:val="000A4755"/>
    <w:rsid w:val="000C4A4E"/>
    <w:rsid w:val="000D12FA"/>
    <w:rsid w:val="000D164B"/>
    <w:rsid w:val="000E5678"/>
    <w:rsid w:val="000F436D"/>
    <w:rsid w:val="00114ABD"/>
    <w:rsid w:val="001259E3"/>
    <w:rsid w:val="00152682"/>
    <w:rsid w:val="00152E8B"/>
    <w:rsid w:val="00155977"/>
    <w:rsid w:val="001757EE"/>
    <w:rsid w:val="00197CB7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F7077"/>
    <w:rsid w:val="00202299"/>
    <w:rsid w:val="00211E29"/>
    <w:rsid w:val="0022422E"/>
    <w:rsid w:val="002467C8"/>
    <w:rsid w:val="00261879"/>
    <w:rsid w:val="002749FB"/>
    <w:rsid w:val="00297394"/>
    <w:rsid w:val="002B1519"/>
    <w:rsid w:val="002B1593"/>
    <w:rsid w:val="002C1DD2"/>
    <w:rsid w:val="002C367D"/>
    <w:rsid w:val="002D6324"/>
    <w:rsid w:val="002E2150"/>
    <w:rsid w:val="00306480"/>
    <w:rsid w:val="00332097"/>
    <w:rsid w:val="00357CD5"/>
    <w:rsid w:val="00383791"/>
    <w:rsid w:val="00394E7C"/>
    <w:rsid w:val="003A6762"/>
    <w:rsid w:val="003C3D02"/>
    <w:rsid w:val="003C4030"/>
    <w:rsid w:val="003C610C"/>
    <w:rsid w:val="003F1FE0"/>
    <w:rsid w:val="003F3C60"/>
    <w:rsid w:val="00413787"/>
    <w:rsid w:val="004310F8"/>
    <w:rsid w:val="00446A45"/>
    <w:rsid w:val="004527D1"/>
    <w:rsid w:val="00462691"/>
    <w:rsid w:val="00484CF4"/>
    <w:rsid w:val="004930BF"/>
    <w:rsid w:val="00494070"/>
    <w:rsid w:val="004971AA"/>
    <w:rsid w:val="004979A9"/>
    <w:rsid w:val="004C34EC"/>
    <w:rsid w:val="004C56AB"/>
    <w:rsid w:val="004C5DA7"/>
    <w:rsid w:val="004C61B3"/>
    <w:rsid w:val="004D2066"/>
    <w:rsid w:val="004E19DC"/>
    <w:rsid w:val="004F119F"/>
    <w:rsid w:val="005000FB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F3CD4"/>
    <w:rsid w:val="005F4EBA"/>
    <w:rsid w:val="005F7781"/>
    <w:rsid w:val="00610E32"/>
    <w:rsid w:val="006218D6"/>
    <w:rsid w:val="00623218"/>
    <w:rsid w:val="00640D53"/>
    <w:rsid w:val="00644428"/>
    <w:rsid w:val="00647D27"/>
    <w:rsid w:val="00656AFA"/>
    <w:rsid w:val="00656B5C"/>
    <w:rsid w:val="0066031B"/>
    <w:rsid w:val="00683080"/>
    <w:rsid w:val="00686219"/>
    <w:rsid w:val="006A2AAE"/>
    <w:rsid w:val="006A6736"/>
    <w:rsid w:val="006A6BCD"/>
    <w:rsid w:val="006B0D1F"/>
    <w:rsid w:val="006B2CE4"/>
    <w:rsid w:val="006B5311"/>
    <w:rsid w:val="006D2456"/>
    <w:rsid w:val="006D2BD1"/>
    <w:rsid w:val="006D3260"/>
    <w:rsid w:val="006E59AF"/>
    <w:rsid w:val="006F5060"/>
    <w:rsid w:val="00706D70"/>
    <w:rsid w:val="00720A69"/>
    <w:rsid w:val="00725BFC"/>
    <w:rsid w:val="0073484D"/>
    <w:rsid w:val="00753C62"/>
    <w:rsid w:val="0076049B"/>
    <w:rsid w:val="00761408"/>
    <w:rsid w:val="00762B03"/>
    <w:rsid w:val="0076533C"/>
    <w:rsid w:val="0077380B"/>
    <w:rsid w:val="00774CD4"/>
    <w:rsid w:val="00776892"/>
    <w:rsid w:val="00793BC0"/>
    <w:rsid w:val="00797E6A"/>
    <w:rsid w:val="007B5F91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813775"/>
    <w:rsid w:val="00827A69"/>
    <w:rsid w:val="00832CFC"/>
    <w:rsid w:val="008334D4"/>
    <w:rsid w:val="0085688B"/>
    <w:rsid w:val="00864DF3"/>
    <w:rsid w:val="00877ACF"/>
    <w:rsid w:val="00877B2E"/>
    <w:rsid w:val="008A1E7C"/>
    <w:rsid w:val="008A7B95"/>
    <w:rsid w:val="008C04DA"/>
    <w:rsid w:val="008C4FBB"/>
    <w:rsid w:val="008C6010"/>
    <w:rsid w:val="008D234B"/>
    <w:rsid w:val="008D5FC1"/>
    <w:rsid w:val="008F11B7"/>
    <w:rsid w:val="008F31B1"/>
    <w:rsid w:val="008F482B"/>
    <w:rsid w:val="009018C3"/>
    <w:rsid w:val="00920B56"/>
    <w:rsid w:val="00931863"/>
    <w:rsid w:val="00932B0C"/>
    <w:rsid w:val="00933DD6"/>
    <w:rsid w:val="00940F9A"/>
    <w:rsid w:val="009632F4"/>
    <w:rsid w:val="00967A5F"/>
    <w:rsid w:val="00971079"/>
    <w:rsid w:val="00971C31"/>
    <w:rsid w:val="00975289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11A46"/>
    <w:rsid w:val="00A15EB5"/>
    <w:rsid w:val="00A21F76"/>
    <w:rsid w:val="00A24639"/>
    <w:rsid w:val="00A30BA3"/>
    <w:rsid w:val="00A34259"/>
    <w:rsid w:val="00A346C5"/>
    <w:rsid w:val="00A37C16"/>
    <w:rsid w:val="00A45CCA"/>
    <w:rsid w:val="00A7072F"/>
    <w:rsid w:val="00A90C57"/>
    <w:rsid w:val="00AA7CBE"/>
    <w:rsid w:val="00AB797C"/>
    <w:rsid w:val="00AC6D9D"/>
    <w:rsid w:val="00AE4A02"/>
    <w:rsid w:val="00B0139E"/>
    <w:rsid w:val="00B32657"/>
    <w:rsid w:val="00B44A3D"/>
    <w:rsid w:val="00B45A5A"/>
    <w:rsid w:val="00B53483"/>
    <w:rsid w:val="00B7548C"/>
    <w:rsid w:val="00B814FB"/>
    <w:rsid w:val="00B907F0"/>
    <w:rsid w:val="00B96287"/>
    <w:rsid w:val="00BA1EDB"/>
    <w:rsid w:val="00BA757D"/>
    <w:rsid w:val="00BB110F"/>
    <w:rsid w:val="00BB1512"/>
    <w:rsid w:val="00BC54D6"/>
    <w:rsid w:val="00BC7C3E"/>
    <w:rsid w:val="00BC7E02"/>
    <w:rsid w:val="00BD6162"/>
    <w:rsid w:val="00BE57FD"/>
    <w:rsid w:val="00C0075E"/>
    <w:rsid w:val="00C110EE"/>
    <w:rsid w:val="00C12332"/>
    <w:rsid w:val="00C27CD4"/>
    <w:rsid w:val="00C31C1E"/>
    <w:rsid w:val="00C564D7"/>
    <w:rsid w:val="00C67D8F"/>
    <w:rsid w:val="00C76A7C"/>
    <w:rsid w:val="00C81212"/>
    <w:rsid w:val="00C82B72"/>
    <w:rsid w:val="00C970DA"/>
    <w:rsid w:val="00CC53BA"/>
    <w:rsid w:val="00CD3309"/>
    <w:rsid w:val="00CD70A0"/>
    <w:rsid w:val="00CD78B5"/>
    <w:rsid w:val="00CE2E59"/>
    <w:rsid w:val="00CF10A4"/>
    <w:rsid w:val="00CF27A6"/>
    <w:rsid w:val="00CF30FF"/>
    <w:rsid w:val="00CF36F7"/>
    <w:rsid w:val="00CF54AB"/>
    <w:rsid w:val="00D11B0F"/>
    <w:rsid w:val="00D21D1F"/>
    <w:rsid w:val="00D332B8"/>
    <w:rsid w:val="00D37369"/>
    <w:rsid w:val="00D56699"/>
    <w:rsid w:val="00D665C3"/>
    <w:rsid w:val="00D67240"/>
    <w:rsid w:val="00D762E2"/>
    <w:rsid w:val="00D8040D"/>
    <w:rsid w:val="00D95026"/>
    <w:rsid w:val="00DA06C7"/>
    <w:rsid w:val="00DA3E6D"/>
    <w:rsid w:val="00DC4723"/>
    <w:rsid w:val="00DD4F29"/>
    <w:rsid w:val="00DD764D"/>
    <w:rsid w:val="00DE2F93"/>
    <w:rsid w:val="00DF0E12"/>
    <w:rsid w:val="00DF6DF0"/>
    <w:rsid w:val="00E021DF"/>
    <w:rsid w:val="00E02CAB"/>
    <w:rsid w:val="00E04DEF"/>
    <w:rsid w:val="00E30AD1"/>
    <w:rsid w:val="00E31CA0"/>
    <w:rsid w:val="00E6275D"/>
    <w:rsid w:val="00E70B9F"/>
    <w:rsid w:val="00E73022"/>
    <w:rsid w:val="00E762D0"/>
    <w:rsid w:val="00E815AB"/>
    <w:rsid w:val="00E92AE4"/>
    <w:rsid w:val="00E959FF"/>
    <w:rsid w:val="00EA3C78"/>
    <w:rsid w:val="00EB1EC1"/>
    <w:rsid w:val="00EC73F6"/>
    <w:rsid w:val="00ED5407"/>
    <w:rsid w:val="00EE631A"/>
    <w:rsid w:val="00F00C78"/>
    <w:rsid w:val="00F112F0"/>
    <w:rsid w:val="00F15B0D"/>
    <w:rsid w:val="00F21232"/>
    <w:rsid w:val="00F30D4E"/>
    <w:rsid w:val="00F349E4"/>
    <w:rsid w:val="00F36A47"/>
    <w:rsid w:val="00F40F5C"/>
    <w:rsid w:val="00F43CDF"/>
    <w:rsid w:val="00F6605E"/>
    <w:rsid w:val="00F66526"/>
    <w:rsid w:val="00F6721E"/>
    <w:rsid w:val="00F7502A"/>
    <w:rsid w:val="00F96DAD"/>
    <w:rsid w:val="00FA6BE5"/>
    <w:rsid w:val="00FD67B9"/>
    <w:rsid w:val="00FE3FD7"/>
    <w:rsid w:val="00FF06E5"/>
    <w:rsid w:val="00FF1188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780D-1050-43B9-8BFB-58710F51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</cp:revision>
  <cp:lastPrinted>2021-01-26T12:11:00Z</cp:lastPrinted>
  <dcterms:created xsi:type="dcterms:W3CDTF">2021-01-21T10:09:00Z</dcterms:created>
  <dcterms:modified xsi:type="dcterms:W3CDTF">2021-01-29T11:38:00Z</dcterms:modified>
</cp:coreProperties>
</file>