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14" w:rsidRDefault="00EB4914">
      <w:pPr>
        <w:spacing w:line="240" w:lineRule="exact"/>
        <w:rPr>
          <w:sz w:val="19"/>
          <w:szCs w:val="19"/>
        </w:rPr>
      </w:pPr>
    </w:p>
    <w:p w:rsidR="00A3218A" w:rsidRPr="00CB2220" w:rsidRDefault="00A3218A" w:rsidP="00A3218A">
      <w:pPr>
        <w:spacing w:before="1332" w:line="300" w:lineRule="exact"/>
        <w:ind w:left="72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CB22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625" cy="10191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18A" w:rsidRPr="00CB2220" w:rsidRDefault="00A3218A" w:rsidP="00A3218A">
      <w:pPr>
        <w:spacing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20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CB222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3218A" w:rsidRPr="00CB2220" w:rsidRDefault="00A3218A" w:rsidP="00A3218A">
      <w:pPr>
        <w:spacing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20">
        <w:rPr>
          <w:rFonts w:ascii="Times New Roman" w:hAnsi="Times New Roman" w:cs="Times New Roman"/>
          <w:b/>
          <w:sz w:val="28"/>
          <w:szCs w:val="28"/>
        </w:rPr>
        <w:t xml:space="preserve"> ИВАНТЕЕВСКОГО МУНИЦИПАЛЬНОГО РАЙОНА </w:t>
      </w:r>
    </w:p>
    <w:p w:rsidR="00A3218A" w:rsidRPr="00CB2220" w:rsidRDefault="00A3218A" w:rsidP="00A3218A">
      <w:pPr>
        <w:spacing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2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3218A" w:rsidRDefault="00A3218A" w:rsidP="00A3218A">
      <w:pPr>
        <w:spacing w:line="252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18A" w:rsidRDefault="00A3218A" w:rsidP="00A3218A">
      <w:pPr>
        <w:spacing w:line="252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B2220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CB2220">
        <w:rPr>
          <w:rFonts w:ascii="Times New Roman" w:hAnsi="Times New Roman" w:cs="Times New Roman"/>
          <w:b/>
          <w:bCs/>
          <w:sz w:val="28"/>
          <w:szCs w:val="28"/>
        </w:rPr>
        <w:t>. Ивантеевка</w:t>
      </w:r>
    </w:p>
    <w:p w:rsidR="00A3218A" w:rsidRPr="00CB2220" w:rsidRDefault="00A3218A" w:rsidP="00A3218A">
      <w:pPr>
        <w:spacing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8A" w:rsidRPr="00CB2220" w:rsidRDefault="00A3218A" w:rsidP="00A321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22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218A" w:rsidRDefault="00A3218A" w:rsidP="00A321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3218A" w:rsidRPr="00A3218A" w:rsidRDefault="00A3218A" w:rsidP="00A3218A">
      <w:pPr>
        <w:spacing w:after="538" w:line="280" w:lineRule="exact"/>
        <w:rPr>
          <w:rFonts w:ascii="Times New Roman" w:hAnsi="Times New Roman" w:cs="Times New Roman"/>
          <w:b/>
        </w:rPr>
      </w:pPr>
      <w:r w:rsidRPr="00A3218A">
        <w:rPr>
          <w:rFonts w:ascii="Times New Roman" w:hAnsi="Times New Roman" w:cs="Times New Roman"/>
          <w:b/>
        </w:rPr>
        <w:t>От 30.12.2013 №1267</w:t>
      </w:r>
    </w:p>
    <w:p w:rsidR="00A3218A" w:rsidRPr="00A3218A" w:rsidRDefault="00A3218A" w:rsidP="00A3218A">
      <w:pPr>
        <w:spacing w:line="317" w:lineRule="exact"/>
        <w:ind w:right="3800"/>
        <w:rPr>
          <w:rFonts w:ascii="Times New Roman" w:hAnsi="Times New Roman" w:cs="Times New Roman"/>
          <w:b/>
          <w:sz w:val="28"/>
          <w:szCs w:val="28"/>
        </w:rPr>
      </w:pPr>
      <w:r w:rsidRPr="00A3218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внутреннего муниципального финансового контроля в сфере бюджетных правоотношений финансовым управлением администрации </w:t>
      </w:r>
      <w:proofErr w:type="spellStart"/>
      <w:r w:rsidRPr="00A3218A"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 w:rsidRPr="00A3218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514BD7">
        <w:rPr>
          <w:rFonts w:ascii="Times New Roman" w:hAnsi="Times New Roman" w:cs="Times New Roman"/>
          <w:b/>
        </w:rPr>
        <w:t xml:space="preserve"> </w:t>
      </w:r>
      <w:r w:rsidRPr="00A3218A">
        <w:rPr>
          <w:rFonts w:ascii="Times New Roman" w:hAnsi="Times New Roman" w:cs="Times New Roman"/>
          <w:b/>
          <w:sz w:val="28"/>
          <w:szCs w:val="28"/>
        </w:rPr>
        <w:t>Саратовской области.</w:t>
      </w:r>
    </w:p>
    <w:p w:rsidR="00A3218A" w:rsidRPr="00AF506A" w:rsidRDefault="00A3218A" w:rsidP="00A3218A">
      <w:pPr>
        <w:spacing w:line="317" w:lineRule="exact"/>
        <w:ind w:right="3800"/>
        <w:rPr>
          <w:b/>
        </w:rPr>
      </w:pPr>
    </w:p>
    <w:p w:rsidR="00A3218A" w:rsidRPr="00A3218A" w:rsidRDefault="00A3218A" w:rsidP="00A3218A">
      <w:pPr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218A">
        <w:rPr>
          <w:rFonts w:ascii="Times New Roman" w:hAnsi="Times New Roman" w:cs="Times New Roman"/>
          <w:sz w:val="28"/>
          <w:szCs w:val="28"/>
        </w:rPr>
        <w:t xml:space="preserve">В целях осуществления внутреннего муниципального финансового контроля в сфере бюджетных правоотношений финансовым управлением администрации </w:t>
      </w:r>
      <w:proofErr w:type="spellStart"/>
      <w:r w:rsidRPr="00A3218A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A3218A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руководствуясь Федеральным законом « Об общих принципах организации местного самоуправления в Российской Федерации от 06.10.2003 года № 131 -ФЗ </w:t>
      </w:r>
      <w:proofErr w:type="gramStart"/>
      <w:r w:rsidRPr="00A321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3218A">
        <w:rPr>
          <w:rFonts w:ascii="Times New Roman" w:hAnsi="Times New Roman" w:cs="Times New Roman"/>
          <w:sz w:val="28"/>
          <w:szCs w:val="28"/>
        </w:rPr>
        <w:t xml:space="preserve">в редакции от 02.11..2013 года) Бюджетным Кодексом Российской Федерации, Уставом </w:t>
      </w:r>
      <w:proofErr w:type="spellStart"/>
      <w:r w:rsidRPr="00A3218A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A3218A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A3218A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A3218A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A3218A" w:rsidRPr="00A3218A" w:rsidRDefault="00A3218A" w:rsidP="00A3218A">
      <w:pPr>
        <w:numPr>
          <w:ilvl w:val="0"/>
          <w:numId w:val="4"/>
        </w:numPr>
        <w:tabs>
          <w:tab w:val="left" w:pos="1120"/>
        </w:tabs>
        <w:spacing w:line="317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A3218A">
        <w:rPr>
          <w:rFonts w:ascii="Times New Roman" w:hAnsi="Times New Roman" w:cs="Times New Roman"/>
          <w:sz w:val="28"/>
          <w:szCs w:val="28"/>
        </w:rPr>
        <w:t xml:space="preserve">Утвердить Порядок осуществления внутреннего финансового контроля в сфере бюджетных правоотношений финансовым управлением администрации </w:t>
      </w:r>
      <w:proofErr w:type="spellStart"/>
      <w:r w:rsidRPr="00A3218A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A3218A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№ 1.</w:t>
      </w:r>
    </w:p>
    <w:p w:rsidR="00A3218A" w:rsidRPr="00A3218A" w:rsidRDefault="00A3218A" w:rsidP="00A3218A">
      <w:pPr>
        <w:numPr>
          <w:ilvl w:val="0"/>
          <w:numId w:val="4"/>
        </w:numPr>
        <w:tabs>
          <w:tab w:val="left" w:pos="1122"/>
        </w:tabs>
        <w:spacing w:after="459" w:line="280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A3218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2014 года.</w:t>
      </w:r>
    </w:p>
    <w:p w:rsidR="00A3218A" w:rsidRDefault="00A3218A" w:rsidP="00A3218A">
      <w:pPr>
        <w:tabs>
          <w:tab w:val="left" w:pos="1122"/>
        </w:tabs>
        <w:spacing w:after="459" w:line="280" w:lineRule="exact"/>
        <w:jc w:val="both"/>
      </w:pPr>
    </w:p>
    <w:p w:rsidR="00A3218A" w:rsidRDefault="00A3218A" w:rsidP="00A3218A">
      <w:pPr>
        <w:tabs>
          <w:tab w:val="left" w:pos="1122"/>
        </w:tabs>
        <w:spacing w:after="459" w:line="280" w:lineRule="exact"/>
        <w:jc w:val="both"/>
      </w:pPr>
    </w:p>
    <w:p w:rsidR="00A3218A" w:rsidRDefault="00A3218A" w:rsidP="00A3218A">
      <w:pPr>
        <w:pStyle w:val="21"/>
        <w:shd w:val="clear" w:color="auto" w:fill="auto"/>
        <w:spacing w:before="0" w:after="0" w:line="317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63.25pt;margin-top:-44.15pt;width:6.95pt;height:7.3pt;z-index:-125827324;mso-wrap-distance-left:37.45pt;mso-wrap-distance-right:5pt;mso-wrap-distance-bottom:20pt;mso-position-horizontal-relative:margin" filled="f" stroked="f">
            <v:textbox style="mso-fit-shape-to-text:t" inset="0,0,0,0">
              <w:txbxContent>
                <w:p w:rsidR="00A3218A" w:rsidRDefault="00A3218A" w:rsidP="00A3218A">
                  <w:pPr>
                    <w:pStyle w:val="2"/>
                    <w:shd w:val="clear" w:color="auto" w:fill="auto"/>
                    <w:spacing w:line="130" w:lineRule="exact"/>
                  </w:pPr>
                  <w:r>
                    <w:t>О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3" type="#_x0000_t202" style="position:absolute;margin-left:269.5pt;margin-top:-39.9pt;width:8.15pt;height:9pt;z-index:-125826300;mso-wrap-distance-left:37.45pt;mso-wrap-distance-right:5pt;mso-wrap-distance-bottom:20pt;mso-position-horizontal-relative:margin" filled="f" stroked="f">
            <v:textbox style="mso-fit-shape-to-text:t" inset="0,0,0,0">
              <w:txbxContent>
                <w:p w:rsidR="00A3218A" w:rsidRDefault="00A3218A" w:rsidP="00A3218A">
                  <w:pPr>
                    <w:pStyle w:val="3"/>
                    <w:shd w:val="clear" w:color="auto" w:fill="auto"/>
                    <w:spacing w:line="170" w:lineRule="exact"/>
                  </w:pPr>
                  <w:r>
                    <w:t>А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4" type="#_x0000_t202" style="position:absolute;margin-left:359.5pt;margin-top:27.25pt;width:112.1pt;height:25.5pt;z-index:-125825276;mso-wrap-distance-left:37.45pt;mso-wrap-distance-right:5pt;mso-wrap-distance-bottom:20pt;mso-position-horizontal-relative:margin" filled="f" stroked="f">
            <v:textbox style="mso-fit-shape-to-text:t" inset="0,0,0,0">
              <w:txbxContent>
                <w:p w:rsidR="00A3218A" w:rsidRDefault="00A3218A" w:rsidP="00A3218A">
                  <w:pPr>
                    <w:pStyle w:val="a4"/>
                    <w:shd w:val="clear" w:color="auto" w:fill="auto"/>
                    <w:spacing w:line="260" w:lineRule="exact"/>
                    <w:ind w:left="160"/>
                  </w:pPr>
                  <w:r>
                    <w:t>С.К. Никифоров</w:t>
                  </w:r>
                </w:p>
                <w:p w:rsidR="00A3218A" w:rsidRDefault="00A3218A" w:rsidP="00A3218A">
                  <w:pPr>
                    <w:pStyle w:val="4"/>
                    <w:shd w:val="clear" w:color="auto" w:fill="auto"/>
                    <w:spacing w:line="210" w:lineRule="exact"/>
                  </w:pPr>
                  <w:r>
                    <w:t>§</w:t>
                  </w:r>
                </w:p>
              </w:txbxContent>
            </v:textbox>
            <w10:wrap type="square" side="left" anchorx="margin"/>
          </v:shape>
        </w:pict>
      </w:r>
      <w:r>
        <w:rPr>
          <w:noProof/>
        </w:rPr>
        <w:drawing>
          <wp:anchor distT="0" distB="254000" distL="475615" distR="63500" simplePos="0" relativeHeight="377492228" behindDoc="1" locked="0" layoutInCell="1" allowOverlap="1">
            <wp:simplePos x="0" y="0"/>
            <wp:positionH relativeFrom="margin">
              <wp:posOffset>2648585</wp:posOffset>
            </wp:positionH>
            <wp:positionV relativeFrom="paragraph">
              <wp:posOffset>-259080</wp:posOffset>
            </wp:positionV>
            <wp:extent cx="2048510" cy="1688465"/>
            <wp:effectExtent l="19050" t="0" r="8890" b="0"/>
            <wp:wrapSquare wrapText="left"/>
            <wp:docPr id="5" name="Рисунок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Глава администрации </w:t>
      </w:r>
      <w:proofErr w:type="spellStart"/>
      <w:r>
        <w:t>Ивантеевского</w:t>
      </w:r>
      <w:proofErr w:type="spellEnd"/>
      <w:r>
        <w:t xml:space="preserve"> муниципального района</w:t>
      </w:r>
      <w:r>
        <w:br w:type="page"/>
      </w:r>
    </w:p>
    <w:p w:rsidR="00EB4914" w:rsidRDefault="00A92E46">
      <w:pPr>
        <w:pStyle w:val="41"/>
        <w:shd w:val="clear" w:color="auto" w:fill="auto"/>
        <w:spacing w:before="0" w:after="600" w:line="322" w:lineRule="exact"/>
        <w:ind w:left="4960" w:firstLine="2680"/>
      </w:pPr>
      <w:r>
        <w:lastRenderedPageBreak/>
        <w:t xml:space="preserve">Приложение № 1 к постановлению администрации </w:t>
      </w:r>
      <w:proofErr w:type="spellStart"/>
      <w:r>
        <w:t>Ивантеевского</w:t>
      </w:r>
      <w:proofErr w:type="spellEnd"/>
      <w:r>
        <w:t xml:space="preserve"> муниципального района от 30 декабря 2013 г. №</w:t>
      </w:r>
      <w:r w:rsidR="00AF506A">
        <w:t>1267</w:t>
      </w:r>
    </w:p>
    <w:p w:rsidR="00EB4914" w:rsidRDefault="00A92E46">
      <w:pPr>
        <w:pStyle w:val="41"/>
        <w:shd w:val="clear" w:color="auto" w:fill="auto"/>
        <w:spacing w:before="0" w:line="322" w:lineRule="exact"/>
        <w:ind w:right="60"/>
        <w:jc w:val="center"/>
      </w:pPr>
      <w:r>
        <w:t>ПОРЯДОК</w:t>
      </w:r>
    </w:p>
    <w:p w:rsidR="00EB4914" w:rsidRDefault="00A92E46">
      <w:pPr>
        <w:pStyle w:val="41"/>
        <w:shd w:val="clear" w:color="auto" w:fill="auto"/>
        <w:spacing w:before="0" w:line="322" w:lineRule="exact"/>
        <w:ind w:right="60"/>
        <w:jc w:val="center"/>
      </w:pPr>
      <w:r>
        <w:t>ОСУЩЕСТВЛЕНИЯ ФИНАНСОВЫМ УПРАВЛЕНИЕМ</w:t>
      </w:r>
    </w:p>
    <w:p w:rsidR="00EB4914" w:rsidRDefault="00A92E46">
      <w:pPr>
        <w:pStyle w:val="41"/>
        <w:shd w:val="clear" w:color="auto" w:fill="auto"/>
        <w:spacing w:before="0" w:after="633" w:line="322" w:lineRule="exact"/>
        <w:ind w:right="60"/>
        <w:jc w:val="center"/>
      </w:pPr>
      <w:r>
        <w:t>АДМИНИСТРАЦИИ ИВАНТЕЕВСКОГО МУНИЦИПАЛЬНОГО РАЙОНА</w:t>
      </w:r>
      <w:r>
        <w:br/>
        <w:t>ВНУТРЕННЕГО МУНИЦИПАЛЬНОГО ФИНАНСОВОГО КОНТРОЛЯ</w:t>
      </w:r>
    </w:p>
    <w:p w:rsidR="00EB4914" w:rsidRDefault="00A92E46">
      <w:pPr>
        <w:pStyle w:val="41"/>
        <w:shd w:val="clear" w:color="auto" w:fill="auto"/>
        <w:spacing w:before="0" w:after="304" w:line="280" w:lineRule="exact"/>
        <w:ind w:left="3920"/>
      </w:pPr>
      <w:r>
        <w:t>I. Общие положения</w:t>
      </w:r>
    </w:p>
    <w:p w:rsidR="00EB4914" w:rsidRDefault="00A92E46">
      <w:pPr>
        <w:pStyle w:val="41"/>
        <w:numPr>
          <w:ilvl w:val="0"/>
          <w:numId w:val="2"/>
        </w:numPr>
        <w:shd w:val="clear" w:color="auto" w:fill="auto"/>
        <w:tabs>
          <w:tab w:val="left" w:pos="996"/>
        </w:tabs>
        <w:spacing w:before="0" w:line="322" w:lineRule="exact"/>
        <w:ind w:firstLine="340"/>
        <w:jc w:val="both"/>
      </w:pPr>
      <w:r>
        <w:t>Настоящий Порядок определяет требования к процедурам осуществления финансовым управлением внутреннего муниципального финансового контроля (планирование контрольной деятельности, исполнение контрольных мероприятий, составление и представление отчетности о результатах контрольной деятельности, обеспечение качества контрольной деятельности).</w:t>
      </w:r>
    </w:p>
    <w:p w:rsidR="00EB4914" w:rsidRDefault="00A92E46">
      <w:pPr>
        <w:pStyle w:val="41"/>
        <w:numPr>
          <w:ilvl w:val="0"/>
          <w:numId w:val="2"/>
        </w:numPr>
        <w:shd w:val="clear" w:color="auto" w:fill="auto"/>
        <w:tabs>
          <w:tab w:val="left" w:pos="996"/>
        </w:tabs>
        <w:spacing w:before="0" w:line="322" w:lineRule="exact"/>
        <w:ind w:firstLine="340"/>
        <w:jc w:val="both"/>
      </w:pPr>
      <w:r>
        <w:t>Деятельность финансового управления по осуществлению внутреннего муниципального финансового контроля (далее - контрольная деятельность) основывается на принципах законности, объективности, эффективности, независимости, профессиональной компетентности и гласности.</w:t>
      </w:r>
    </w:p>
    <w:p w:rsidR="00EB4914" w:rsidRDefault="00A92E46">
      <w:pPr>
        <w:pStyle w:val="41"/>
        <w:numPr>
          <w:ilvl w:val="0"/>
          <w:numId w:val="2"/>
        </w:numPr>
        <w:shd w:val="clear" w:color="auto" w:fill="auto"/>
        <w:tabs>
          <w:tab w:val="left" w:pos="996"/>
        </w:tabs>
        <w:spacing w:before="0" w:line="322" w:lineRule="exact"/>
        <w:ind w:firstLine="340"/>
        <w:jc w:val="both"/>
      </w:pPr>
      <w:r>
        <w:t xml:space="preserve">Контрольная деятельность подразделяется </w:t>
      </w:r>
      <w:proofErr w:type="gramStart"/>
      <w:r>
        <w:t>на</w:t>
      </w:r>
      <w:proofErr w:type="gramEnd"/>
      <w:r>
        <w:t xml:space="preserve"> плановую и внеплановую. Плановая контрольная деятельность осуществляется в соответствии с планом контрольной деятельности. Внеплановая контрольная деятельность осуществляется на основании обращений (поручений, требований) Главы муниципального района, Главы администрации муниципального района, органов прокуратуры, правоохранительных органов муниципального уровня, а также поручения глав администраций поселений района.</w:t>
      </w:r>
    </w:p>
    <w:p w:rsidR="00EB4914" w:rsidRDefault="00A92E46">
      <w:pPr>
        <w:pStyle w:val="41"/>
        <w:numPr>
          <w:ilvl w:val="0"/>
          <w:numId w:val="2"/>
        </w:numPr>
        <w:shd w:val="clear" w:color="auto" w:fill="auto"/>
        <w:tabs>
          <w:tab w:val="left" w:pos="996"/>
        </w:tabs>
        <w:spacing w:before="0" w:line="322" w:lineRule="exact"/>
        <w:ind w:firstLine="340"/>
        <w:jc w:val="both"/>
      </w:pPr>
      <w:r>
        <w:t>Финансовое управление осуществляет внутренний муниципальный финансовый контроль:</w:t>
      </w:r>
    </w:p>
    <w:p w:rsidR="00EB4914" w:rsidRDefault="00A92E46">
      <w:pPr>
        <w:pStyle w:val="41"/>
        <w:shd w:val="clear" w:color="auto" w:fill="auto"/>
        <w:spacing w:before="0" w:line="322" w:lineRule="exact"/>
        <w:ind w:firstLine="340"/>
        <w:jc w:val="both"/>
      </w:pPr>
      <w:r>
        <w:t>за соблюдением бюджетного законодательства Российской Федерации и иных нормативных правовых актов, регулирующих бюджетные правоотношения, целевым и эффективным использованием бюджетных сре</w:t>
      </w:r>
      <w:proofErr w:type="gramStart"/>
      <w:r>
        <w:t>дств гл</w:t>
      </w:r>
      <w:proofErr w:type="gramEnd"/>
      <w:r>
        <w:t>авными распорядителями (распорядителями), получателями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бюджета;</w:t>
      </w:r>
    </w:p>
    <w:p w:rsidR="00EB4914" w:rsidRDefault="00A92E46">
      <w:pPr>
        <w:pStyle w:val="41"/>
        <w:shd w:val="clear" w:color="auto" w:fill="auto"/>
        <w:spacing w:before="0" w:line="322" w:lineRule="exact"/>
        <w:ind w:firstLine="340"/>
        <w:jc w:val="both"/>
      </w:pPr>
      <w:r>
        <w:t>за соблюдением условий предоставления средств из местного бюджета;</w:t>
      </w:r>
    </w:p>
    <w:p w:rsidR="00EB4914" w:rsidRDefault="00A92E46">
      <w:pPr>
        <w:pStyle w:val="41"/>
        <w:shd w:val="clear" w:color="auto" w:fill="auto"/>
        <w:spacing w:before="0" w:line="322" w:lineRule="exact"/>
        <w:ind w:firstLine="340"/>
        <w:jc w:val="both"/>
      </w:pPr>
      <w:r>
        <w:t xml:space="preserve">за полнотой и достоверностью отчетности о реализации муниципальных программ </w:t>
      </w:r>
      <w:proofErr w:type="spellStart"/>
      <w:r>
        <w:t>Ивантеевского</w:t>
      </w:r>
      <w:proofErr w:type="spellEnd"/>
      <w:r>
        <w:t xml:space="preserve"> муниципального района и исполнении муниципальных заданий на оказание муниципальных услуг (выполнение работ) бюджетными муниципальными учреждениями;</w:t>
      </w:r>
    </w:p>
    <w:p w:rsidR="00EB4914" w:rsidRPr="00AF506A" w:rsidRDefault="00A92E46">
      <w:pPr>
        <w:pStyle w:val="21"/>
        <w:shd w:val="clear" w:color="auto" w:fill="auto"/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 xml:space="preserve">в отношении главных распорядителей (распорядители) и получателей средств бюджета, которым предоставлены межбюджетные трансферты, в части </w:t>
      </w:r>
      <w:r w:rsidRPr="00AF506A">
        <w:rPr>
          <w:b w:val="0"/>
          <w:sz w:val="28"/>
          <w:szCs w:val="28"/>
        </w:rPr>
        <w:lastRenderedPageBreak/>
        <w:t xml:space="preserve">соблюдения ими целей и условий предоставления межбюджетных трансфертов, бюджетных кредитов, предоставленных из бюджета </w:t>
      </w:r>
      <w:proofErr w:type="spellStart"/>
      <w:r w:rsidRPr="00AF506A">
        <w:rPr>
          <w:b w:val="0"/>
          <w:sz w:val="28"/>
          <w:szCs w:val="28"/>
        </w:rPr>
        <w:t>Ивантеевского</w:t>
      </w:r>
      <w:proofErr w:type="spellEnd"/>
      <w:r w:rsidRPr="00AF506A">
        <w:rPr>
          <w:b w:val="0"/>
          <w:sz w:val="28"/>
          <w:szCs w:val="28"/>
        </w:rPr>
        <w:t xml:space="preserve"> муниципального района;</w:t>
      </w:r>
    </w:p>
    <w:p w:rsidR="00EB4914" w:rsidRPr="00AF506A" w:rsidRDefault="00A92E46">
      <w:pPr>
        <w:pStyle w:val="21"/>
        <w:shd w:val="clear" w:color="auto" w:fill="auto"/>
        <w:tabs>
          <w:tab w:val="left" w:pos="9250"/>
        </w:tabs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в отношении финансово-хозяйственной деятельности муниципальных бюджетных и автономных учреждений, муниципальных унитарных предприятий;</w:t>
      </w:r>
    </w:p>
    <w:p w:rsidR="00EB4914" w:rsidRPr="00AF506A" w:rsidRDefault="00A92E46">
      <w:pPr>
        <w:pStyle w:val="21"/>
        <w:shd w:val="clear" w:color="auto" w:fill="auto"/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за использованием материальных ценностей, находящихся в муниципальной собственности.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Должностными лицами финансового управления, осуществляющими внутренний муниципальный финансовый контроль, являются:</w:t>
      </w:r>
    </w:p>
    <w:p w:rsidR="00EB4914" w:rsidRPr="00AF506A" w:rsidRDefault="00A92E46">
      <w:pPr>
        <w:pStyle w:val="21"/>
        <w:shd w:val="clear" w:color="auto" w:fill="auto"/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начальник финансового управления;</w:t>
      </w:r>
    </w:p>
    <w:p w:rsidR="00EB4914" w:rsidRPr="00AF506A" w:rsidRDefault="00A92E46">
      <w:pPr>
        <w:pStyle w:val="21"/>
        <w:shd w:val="clear" w:color="auto" w:fill="auto"/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заместитель начальника финансового управления, в обязанности которых входят вопросы внутреннего муниципального финансового контроля;</w:t>
      </w:r>
    </w:p>
    <w:p w:rsidR="00EB4914" w:rsidRPr="00AF506A" w:rsidRDefault="00A92E46">
      <w:pPr>
        <w:pStyle w:val="21"/>
        <w:shd w:val="clear" w:color="auto" w:fill="auto"/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начальники отделов, ответственные за организацию осуществления контрольных мероприятий;</w:t>
      </w:r>
    </w:p>
    <w:p w:rsidR="00EB4914" w:rsidRPr="00AF506A" w:rsidRDefault="00A92E46">
      <w:pPr>
        <w:pStyle w:val="21"/>
        <w:shd w:val="clear" w:color="auto" w:fill="auto"/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муниципальные служащие, уполномоченные в соответствии с приказом финансового управления на участие в проведении контрольных мероприятий.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Должностные лица, указанные в пункте 5 настоящего Порядка, имеют право:</w:t>
      </w:r>
    </w:p>
    <w:p w:rsidR="00EB4914" w:rsidRPr="00AF506A" w:rsidRDefault="00A92E46">
      <w:pPr>
        <w:pStyle w:val="21"/>
        <w:shd w:val="clear" w:color="auto" w:fill="auto"/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EB4914" w:rsidRPr="00AF506A" w:rsidRDefault="00A92E46">
      <w:pPr>
        <w:pStyle w:val="21"/>
        <w:shd w:val="clear" w:color="auto" w:fill="auto"/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запрашивать и получать на основании мотивированного запроса документы и информацию, необходимые для проведения контрольного мероприятия;</w:t>
      </w:r>
    </w:p>
    <w:p w:rsidR="00EB4914" w:rsidRPr="00AF506A" w:rsidRDefault="00A92E46">
      <w:pPr>
        <w:pStyle w:val="21"/>
        <w:shd w:val="clear" w:color="auto" w:fill="auto"/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при осуществлении плановых и внеплановых выездных проверок (ревизий) беспрепятственно по предъявлении служебных удостоверений и копии приказа начальника финансового управления о проведении проверки посещать помещения и территории, которые занимают объекты контроля, требовать предъявления поставленных товаров, результатов выполненных работ, оказанных услуг, а также инициировать проведение необходимых экспертиз и других мероприятий по контролю;</w:t>
      </w:r>
    </w:p>
    <w:p w:rsidR="00EB4914" w:rsidRPr="00AF506A" w:rsidRDefault="00A92E46">
      <w:pPr>
        <w:pStyle w:val="21"/>
        <w:shd w:val="clear" w:color="auto" w:fill="auto"/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выдавать представления и предписания;</w:t>
      </w:r>
    </w:p>
    <w:p w:rsidR="00EB4914" w:rsidRPr="00AF506A" w:rsidRDefault="00A92E46">
      <w:pPr>
        <w:pStyle w:val="21"/>
        <w:shd w:val="clear" w:color="auto" w:fill="auto"/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EB4914" w:rsidRPr="00AF506A" w:rsidRDefault="00A92E46">
      <w:pPr>
        <w:pStyle w:val="21"/>
        <w:shd w:val="clear" w:color="auto" w:fill="auto"/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EB4914" w:rsidRPr="00AF506A" w:rsidRDefault="00A92E46">
      <w:pPr>
        <w:pStyle w:val="21"/>
        <w:shd w:val="clear" w:color="auto" w:fill="auto"/>
        <w:spacing w:before="0" w:after="0" w:line="322" w:lineRule="exact"/>
        <w:ind w:right="180" w:firstLine="36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обращаться в суд с исковыми заявлениями о возмещении ущерба, причиненного местному бюджету с нарушением в финансово-бюджетной сфере.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0" w:line="322" w:lineRule="exact"/>
        <w:ind w:firstLine="360"/>
        <w:jc w:val="left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 xml:space="preserve">Запрос о представлении документов и информации в адрес объекта контроля направляется после подписания решения о проведении контрольного </w:t>
      </w:r>
      <w:r w:rsidRPr="00AF506A">
        <w:rPr>
          <w:b w:val="0"/>
          <w:sz w:val="28"/>
          <w:szCs w:val="28"/>
        </w:rPr>
        <w:lastRenderedPageBreak/>
        <w:t>мероприятия заказным почтовым отправлением с уведомлением о вручении или иным способом, свидетельствующим о дате его получения (вручения)/* субъектом контроля, в том числе с применением автоматизированных информационных систем.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0" w:line="322" w:lineRule="exact"/>
        <w:ind w:right="180" w:firstLine="36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 xml:space="preserve">Срок представления информации, документов и материалов устанавливается в запросе и исчисляется </w:t>
      </w:r>
      <w:proofErr w:type="gramStart"/>
      <w:r w:rsidRPr="00AF506A">
        <w:rPr>
          <w:b w:val="0"/>
          <w:sz w:val="28"/>
          <w:szCs w:val="28"/>
        </w:rPr>
        <w:t>с даты получения</w:t>
      </w:r>
      <w:proofErr w:type="gramEnd"/>
      <w:r w:rsidRPr="00AF506A">
        <w:rPr>
          <w:b w:val="0"/>
          <w:sz w:val="28"/>
          <w:szCs w:val="28"/>
        </w:rPr>
        <w:t xml:space="preserve"> запроса. При этом такой срок составляет не менее 3 рабочих дней и не превышает 10 рабочих дней.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0" w:line="322" w:lineRule="exact"/>
        <w:ind w:right="180" w:firstLine="36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0" w:line="322" w:lineRule="exact"/>
        <w:ind w:right="180" w:firstLine="36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Все документы, составляемые должностными лицами финансового управления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0" w:line="322" w:lineRule="exact"/>
        <w:ind w:right="180" w:firstLine="36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0" w:line="322" w:lineRule="exact"/>
        <w:ind w:right="180" w:firstLine="36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0" w:line="322" w:lineRule="exact"/>
        <w:ind w:right="180" w:firstLine="36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 xml:space="preserve">Решение о проведении проверки, ревизии </w:t>
      </w:r>
      <w:r w:rsidRPr="00AF506A">
        <w:rPr>
          <w:b w:val="0"/>
          <w:sz w:val="28"/>
          <w:szCs w:val="28"/>
          <w:vertAlign w:val="subscript"/>
        </w:rPr>
        <w:t>#</w:t>
      </w:r>
      <w:r w:rsidRPr="00AF506A">
        <w:rPr>
          <w:b w:val="0"/>
          <w:sz w:val="28"/>
          <w:szCs w:val="28"/>
        </w:rPr>
        <w:t>или обследования (за исключением случаев назначения обследования в рамках камеральных или выездных проверок, ревизий) оформляется приказом начальника финансового управления.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0" w:line="322" w:lineRule="exact"/>
        <w:ind w:right="180" w:firstLine="36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Обследования могут проводиться в рамках камеральных и выездных проверок (ревизий) в соответствии с настоящим Порядком.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0" w:line="322" w:lineRule="exact"/>
        <w:ind w:right="180" w:firstLine="36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Начальник финансового управления в целях реализации положений настоящего Порядка утверждает правовые (локальные) акты, устанавливающие распределение обязанностей, полномочий и ответственность должностных лиц, уполномоченных на проведение контроля в финансово-бюджетной сфере.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0" w:line="322" w:lineRule="exact"/>
        <w:ind w:right="180" w:firstLine="36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Сроки и последовательность проведения административных процедур при осуществлении контрольных мероприятий, а также ответственность, должностных лиц, уполномоченных на проведение контрольных мероприятий, устанавливаются административным регламентом.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Должностные лица, указанные в пункте 5 настоящего Порядка, обязаны:</w:t>
      </w:r>
    </w:p>
    <w:p w:rsidR="00EB4914" w:rsidRPr="00AF506A" w:rsidRDefault="00A92E46">
      <w:pPr>
        <w:pStyle w:val="21"/>
        <w:shd w:val="clear" w:color="auto" w:fill="auto"/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своевременно и в полной мере исполнять предоставленные в соответствии с постановлением полномочия по предупреждению, выявлению и пресечению нарушений в финансово-бюджетной сфере;</w:t>
      </w:r>
    </w:p>
    <w:p w:rsidR="00EB4914" w:rsidRPr="00AF506A" w:rsidRDefault="00A92E46">
      <w:pPr>
        <w:pStyle w:val="21"/>
        <w:shd w:val="clear" w:color="auto" w:fill="auto"/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соблюдать требования иных нормативных правовых актов в установленной сфере деятельности;</w:t>
      </w:r>
    </w:p>
    <w:p w:rsidR="00EB4914" w:rsidRPr="00AF506A" w:rsidRDefault="00A92E46">
      <w:pPr>
        <w:pStyle w:val="21"/>
        <w:shd w:val="clear" w:color="auto" w:fill="auto"/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 xml:space="preserve">проводить контрольные мероприятия в соответствии с приказами начальника </w:t>
      </w:r>
      <w:r w:rsidRPr="00AF506A">
        <w:rPr>
          <w:b w:val="0"/>
          <w:sz w:val="28"/>
          <w:szCs w:val="28"/>
        </w:rPr>
        <w:lastRenderedPageBreak/>
        <w:t>финансового управления;</w:t>
      </w:r>
    </w:p>
    <w:p w:rsidR="00EB4914" w:rsidRPr="00AF506A" w:rsidRDefault="00A92E46">
      <w:pPr>
        <w:pStyle w:val="21"/>
        <w:shd w:val="clear" w:color="auto" w:fill="auto"/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знакомить руководителя, иное должностное лицо объекта контроля с приказом (распоряжением) о назначении проверки.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349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Начальник финансового управления в целях реализации положений настоящего Порядка утверждает правовые (локальные) акты, устанавливающие распределение обязанностей, полномочий должностных лиц, уполномоченных на проведение внутреннего муниципального финансового контроля.</w:t>
      </w:r>
    </w:p>
    <w:p w:rsidR="00EB4914" w:rsidRPr="00AF506A" w:rsidRDefault="00A92E46">
      <w:pPr>
        <w:pStyle w:val="21"/>
        <w:shd w:val="clear" w:color="auto" w:fill="auto"/>
        <w:spacing w:before="0" w:after="262" w:line="260" w:lineRule="exact"/>
        <w:ind w:left="1660"/>
        <w:jc w:val="left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II. Требования к планированию контрольной деятельности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Планирование контрольной деятельности осуществляется путем составления и утверждения Плана контрольной деятельности финансового управления на следующий календарный год.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План контрольной деятельности представляет собой перечень контрольных мероприятий, которые планируется осуществить финансовым управлением в следующем календарном году.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proofErr w:type="gramStart"/>
      <w:r w:rsidRPr="00AF506A">
        <w:rPr>
          <w:b w:val="0"/>
          <w:sz w:val="28"/>
          <w:szCs w:val="28"/>
        </w:rPr>
        <w:t>В плане контрольной деятельности по каждому контрольному мероприятию устанавливаются конкретная тема контрольного мероприятия, объекты контроля, проверяемый период при проведении последующего контроля, объем проверяемых средств местного бюджета в случае осуществления контроля за соблюдением бюджетного законодательства (использованием бюджетных средств), метод контроля (камеральная проверка, выездная (встречная) проверка, ревизия, обследование), дата (месяц) проведения контрольного мероприятия, ответственные исполнители.</w:t>
      </w:r>
      <w:proofErr w:type="gramEnd"/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Длительность проверяемого периода не должна превышать три года, за исключением случаев проведения проверок в отношении долгосрочных муниципальных контрактов.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Составление плана контрольной деятельности финансового управления осуществляется с соблюдением следующих условий:</w:t>
      </w:r>
    </w:p>
    <w:p w:rsidR="00EB4914" w:rsidRPr="00AF506A" w:rsidRDefault="00A92E46">
      <w:pPr>
        <w:pStyle w:val="21"/>
        <w:shd w:val="clear" w:color="auto" w:fill="auto"/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обеспечение равномерности нагрузки на должностные лица, осуществляющие внутренний государственный финансовый контроль;</w:t>
      </w:r>
    </w:p>
    <w:p w:rsidR="00EB4914" w:rsidRPr="00AF506A" w:rsidRDefault="00A92E46">
      <w:pPr>
        <w:pStyle w:val="21"/>
        <w:shd w:val="clear" w:color="auto" w:fill="auto"/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proofErr w:type="gramStart"/>
      <w:r w:rsidRPr="00AF506A">
        <w:rPr>
          <w:b w:val="0"/>
          <w:sz w:val="28"/>
          <w:szCs w:val="28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 (последние 3-5 лет) с учетом изменений законодательства в части регулирования внутреннего муниципального финансового контроля.</w:t>
      </w:r>
      <w:proofErr w:type="gramEnd"/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К критериям отбора контрольных мероприятий относятся:</w:t>
      </w:r>
    </w:p>
    <w:p w:rsidR="00EB4914" w:rsidRPr="00AF506A" w:rsidRDefault="00A92E46">
      <w:pPr>
        <w:pStyle w:val="21"/>
        <w:shd w:val="clear" w:color="auto" w:fill="auto"/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проведение Счетной палатой Саратовской области и контрольно</w:t>
      </w:r>
      <w:r w:rsidR="00AF506A">
        <w:rPr>
          <w:b w:val="0"/>
          <w:sz w:val="28"/>
          <w:szCs w:val="28"/>
        </w:rPr>
        <w:t xml:space="preserve"> </w:t>
      </w:r>
      <w:r w:rsidRPr="00AF506A">
        <w:rPr>
          <w:b w:val="0"/>
          <w:sz w:val="28"/>
          <w:szCs w:val="28"/>
        </w:rPr>
        <w:t>аналитическим комитетом Правительства Саратовской области идентичного (аналогичного) контрольного мероприятия;</w:t>
      </w:r>
    </w:p>
    <w:p w:rsidR="00EB4914" w:rsidRPr="00AF506A" w:rsidRDefault="00A92E46">
      <w:pPr>
        <w:pStyle w:val="21"/>
        <w:shd w:val="clear" w:color="auto" w:fill="auto"/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существенность и значимость мероприятий объектов контроля и (или) направления бюджетных расходов, в отношении которого предполагается проведение внутреннего муниципального финансового контроля;</w:t>
      </w:r>
    </w:p>
    <w:p w:rsidR="00EB4914" w:rsidRPr="00AF506A" w:rsidRDefault="00A92E46">
      <w:pPr>
        <w:pStyle w:val="21"/>
        <w:shd w:val="clear" w:color="auto" w:fill="auto"/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 xml:space="preserve">уязвимость финансово-хозяйственных операций, определяемая по состоянию внутреннего финансового контроля в отношении объекта контроля, наличию рисков мошенничества, а также на основании данных предыдущих контрольных </w:t>
      </w:r>
      <w:r w:rsidRPr="00AF506A">
        <w:rPr>
          <w:b w:val="0"/>
          <w:sz w:val="28"/>
          <w:szCs w:val="28"/>
        </w:rPr>
        <w:lastRenderedPageBreak/>
        <w:t>мероприятий органов муниципального финансового контроля;</w:t>
      </w:r>
    </w:p>
    <w:p w:rsidR="00EB4914" w:rsidRPr="00AF506A" w:rsidRDefault="00A92E46">
      <w:pPr>
        <w:pStyle w:val="21"/>
        <w:shd w:val="clear" w:color="auto" w:fill="auto"/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период, прошедший с момента проведения идентичного контрольного мероприятия органом муниципального финансового контроля (в случае, если указанный период превышает три года, данный критерий имеет наибольший вес среди критериев отбора);</w:t>
      </w:r>
    </w:p>
    <w:p w:rsidR="00EB4914" w:rsidRPr="00AF506A" w:rsidRDefault="00A92E46">
      <w:pPr>
        <w:pStyle w:val="21"/>
        <w:shd w:val="clear" w:color="auto" w:fill="auto"/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наличие информации о признаках нарушений в финансово-бюджетной сфере, полученной от Министерства финансов Саратовской области, Федерального казначейства, органов муниципального финансового контроля, являющихся органами (должностными лицами) местного самоуправления, местных администраций, главных администраторов средств местного бюджета;</w:t>
      </w:r>
    </w:p>
    <w:p w:rsidR="00EB4914" w:rsidRPr="00AF506A" w:rsidRDefault="00A92E46">
      <w:pPr>
        <w:pStyle w:val="21"/>
        <w:shd w:val="clear" w:color="auto" w:fill="auto"/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иные факторы (проведение реорганизации, состояние кадрового потенциала объекта контроля).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 xml:space="preserve">План контрольной деятельности финансового управления утверждается главой администрации </w:t>
      </w:r>
      <w:proofErr w:type="spellStart"/>
      <w:r w:rsidRPr="00AF506A">
        <w:rPr>
          <w:b w:val="0"/>
          <w:sz w:val="28"/>
          <w:szCs w:val="28"/>
        </w:rPr>
        <w:t>Ивантеевского</w:t>
      </w:r>
      <w:proofErr w:type="spellEnd"/>
      <w:r w:rsidRPr="00AF506A">
        <w:rPr>
          <w:b w:val="0"/>
          <w:sz w:val="28"/>
          <w:szCs w:val="28"/>
        </w:rPr>
        <w:t xml:space="preserve"> муниципального района до начала следующего календарного года.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349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 xml:space="preserve">Внесение изменений в план контрольной деятельности финансового управления осуществляется не ранее трех календарных месяцев, прошедших с момента последнего изменения плана или его утверждения. Утверждение изменений в план контрольной деятельности осуществляется главой администрации </w:t>
      </w:r>
      <w:proofErr w:type="spellStart"/>
      <w:r w:rsidRPr="00AF506A">
        <w:rPr>
          <w:b w:val="0"/>
          <w:sz w:val="28"/>
          <w:szCs w:val="28"/>
        </w:rPr>
        <w:t>Ивантеевского</w:t>
      </w:r>
      <w:proofErr w:type="spellEnd"/>
      <w:r w:rsidRPr="00AF506A">
        <w:rPr>
          <w:b w:val="0"/>
          <w:sz w:val="28"/>
          <w:szCs w:val="28"/>
        </w:rPr>
        <w:t xml:space="preserve"> муниципального района.</w:t>
      </w:r>
    </w:p>
    <w:p w:rsidR="00EB4914" w:rsidRPr="00AF506A" w:rsidRDefault="00A92E46">
      <w:pPr>
        <w:pStyle w:val="21"/>
        <w:numPr>
          <w:ilvl w:val="0"/>
          <w:numId w:val="3"/>
        </w:numPr>
        <w:shd w:val="clear" w:color="auto" w:fill="auto"/>
        <w:tabs>
          <w:tab w:val="left" w:pos="2325"/>
        </w:tabs>
        <w:spacing w:before="0" w:after="313" w:line="260" w:lineRule="exact"/>
        <w:ind w:left="160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Требования к исполнению контрольных мероприятий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К процедурам исполнения контрольного мероприятия относятся назначение контрольного мероприятия, составление и утверждение программы контрольного мероприятия, проведение контрольного мероприятия, документирование, реализация результатов контрольного мероприятия.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 xml:space="preserve"> Контрольное мероприятие проводится на основании приказа, (распоряжения) о его назначении, в котором указывается наименование объекта контроля, проверяемый период (при необходимости),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мероприятия. Решение о его назначении принимается начальником финансового управления.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678"/>
        </w:tabs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Решение о приостановлении контрольного мероприятия принимается начальником финансового управления на основании мотивированного представления должностных лиц, уполномоченных на проведение контрольного мероприятия, в том числе в случае назначения встречной проверки.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На время приостановления контрольного мероприятия течение его срока прерывается.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Приказ (распоряжение) о проведении контрольного мероприятия должны содержать следующие сведения:</w:t>
      </w:r>
    </w:p>
    <w:p w:rsidR="00EB4914" w:rsidRPr="00AF506A" w:rsidRDefault="00A92E46">
      <w:pPr>
        <w:pStyle w:val="21"/>
        <w:shd w:val="clear" w:color="auto" w:fill="auto"/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 xml:space="preserve">полное и сокращенное наименования и (или) фамилия, имя, отчество </w:t>
      </w:r>
      <w:r w:rsidRPr="00AF506A">
        <w:rPr>
          <w:b w:val="0"/>
          <w:sz w:val="28"/>
          <w:szCs w:val="28"/>
        </w:rPr>
        <w:lastRenderedPageBreak/>
        <w:t>руководителя объекта контроля;</w:t>
      </w:r>
    </w:p>
    <w:p w:rsidR="00EB4914" w:rsidRPr="00AF506A" w:rsidRDefault="00A92E46">
      <w:pPr>
        <w:pStyle w:val="21"/>
        <w:shd w:val="clear" w:color="auto" w:fill="auto"/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тема контрольного мероприятия;</w:t>
      </w:r>
    </w:p>
    <w:p w:rsidR="00EB4914" w:rsidRPr="00AF506A" w:rsidRDefault="00A92E46">
      <w:pPr>
        <w:pStyle w:val="21"/>
        <w:shd w:val="clear" w:color="auto" w:fill="auto"/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проверяемый период (при необходимости);</w:t>
      </w:r>
    </w:p>
    <w:p w:rsidR="00EB4914" w:rsidRPr="00AF506A" w:rsidRDefault="00A92E46">
      <w:pPr>
        <w:pStyle w:val="21"/>
        <w:shd w:val="clear" w:color="auto" w:fill="auto"/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основание проведения контрольного мероприятия;</w:t>
      </w:r>
    </w:p>
    <w:p w:rsidR="00EB4914" w:rsidRPr="00AF506A" w:rsidRDefault="00A92E46">
      <w:pPr>
        <w:pStyle w:val="21"/>
        <w:shd w:val="clear" w:color="auto" w:fill="auto"/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срок проведения проверки;</w:t>
      </w:r>
    </w:p>
    <w:p w:rsidR="00EB4914" w:rsidRPr="00AF506A" w:rsidRDefault="00A92E46">
      <w:pPr>
        <w:pStyle w:val="21"/>
        <w:shd w:val="clear" w:color="auto" w:fill="auto"/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должности, фамилии и инициалы должностных лиц, которым поручается проведение контрольного мероприятия.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В программе контрольного мероприятия указывается тема контрольного мероприятия и наименование объектов контроля, метод контроля (камеральная или выездная (встречная) проверка, ревизия, обследование), перечень основных вопросов, подлежащих изучению в ходе контрольного мероприятия, а также информация о привлечении экспертов (проведении экспертиз).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При составлении программы контрольного мероприятия проводится сбор и анализ информации об объекте контроля, в том числе информации о состоянии системы финансового управления, внутреннего финансового контроля в отношении объекта.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Программа контрольного мероприятия (внесение изменений в нее) утверждается начальником финансового управления.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Внесение изменений в программу контрольного мероприятия осуществляется на основании докладной записки должностного лица, ответственного за формирование программы, с изложением причин о необходимости внесения изменений.</w:t>
      </w:r>
    </w:p>
    <w:p w:rsidR="00EB4914" w:rsidRPr="00AF506A" w:rsidRDefault="00A92E46" w:rsidP="00AF506A">
      <w:pPr>
        <w:pStyle w:val="21"/>
        <w:numPr>
          <w:ilvl w:val="0"/>
          <w:numId w:val="2"/>
        </w:numPr>
        <w:shd w:val="clear" w:color="auto" w:fill="auto"/>
        <w:tabs>
          <w:tab w:val="left" w:pos="4352"/>
          <w:tab w:val="left" w:pos="6027"/>
        </w:tabs>
        <w:spacing w:before="0" w:after="0" w:line="322" w:lineRule="exact"/>
        <w:ind w:firstLine="320"/>
        <w:jc w:val="left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Сроки проведения и</w:t>
      </w:r>
      <w:r w:rsidRPr="00AF506A">
        <w:rPr>
          <w:b w:val="0"/>
          <w:sz w:val="28"/>
          <w:szCs w:val="28"/>
        </w:rPr>
        <w:tab/>
        <w:t>продления</w:t>
      </w:r>
      <w:r w:rsidR="00AF506A">
        <w:rPr>
          <w:b w:val="0"/>
          <w:sz w:val="28"/>
          <w:szCs w:val="28"/>
        </w:rPr>
        <w:t xml:space="preserve"> к</w:t>
      </w:r>
      <w:r w:rsidRPr="00AF506A">
        <w:rPr>
          <w:b w:val="0"/>
          <w:sz w:val="28"/>
          <w:szCs w:val="28"/>
        </w:rPr>
        <w:t>онтрольных мероприятий</w:t>
      </w:r>
    </w:p>
    <w:p w:rsidR="00EB4914" w:rsidRPr="00AF506A" w:rsidRDefault="00A92E46">
      <w:pPr>
        <w:pStyle w:val="21"/>
        <w:shd w:val="clear" w:color="auto" w:fill="auto"/>
        <w:spacing w:before="0" w:after="0" w:line="322" w:lineRule="exact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устанавливаются в соответствии с требованиями административного регламента исполнения финансовым управлением муниципальной функции по осуществлению внутреннего муниципального финансового контроля.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В ходе ревизии (проверки) проводятся контрольные действия по документальному и фактическому изучению финансово-хозяйственных операций объекта контроля по вопросам программы контрольного мероприятия, устанавливается объем выборки и ее состав в целях получения надежных доказательств, достаточных для подтверждения результатов контрольного мероприятия.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 xml:space="preserve"> В ходе обследований проводятся контрольные действия по документальному и фактическому изучению определенной сферы деятельности объекта контроля, в том числе в целях определения достоверности отчетности о реализации муниципальных программ района, муниципальных заданий на оказание муниципальных услуг (выполнение работ) муниципальными учреждениями.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996"/>
        </w:tabs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 xml:space="preserve">Контрольные действия по документальному изучению проводятся по финансовым, бухгалтерским, отчетным документам, иным документам объекта контроля, а также </w:t>
      </w:r>
      <w:proofErr w:type="spellStart"/>
      <w:r w:rsidRPr="00AF506A">
        <w:rPr>
          <w:b w:val="0"/>
          <w:sz w:val="28"/>
          <w:szCs w:val="28"/>
        </w:rPr>
        <w:t>опросникам</w:t>
      </w:r>
      <w:proofErr w:type="spellEnd"/>
      <w:r w:rsidRPr="00AF506A">
        <w:rPr>
          <w:b w:val="0"/>
          <w:sz w:val="28"/>
          <w:szCs w:val="28"/>
        </w:rPr>
        <w:t xml:space="preserve"> третьих лиц путем анализа и оценки полученной из них информации с учетом информации по письменным объяснениям, справкам и сведениям должностных, материально ответственных и иных лиц объекта контроля.</w:t>
      </w:r>
    </w:p>
    <w:p w:rsidR="00EB4914" w:rsidRPr="00AF506A" w:rsidRDefault="00A92E46">
      <w:pPr>
        <w:pStyle w:val="21"/>
        <w:shd w:val="clear" w:color="auto" w:fill="auto"/>
        <w:spacing w:before="0" w:after="0" w:line="322" w:lineRule="exact"/>
        <w:ind w:firstLine="104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 xml:space="preserve">Контрольные действия по фактическому изучению проводятся путем </w:t>
      </w:r>
      <w:r w:rsidRPr="00AF506A">
        <w:rPr>
          <w:b w:val="0"/>
          <w:sz w:val="28"/>
          <w:szCs w:val="28"/>
        </w:rPr>
        <w:lastRenderedPageBreak/>
        <w:t>осмотра, инвентаризации, наблюдения, пересчета, экспертизы, контрольных замеров и т.п.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996"/>
        </w:tabs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Проведение контрольного мероприятия подлежит документированию. Рабочая документация контрольного мероприятия должна содержать:</w:t>
      </w:r>
    </w:p>
    <w:p w:rsidR="00EB4914" w:rsidRPr="00AF506A" w:rsidRDefault="00A92E46">
      <w:pPr>
        <w:pStyle w:val="21"/>
        <w:shd w:val="clear" w:color="auto" w:fill="auto"/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документы, отражающие подготовку контрольного мероприятия, включая программу контрольного мероприятия;</w:t>
      </w:r>
    </w:p>
    <w:p w:rsidR="00EB4914" w:rsidRPr="00AF506A" w:rsidRDefault="00A92E46">
      <w:pPr>
        <w:pStyle w:val="21"/>
        <w:shd w:val="clear" w:color="auto" w:fill="auto"/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документы о выполнении контрольных действий с указанием исполнителей и времени выполнения;</w:t>
      </w:r>
    </w:p>
    <w:p w:rsidR="00EB4914" w:rsidRPr="00AF506A" w:rsidRDefault="00A92E46">
      <w:pPr>
        <w:pStyle w:val="21"/>
        <w:shd w:val="clear" w:color="auto" w:fill="auto"/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документальные доказательства, подтверждающие выявленные нарушения в финансово-бюджетной сфере;</w:t>
      </w:r>
    </w:p>
    <w:p w:rsidR="00EB4914" w:rsidRPr="00AF506A" w:rsidRDefault="00A92E46">
      <w:pPr>
        <w:pStyle w:val="21"/>
        <w:shd w:val="clear" w:color="auto" w:fill="auto"/>
        <w:spacing w:before="0" w:after="0" w:line="322" w:lineRule="exact"/>
        <w:ind w:firstLine="60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Рабочая документация подлежит учету и хранению в порядке, установленном начальником финансового управления, с использованием автоматизированных информационных систем.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996"/>
        </w:tabs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Результаты контрольного мероприятия подлежат оформлению в письменном виде актом в случае проведения проверки, ревизии или заключением в случае проведения обследования.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996"/>
        </w:tabs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К акту проверки (ревизии) приобщаются письменные объяснения или разногласия ответственных должностных лиц объекта контроля по каждому выявленному нарушению в финансово-бюджетной сфере.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996"/>
        </w:tabs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 xml:space="preserve">По результатам контрольного мероприятия объектам контроля направляются предписания и (или) представления не позднее 30 календарных дней </w:t>
      </w:r>
      <w:proofErr w:type="gramStart"/>
      <w:r w:rsidRPr="00AF506A">
        <w:rPr>
          <w:b w:val="0"/>
          <w:sz w:val="28"/>
          <w:szCs w:val="28"/>
        </w:rPr>
        <w:t>с даты подписания</w:t>
      </w:r>
      <w:proofErr w:type="gramEnd"/>
      <w:r w:rsidRPr="00AF506A">
        <w:rPr>
          <w:b w:val="0"/>
          <w:sz w:val="28"/>
          <w:szCs w:val="28"/>
        </w:rPr>
        <w:t xml:space="preserve"> акта, заключения по результатам контрольного мероприятия.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996"/>
        </w:tabs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Должностные лица, осуществляющие контрольные мероприятия, проводят надзор за исполнением объектами контроля представлений и предписаний. В случае неисполнения выданного предписания финансовое управление вправе применить к не исполнившему такое предписание лицу меры ответственности в соответствии с законодательством Российской Федерации.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996"/>
        </w:tabs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 xml:space="preserve">В случае неисполнения предписания о возмещении ущерба, причиненного местному бюджету нарушением в финансово-бюджетной сфере, финансовое управление направляет исковое заявление о возмещении ущерба, причиненного </w:t>
      </w:r>
      <w:proofErr w:type="spellStart"/>
      <w:r w:rsidRPr="00AF506A">
        <w:rPr>
          <w:b w:val="0"/>
          <w:sz w:val="28"/>
          <w:szCs w:val="28"/>
        </w:rPr>
        <w:t>Ивантеевскому</w:t>
      </w:r>
      <w:proofErr w:type="spellEnd"/>
      <w:r w:rsidRPr="00AF506A">
        <w:rPr>
          <w:b w:val="0"/>
          <w:sz w:val="28"/>
          <w:szCs w:val="28"/>
        </w:rPr>
        <w:t xml:space="preserve"> муниципальному району, в суд в порядке, установленном законодательством, защищает интересы </w:t>
      </w:r>
      <w:proofErr w:type="spellStart"/>
      <w:r w:rsidRPr="00AF506A">
        <w:rPr>
          <w:b w:val="0"/>
          <w:sz w:val="28"/>
          <w:szCs w:val="28"/>
        </w:rPr>
        <w:t>Ивантеевского</w:t>
      </w:r>
      <w:proofErr w:type="spellEnd"/>
      <w:r w:rsidRPr="00AF506A">
        <w:rPr>
          <w:b w:val="0"/>
          <w:sz w:val="28"/>
          <w:szCs w:val="28"/>
        </w:rPr>
        <w:t xml:space="preserve"> муниципального района по этому иску в суде.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996"/>
        </w:tabs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Отмена предписания осуществляется по решению суда или начальника финансового управления.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1000"/>
        </w:tabs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В случае выявления фактов административных правонарушений в финансово-бюджетной сфере финансовое управление осуществляет производство по делам об административных правонарушениях в соответствии с законодательством Российской Федерации и иными установленными правовыми актами.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1000"/>
        </w:tabs>
        <w:spacing w:before="0" w:after="349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В случае выявления должностными лицами финансового управления фактов совершения объектом контроля действий (бездействий), содержащих признаки состава уголовного преступления, указанные должностные лица обязаны направить в правоохранительные органы информацию о таких фактах и (или) подтверждающие их документы.</w:t>
      </w:r>
    </w:p>
    <w:p w:rsidR="00EB4914" w:rsidRPr="00AF506A" w:rsidRDefault="00A92E46">
      <w:pPr>
        <w:pStyle w:val="21"/>
        <w:numPr>
          <w:ilvl w:val="0"/>
          <w:numId w:val="3"/>
        </w:numPr>
        <w:shd w:val="clear" w:color="auto" w:fill="auto"/>
        <w:tabs>
          <w:tab w:val="left" w:pos="1552"/>
        </w:tabs>
        <w:spacing w:before="0" w:after="0" w:line="260" w:lineRule="exact"/>
        <w:ind w:left="8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lastRenderedPageBreak/>
        <w:t>Требования к составлению и представлению годовой отчетности о</w:t>
      </w:r>
    </w:p>
    <w:p w:rsidR="00EB4914" w:rsidRPr="00AF506A" w:rsidRDefault="00A92E46">
      <w:pPr>
        <w:pStyle w:val="21"/>
        <w:shd w:val="clear" w:color="auto" w:fill="auto"/>
        <w:spacing w:before="0" w:after="313" w:line="260" w:lineRule="exact"/>
        <w:ind w:left="3200"/>
        <w:jc w:val="left"/>
        <w:rPr>
          <w:b w:val="0"/>
          <w:sz w:val="28"/>
          <w:szCs w:val="28"/>
        </w:rPr>
      </w:pPr>
      <w:proofErr w:type="gramStart"/>
      <w:r w:rsidRPr="00AF506A">
        <w:rPr>
          <w:b w:val="0"/>
          <w:sz w:val="28"/>
          <w:szCs w:val="28"/>
        </w:rPr>
        <w:t>результатах</w:t>
      </w:r>
      <w:proofErr w:type="gramEnd"/>
      <w:r w:rsidRPr="00AF506A">
        <w:rPr>
          <w:b w:val="0"/>
          <w:sz w:val="28"/>
          <w:szCs w:val="28"/>
        </w:rPr>
        <w:t xml:space="preserve"> контрольной деятельности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 xml:space="preserve"> Годовая отчетность финансового управления администрации </w:t>
      </w:r>
      <w:proofErr w:type="spellStart"/>
      <w:r w:rsidRPr="00AF506A">
        <w:rPr>
          <w:b w:val="0"/>
          <w:sz w:val="28"/>
          <w:szCs w:val="28"/>
        </w:rPr>
        <w:t>Ивантеевского</w:t>
      </w:r>
      <w:proofErr w:type="spellEnd"/>
      <w:r w:rsidRPr="00AF506A">
        <w:rPr>
          <w:b w:val="0"/>
          <w:sz w:val="28"/>
          <w:szCs w:val="28"/>
        </w:rPr>
        <w:t xml:space="preserve"> муниципального района о результатах</w:t>
      </w:r>
      <w:proofErr w:type="gramStart"/>
      <w:r w:rsidRPr="00AF506A">
        <w:rPr>
          <w:b w:val="0"/>
          <w:sz w:val="28"/>
          <w:szCs w:val="28"/>
        </w:rPr>
        <w:t xml:space="preserve"> ,</w:t>
      </w:r>
      <w:proofErr w:type="gramEnd"/>
      <w:r w:rsidRPr="00AF506A">
        <w:rPr>
          <w:b w:val="0"/>
          <w:sz w:val="28"/>
          <w:szCs w:val="28"/>
        </w:rPr>
        <w:t xml:space="preserve"> контрольной деятельности в отчетном году (далее - отчетность финансового управления) составляется в целях определения полноты и своевременности выполнения плана контрольной деятельности на отчетный календарный год, эффективности контрольной деятельности, анализа информации о результатах контрольных мероприятий.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 xml:space="preserve"> Состав единых форм отчетности и порядок их заполнения устанавливается иными правовыми актами.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1000"/>
        </w:tabs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Отчетность финансового управления подписывается начальником финансового управления и направляется в соответствующие органы в установленные им сроки.</w:t>
      </w:r>
    </w:p>
    <w:p w:rsidR="00EB4914" w:rsidRPr="00AF506A" w:rsidRDefault="00A92E46">
      <w:pPr>
        <w:pStyle w:val="21"/>
        <w:numPr>
          <w:ilvl w:val="0"/>
          <w:numId w:val="3"/>
        </w:numPr>
        <w:shd w:val="clear" w:color="auto" w:fill="auto"/>
        <w:tabs>
          <w:tab w:val="left" w:pos="1590"/>
        </w:tabs>
        <w:spacing w:before="0" w:after="300" w:line="322" w:lineRule="exact"/>
        <w:ind w:left="120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Требования к обеспечению качества контрольной деятельности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1000"/>
        </w:tabs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Текущий контроль качества осуществляется должностным лицом, ответственным за выполнение программы контрольного мероприятия, до подписания акта, заключения о результатах контрольного мероприятия в отношении своевременности выполнения контрольных мероприятий, соответствия результатов контрольных мероприятий целям их проведения.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1000"/>
        </w:tabs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Ответственным за организацию текущего контроля качества в ходе проведения контрольного мероприятия является должностное лицо, ответственное за выполнение программы контрольного мероприятия.</w:t>
      </w:r>
    </w:p>
    <w:p w:rsidR="00EB4914" w:rsidRPr="00AF506A" w:rsidRDefault="00A92E46">
      <w:pPr>
        <w:pStyle w:val="21"/>
        <w:numPr>
          <w:ilvl w:val="0"/>
          <w:numId w:val="2"/>
        </w:numPr>
        <w:shd w:val="clear" w:color="auto" w:fill="auto"/>
        <w:tabs>
          <w:tab w:val="left" w:pos="1000"/>
        </w:tabs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В ходе текущего контроля качества подтверждается, что:</w:t>
      </w:r>
    </w:p>
    <w:p w:rsidR="00EB4914" w:rsidRPr="00AF506A" w:rsidRDefault="00A92E46">
      <w:pPr>
        <w:pStyle w:val="21"/>
        <w:shd w:val="clear" w:color="auto" w:fill="auto"/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 xml:space="preserve">исполнители программы контрольного мероприятия имеют </w:t>
      </w:r>
      <w:proofErr w:type="gramStart"/>
      <w:r w:rsidRPr="00AF506A">
        <w:rPr>
          <w:b w:val="0"/>
          <w:sz w:val="28"/>
          <w:szCs w:val="28"/>
        </w:rPr>
        <w:t>единое</w:t>
      </w:r>
      <w:proofErr w:type="gramEnd"/>
    </w:p>
    <w:p w:rsidR="00EB4914" w:rsidRPr="00AF506A" w:rsidRDefault="00A92E46">
      <w:pPr>
        <w:pStyle w:val="21"/>
        <w:shd w:val="clear" w:color="auto" w:fill="auto"/>
        <w:spacing w:before="0" w:after="0" w:line="322" w:lineRule="exact"/>
        <w:jc w:val="left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четкое понимание вопросов программы контрольного мероприятия;</w:t>
      </w:r>
    </w:p>
    <w:p w:rsidR="00EB4914" w:rsidRPr="00AF506A" w:rsidRDefault="00A92E46">
      <w:pPr>
        <w:pStyle w:val="21"/>
        <w:shd w:val="clear" w:color="auto" w:fill="auto"/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программа контрольного мероприятия исполняется своевременно;</w:t>
      </w:r>
    </w:p>
    <w:p w:rsidR="00EB4914" w:rsidRPr="00AF506A" w:rsidRDefault="00A92E46">
      <w:pPr>
        <w:pStyle w:val="21"/>
        <w:shd w:val="clear" w:color="auto" w:fill="auto"/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рабочая документация контрольного мероприятия содержит доказательства, подтверждающие выводы, сделанные по результатам выполнения процедур контроля, и соответствует требованиям к контрольной деятельности;</w:t>
      </w:r>
    </w:p>
    <w:p w:rsidR="00EB4914" w:rsidRPr="00AF506A" w:rsidRDefault="00A92E46">
      <w:pPr>
        <w:pStyle w:val="21"/>
        <w:shd w:val="clear" w:color="auto" w:fill="auto"/>
        <w:spacing w:before="0" w:after="0" w:line="322" w:lineRule="exact"/>
        <w:ind w:firstLine="320"/>
        <w:jc w:val="both"/>
        <w:rPr>
          <w:b w:val="0"/>
          <w:sz w:val="28"/>
          <w:szCs w:val="28"/>
        </w:rPr>
      </w:pPr>
      <w:r w:rsidRPr="00AF506A">
        <w:rPr>
          <w:b w:val="0"/>
          <w:sz w:val="28"/>
          <w:szCs w:val="28"/>
        </w:rPr>
        <w:t>все оценки и выводы, сделанные в ходе и по результатам выполнения процедур контроля, обоснованы и подтверждены достаточными надлежащими надежными доказательствами.</w:t>
      </w:r>
    </w:p>
    <w:sectPr w:rsidR="00EB4914" w:rsidRPr="00AF506A" w:rsidSect="00EB4914">
      <w:type w:val="continuous"/>
      <w:pgSz w:w="11900" w:h="16840"/>
      <w:pgMar w:top="776" w:right="687" w:bottom="1208" w:left="13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E46" w:rsidRDefault="00A92E46" w:rsidP="00EB4914">
      <w:r>
        <w:separator/>
      </w:r>
    </w:p>
  </w:endnote>
  <w:endnote w:type="continuationSeparator" w:id="1">
    <w:p w:rsidR="00A92E46" w:rsidRDefault="00A92E46" w:rsidP="00EB4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E46" w:rsidRDefault="00A92E46"/>
  </w:footnote>
  <w:footnote w:type="continuationSeparator" w:id="1">
    <w:p w:rsidR="00A92E46" w:rsidRDefault="00A92E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4846"/>
    <w:multiLevelType w:val="multilevel"/>
    <w:tmpl w:val="34AE7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87596B"/>
    <w:multiLevelType w:val="multilevel"/>
    <w:tmpl w:val="34AE7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E52306"/>
    <w:multiLevelType w:val="multilevel"/>
    <w:tmpl w:val="A0A8D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EE4764"/>
    <w:multiLevelType w:val="multilevel"/>
    <w:tmpl w:val="F0D6F93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B4914"/>
    <w:rsid w:val="00115103"/>
    <w:rsid w:val="005F350D"/>
    <w:rsid w:val="00641A10"/>
    <w:rsid w:val="00A3218A"/>
    <w:rsid w:val="00A92E46"/>
    <w:rsid w:val="00AF506A"/>
    <w:rsid w:val="00B77F77"/>
    <w:rsid w:val="00EB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49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4914"/>
    <w:rPr>
      <w:color w:val="648BCB"/>
      <w:u w:val="single"/>
    </w:rPr>
  </w:style>
  <w:style w:type="character" w:customStyle="1" w:styleId="4Exact">
    <w:name w:val="Основной текст (4) Exact"/>
    <w:basedOn w:val="a0"/>
    <w:rsid w:val="00EB4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"/>
    <w:rsid w:val="00EB4914"/>
    <w:rPr>
      <w:rFonts w:ascii="Corbel" w:eastAsia="Corbel" w:hAnsi="Corbel" w:cs="Corbe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Exact">
    <w:name w:val="Подпись к картинке (3) Exact"/>
    <w:basedOn w:val="a0"/>
    <w:link w:val="3"/>
    <w:rsid w:val="00EB4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xact">
    <w:name w:val="Подпись к картинке Exact"/>
    <w:basedOn w:val="a0"/>
    <w:link w:val="a4"/>
    <w:rsid w:val="00EB4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4Exact0">
    <w:name w:val="Подпись к картинке (4) Exact"/>
    <w:basedOn w:val="a0"/>
    <w:link w:val="4"/>
    <w:rsid w:val="00EB4914"/>
    <w:rPr>
      <w:rFonts w:ascii="MS Mincho" w:eastAsia="MS Mincho" w:hAnsi="MS Mincho" w:cs="MS Mincho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EB4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EB4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5pt">
    <w:name w:val="Основной текст (2) + Интервал 5 pt"/>
    <w:basedOn w:val="20"/>
    <w:rsid w:val="00EB4914"/>
    <w:rPr>
      <w:color w:val="000000"/>
      <w:spacing w:val="110"/>
      <w:w w:val="100"/>
      <w:position w:val="0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EB4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"/>
    <w:basedOn w:val="40"/>
    <w:rsid w:val="00EB4914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EB4914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Подпись к картинке (2)"/>
    <w:basedOn w:val="a"/>
    <w:link w:val="2Exact"/>
    <w:rsid w:val="00EB4914"/>
    <w:pPr>
      <w:shd w:val="clear" w:color="auto" w:fill="FFFFFF"/>
      <w:spacing w:line="0" w:lineRule="atLeast"/>
    </w:pPr>
    <w:rPr>
      <w:rFonts w:ascii="Corbel" w:eastAsia="Corbel" w:hAnsi="Corbel" w:cs="Corbel"/>
      <w:sz w:val="13"/>
      <w:szCs w:val="13"/>
    </w:rPr>
  </w:style>
  <w:style w:type="paragraph" w:customStyle="1" w:styleId="3">
    <w:name w:val="Подпись к картинке (3)"/>
    <w:basedOn w:val="a"/>
    <w:link w:val="3Exact"/>
    <w:rsid w:val="00EB49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4">
    <w:name w:val="Подпись к картинке"/>
    <w:basedOn w:val="a"/>
    <w:link w:val="Exact"/>
    <w:rsid w:val="00EB49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Подпись к картинке (4)"/>
    <w:basedOn w:val="a"/>
    <w:link w:val="4Exact0"/>
    <w:rsid w:val="00EB4914"/>
    <w:pPr>
      <w:shd w:val="clear" w:color="auto" w:fill="FFFFFF"/>
      <w:spacing w:line="0" w:lineRule="atLeast"/>
    </w:pPr>
    <w:rPr>
      <w:rFonts w:ascii="MS Mincho" w:eastAsia="MS Mincho" w:hAnsi="MS Mincho" w:cs="MS Mincho"/>
      <w:i/>
      <w:iCs/>
      <w:sz w:val="21"/>
      <w:szCs w:val="21"/>
    </w:rPr>
  </w:style>
  <w:style w:type="paragraph" w:customStyle="1" w:styleId="31">
    <w:name w:val="Основной текст (3)"/>
    <w:basedOn w:val="a"/>
    <w:link w:val="30"/>
    <w:rsid w:val="00EB4914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EB4914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77F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F7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3207</Words>
  <Characters>18285</Characters>
  <Application>Microsoft Office Word</Application>
  <DocSecurity>0</DocSecurity>
  <Lines>152</Lines>
  <Paragraphs>42</Paragraphs>
  <ScaleCrop>false</ScaleCrop>
  <Company>Золотухин</Company>
  <LinksUpToDate>false</LinksUpToDate>
  <CharactersWithSpaces>21450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доходы</cp:lastModifiedBy>
  <cp:revision>4</cp:revision>
  <dcterms:created xsi:type="dcterms:W3CDTF">2017-02-22T07:20:00Z</dcterms:created>
  <dcterms:modified xsi:type="dcterms:W3CDTF">2017-02-27T05:08:00Z</dcterms:modified>
</cp:coreProperties>
</file>