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A" w:rsidRDefault="0067536A" w:rsidP="00C4315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67536A" w:rsidRDefault="0067536A" w:rsidP="00C4315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67536A" w:rsidRDefault="0067536A" w:rsidP="00C4315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67536A" w:rsidRDefault="0067536A" w:rsidP="0067536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8247B2" w:rsidRDefault="0067536A" w:rsidP="008247B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  <w:color w:val="000000"/>
        </w:rPr>
        <w:t>Сорок первое заседание пятого созыва</w:t>
      </w:r>
    </w:p>
    <w:p w:rsidR="0067536A" w:rsidRDefault="0067536A" w:rsidP="008247B2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67536A" w:rsidRDefault="0067536A" w:rsidP="0067536A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8247B2">
        <w:rPr>
          <w:b/>
          <w:bCs/>
          <w:sz w:val="32"/>
          <w:szCs w:val="32"/>
        </w:rPr>
        <w:t>95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</w:t>
      </w:r>
    </w:p>
    <w:p w:rsidR="0067536A" w:rsidRDefault="0067536A" w:rsidP="0067536A">
      <w:pPr>
        <w:pStyle w:val="Oaenoaieoiaioa"/>
        <w:ind w:firstLine="0"/>
      </w:pPr>
      <w:r>
        <w:t xml:space="preserve">                                        </w:t>
      </w:r>
    </w:p>
    <w:p w:rsidR="0067536A" w:rsidRDefault="0067536A" w:rsidP="0067536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2019 года</w:t>
      </w:r>
    </w:p>
    <w:p w:rsidR="0067536A" w:rsidRDefault="0067536A" w:rsidP="0067536A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  <w:bookmarkStart w:id="0" w:name="_GoBack"/>
      <w:bookmarkEnd w:id="0"/>
    </w:p>
    <w:p w:rsidR="003539D9" w:rsidRDefault="003539D9" w:rsidP="0067536A">
      <w:pPr>
        <w:pStyle w:val="Oaenoaieoiaioa"/>
        <w:ind w:firstLine="0"/>
        <w:rPr>
          <w:b/>
          <w:sz w:val="24"/>
          <w:szCs w:val="24"/>
        </w:rPr>
      </w:pP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№143</w:t>
      </w: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0F3587">
        <w:rPr>
          <w:b/>
          <w:sz w:val="24"/>
          <w:szCs w:val="24"/>
        </w:rPr>
        <w:t>Ивантеевском</w:t>
      </w:r>
      <w:proofErr w:type="spellEnd"/>
      <w:r w:rsidRPr="000F3587">
        <w:rPr>
          <w:b/>
          <w:sz w:val="24"/>
          <w:szCs w:val="24"/>
        </w:rPr>
        <w:t xml:space="preserve">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67536A" w:rsidRPr="000F3587" w:rsidRDefault="0067536A" w:rsidP="0067536A">
      <w:pPr>
        <w:pStyle w:val="Oaenoaieoiaioa"/>
        <w:ind w:firstLine="0"/>
        <w:rPr>
          <w:b/>
          <w:sz w:val="24"/>
          <w:szCs w:val="24"/>
        </w:rPr>
      </w:pPr>
    </w:p>
    <w:p w:rsidR="0067536A" w:rsidRPr="000F3587" w:rsidRDefault="0067536A" w:rsidP="0067536A">
      <w:pPr>
        <w:pStyle w:val="Oaenoaieoiaioa"/>
        <w:rPr>
          <w:szCs w:val="28"/>
        </w:rPr>
      </w:pPr>
      <w:r w:rsidRPr="000F3587">
        <w:rPr>
          <w:szCs w:val="28"/>
        </w:rPr>
        <w:t xml:space="preserve">В соответствии с Бюджетным кодексом Российской Федерации и на основании статьи 19 Устава </w:t>
      </w:r>
      <w:proofErr w:type="spellStart"/>
      <w:r w:rsidRPr="000F3587">
        <w:rPr>
          <w:szCs w:val="28"/>
        </w:rPr>
        <w:t>Ивантеевского</w:t>
      </w:r>
      <w:proofErr w:type="spellEnd"/>
      <w:r w:rsidRPr="000F3587">
        <w:rPr>
          <w:szCs w:val="28"/>
        </w:rPr>
        <w:t xml:space="preserve"> муниципального района </w:t>
      </w:r>
      <w:proofErr w:type="spellStart"/>
      <w:r w:rsidRPr="000F3587">
        <w:rPr>
          <w:szCs w:val="28"/>
        </w:rPr>
        <w:t>Ивантеевское</w:t>
      </w:r>
      <w:proofErr w:type="spellEnd"/>
      <w:r w:rsidRPr="000F3587">
        <w:rPr>
          <w:szCs w:val="28"/>
        </w:rPr>
        <w:t xml:space="preserve"> районное Собрание </w:t>
      </w:r>
      <w:r w:rsidRPr="000F3587">
        <w:rPr>
          <w:b/>
          <w:szCs w:val="28"/>
        </w:rPr>
        <w:t>РЕШИЛО:</w:t>
      </w:r>
    </w:p>
    <w:p w:rsidR="0067536A" w:rsidRDefault="0067536A" w:rsidP="0067536A">
      <w:pPr>
        <w:pStyle w:val="Oaenoaieoiaioa"/>
        <w:rPr>
          <w:szCs w:val="28"/>
        </w:rPr>
      </w:pPr>
      <w:r w:rsidRPr="000F3587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0F3587">
        <w:rPr>
          <w:szCs w:val="28"/>
        </w:rPr>
        <w:t xml:space="preserve">Внести в приложение №1 к решению районного Собрания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 xml:space="preserve">О бюджетном процессе в </w:t>
      </w:r>
      <w:proofErr w:type="spellStart"/>
      <w:r w:rsidRPr="000F3587">
        <w:rPr>
          <w:szCs w:val="28"/>
        </w:rPr>
        <w:t>Ивантеевском</w:t>
      </w:r>
      <w:proofErr w:type="spellEnd"/>
      <w:r w:rsidRPr="000F3587">
        <w:rPr>
          <w:szCs w:val="28"/>
        </w:rPr>
        <w:t xml:space="preserve">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7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8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proofErr w:type="gramEnd"/>
      <w:r>
        <w:rPr>
          <w:szCs w:val="28"/>
        </w:rPr>
        <w:t>, от 25.12.2017 №77, от 28.11.2018 №77, от 26.06.2019 №36</w:t>
      </w:r>
      <w:r w:rsidRPr="000F3587">
        <w:rPr>
          <w:szCs w:val="28"/>
        </w:rPr>
        <w:t>) следующие изменения и дополнения:</w:t>
      </w:r>
      <w:r>
        <w:rPr>
          <w:szCs w:val="28"/>
        </w:rPr>
        <w:t xml:space="preserve"> </w:t>
      </w:r>
    </w:p>
    <w:p w:rsidR="008247B2" w:rsidRDefault="008247B2" w:rsidP="008247B2">
      <w:pPr>
        <w:pStyle w:val="Oaenoaieoiaioa"/>
        <w:rPr>
          <w:b/>
          <w:szCs w:val="28"/>
        </w:rPr>
      </w:pPr>
      <w:r>
        <w:rPr>
          <w:b/>
          <w:szCs w:val="28"/>
        </w:rPr>
        <w:t>Пункт 1.1</w:t>
      </w:r>
      <w:r w:rsidRPr="008A3A36">
        <w:rPr>
          <w:b/>
          <w:szCs w:val="28"/>
        </w:rPr>
        <w:t xml:space="preserve"> в пункте </w:t>
      </w:r>
      <w:r>
        <w:rPr>
          <w:b/>
          <w:szCs w:val="28"/>
        </w:rPr>
        <w:t>2</w:t>
      </w:r>
      <w:r w:rsidRPr="008A3A36">
        <w:rPr>
          <w:b/>
          <w:szCs w:val="28"/>
        </w:rPr>
        <w:t>:</w:t>
      </w:r>
    </w:p>
    <w:p w:rsidR="008247B2" w:rsidRPr="00CC0D6A" w:rsidRDefault="008247B2" w:rsidP="008247B2">
      <w:pPr>
        <w:pStyle w:val="Oaenoaieoiaioa"/>
        <w:rPr>
          <w:b/>
          <w:szCs w:val="28"/>
        </w:rPr>
      </w:pPr>
      <w:r w:rsidRPr="00CC0D6A">
        <w:rPr>
          <w:b/>
          <w:szCs w:val="28"/>
        </w:rPr>
        <w:t>1) в части 2:</w:t>
      </w:r>
    </w:p>
    <w:p w:rsidR="008247B2" w:rsidRDefault="008247B2" w:rsidP="008247B2">
      <w:pPr>
        <w:pStyle w:val="Oaenoaieoiaioa"/>
        <w:rPr>
          <w:szCs w:val="28"/>
        </w:rPr>
      </w:pPr>
      <w:r w:rsidRPr="00E56083">
        <w:rPr>
          <w:b/>
          <w:szCs w:val="28"/>
        </w:rPr>
        <w:t>подпункт 13</w:t>
      </w:r>
      <w:r>
        <w:rPr>
          <w:szCs w:val="28"/>
        </w:rPr>
        <w:t xml:space="preserve"> изложить в следующей редакции:</w:t>
      </w:r>
    </w:p>
    <w:p w:rsidR="008247B2" w:rsidRPr="00F509D8" w:rsidRDefault="008247B2" w:rsidP="008247B2">
      <w:pPr>
        <w:pStyle w:val="Oaenoaieoiaioa"/>
        <w:rPr>
          <w:szCs w:val="28"/>
        </w:rPr>
      </w:pPr>
      <w:r>
        <w:rPr>
          <w:szCs w:val="28"/>
        </w:rPr>
        <w:t>«13</w:t>
      </w:r>
      <w:r w:rsidRPr="00F509D8">
        <w:rPr>
          <w:szCs w:val="28"/>
        </w:rPr>
        <w:t>) Возможность, способы и основные условия урегулирования денежных обязательств (задолженности по денежным обязательствам) перед</w:t>
      </w:r>
      <w:r>
        <w:rPr>
          <w:szCs w:val="28"/>
        </w:rPr>
        <w:t xml:space="preserve"> бюджетом муниципального района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8247B2" w:rsidRPr="00CC0D6A" w:rsidRDefault="008247B2" w:rsidP="008247B2">
      <w:pPr>
        <w:pStyle w:val="Oaenoaieoiaioa"/>
        <w:rPr>
          <w:b/>
          <w:szCs w:val="28"/>
        </w:rPr>
      </w:pPr>
      <w:r w:rsidRPr="00CC0D6A">
        <w:rPr>
          <w:b/>
          <w:szCs w:val="28"/>
        </w:rPr>
        <w:t xml:space="preserve">2) в части 3: </w:t>
      </w:r>
    </w:p>
    <w:p w:rsidR="008247B2" w:rsidRPr="00FD71E7" w:rsidRDefault="008247B2" w:rsidP="008247B2">
      <w:pPr>
        <w:pStyle w:val="Oaenoaieoiaioa"/>
        <w:rPr>
          <w:szCs w:val="28"/>
        </w:rPr>
      </w:pPr>
      <w:r w:rsidRPr="00FD71E7">
        <w:rPr>
          <w:szCs w:val="28"/>
        </w:rPr>
        <w:t xml:space="preserve">дополнить </w:t>
      </w:r>
      <w:r>
        <w:rPr>
          <w:b/>
          <w:szCs w:val="28"/>
        </w:rPr>
        <w:t>подпунктом 2.2</w:t>
      </w:r>
      <w:r w:rsidRPr="00FD71E7">
        <w:rPr>
          <w:b/>
          <w:szCs w:val="28"/>
        </w:rPr>
        <w:t xml:space="preserve"> </w:t>
      </w:r>
      <w:r w:rsidRPr="00FD71E7">
        <w:rPr>
          <w:szCs w:val="28"/>
        </w:rPr>
        <w:t>следующего содержания:</w:t>
      </w:r>
    </w:p>
    <w:p w:rsidR="008247B2" w:rsidRPr="00FD71E7" w:rsidRDefault="008247B2" w:rsidP="008247B2">
      <w:pPr>
        <w:pStyle w:val="Oaenoaieoiaioa"/>
        <w:rPr>
          <w:szCs w:val="28"/>
        </w:rPr>
      </w:pPr>
      <w:r w:rsidRPr="00FD71E7">
        <w:rPr>
          <w:szCs w:val="28"/>
        </w:rPr>
        <w:t xml:space="preserve"> «2.</w:t>
      </w:r>
      <w:r>
        <w:rPr>
          <w:szCs w:val="28"/>
        </w:rPr>
        <w:t>2</w:t>
      </w:r>
      <w:r w:rsidRPr="00FD71E7">
        <w:rPr>
          <w:szCs w:val="28"/>
        </w:rPr>
        <w:t>) цели, порядок и условия предоставления межбюджетных трансфертов из бюджета района, источником финансового обеспечения которых являются субсидии, субвенции и иные межбюджетные трансферты, имеющие целевое назначение, из бюджета области</w:t>
      </w:r>
      <w:proofErr w:type="gramStart"/>
      <w:r w:rsidRPr="00FD71E7">
        <w:rPr>
          <w:szCs w:val="28"/>
        </w:rPr>
        <w:t>;»</w:t>
      </w:r>
      <w:proofErr w:type="gramEnd"/>
      <w:r w:rsidRPr="00FD71E7">
        <w:rPr>
          <w:szCs w:val="28"/>
        </w:rPr>
        <w:t>;</w:t>
      </w:r>
    </w:p>
    <w:p w:rsidR="008247B2" w:rsidRDefault="008247B2" w:rsidP="00824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9FA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 xml:space="preserve">5 </w:t>
      </w:r>
      <w:r w:rsidRPr="00F859FA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8247B2" w:rsidRDefault="008247B2" w:rsidP="00824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 следующего содержания:</w:t>
      </w:r>
    </w:p>
    <w:p w:rsidR="008247B2" w:rsidRPr="00F859FA" w:rsidRDefault="008247B2" w:rsidP="008247B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«Иными правовыми актами муниципального района могут регулироваться иные вопросы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8247B2" w:rsidRDefault="008247B2" w:rsidP="008247B2">
      <w:pPr>
        <w:pStyle w:val="Oaenoaieoiaioa"/>
        <w:rPr>
          <w:b/>
          <w:szCs w:val="28"/>
        </w:rPr>
      </w:pPr>
      <w:r>
        <w:rPr>
          <w:b/>
          <w:szCs w:val="28"/>
        </w:rPr>
        <w:t>3</w:t>
      </w:r>
      <w:r w:rsidRPr="00CC0D6A">
        <w:rPr>
          <w:b/>
          <w:szCs w:val="28"/>
        </w:rPr>
        <w:t xml:space="preserve">) в части 4: </w:t>
      </w:r>
    </w:p>
    <w:p w:rsidR="008247B2" w:rsidRDefault="008247B2" w:rsidP="008247B2">
      <w:pPr>
        <w:pStyle w:val="Oaenoaieoiaioa"/>
        <w:rPr>
          <w:szCs w:val="28"/>
        </w:rPr>
      </w:pPr>
      <w:r>
        <w:rPr>
          <w:b/>
          <w:szCs w:val="28"/>
        </w:rPr>
        <w:lastRenderedPageBreak/>
        <w:t>по</w:t>
      </w:r>
      <w:r w:rsidRPr="0051093F">
        <w:rPr>
          <w:b/>
          <w:szCs w:val="28"/>
        </w:rPr>
        <w:t>дпункт 12</w:t>
      </w:r>
      <w:r>
        <w:rPr>
          <w:szCs w:val="28"/>
        </w:rPr>
        <w:t xml:space="preserve"> изложить в следующей редакции:</w:t>
      </w:r>
    </w:p>
    <w:p w:rsidR="008247B2" w:rsidRDefault="008247B2" w:rsidP="008247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239F">
        <w:rPr>
          <w:szCs w:val="28"/>
        </w:rPr>
        <w:t>«</w:t>
      </w:r>
      <w:r w:rsidRPr="00C2239F">
        <w:rPr>
          <w:sz w:val="28"/>
          <w:szCs w:val="28"/>
        </w:rPr>
        <w:t xml:space="preserve">12) </w:t>
      </w:r>
      <w:r>
        <w:rPr>
          <w:rFonts w:eastAsiaTheme="minorHAnsi"/>
          <w:sz w:val="28"/>
          <w:szCs w:val="28"/>
          <w:lang w:eastAsia="en-US"/>
        </w:rPr>
        <w:t>п</w:t>
      </w:r>
      <w:r w:rsidRPr="00C2239F">
        <w:rPr>
          <w:rFonts w:eastAsiaTheme="minorHAnsi"/>
          <w:sz w:val="28"/>
          <w:szCs w:val="28"/>
          <w:lang w:eastAsia="en-US"/>
        </w:rPr>
        <w:t xml:space="preserve">равила (основания, условия и порядок) реструктуризации денежных обязательств (задолженности по денежным обязательствам) перед </w:t>
      </w:r>
      <w:r>
        <w:rPr>
          <w:rFonts w:eastAsiaTheme="minorHAnsi"/>
          <w:sz w:val="28"/>
          <w:szCs w:val="28"/>
          <w:lang w:eastAsia="en-US"/>
        </w:rPr>
        <w:t>муниципальным районом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247B2" w:rsidRDefault="008247B2" w:rsidP="008247B2">
      <w:pPr>
        <w:pStyle w:val="Oaenoaieoiaioa"/>
        <w:rPr>
          <w:szCs w:val="28"/>
        </w:rPr>
      </w:pPr>
      <w:r w:rsidRPr="0051093F">
        <w:rPr>
          <w:b/>
          <w:szCs w:val="28"/>
        </w:rPr>
        <w:t xml:space="preserve">подпункт </w:t>
      </w:r>
      <w:r>
        <w:rPr>
          <w:b/>
          <w:szCs w:val="28"/>
        </w:rPr>
        <w:t xml:space="preserve">17 </w:t>
      </w:r>
      <w:r w:rsidRPr="00286432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8247B2" w:rsidRDefault="008247B2" w:rsidP="00824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602DC">
        <w:rPr>
          <w:sz w:val="28"/>
          <w:szCs w:val="28"/>
        </w:rPr>
        <w:t>ополнить</w:t>
      </w:r>
      <w:r>
        <w:rPr>
          <w:b/>
          <w:sz w:val="28"/>
          <w:szCs w:val="28"/>
        </w:rPr>
        <w:t xml:space="preserve"> </w:t>
      </w:r>
      <w:r w:rsidRPr="0051093F">
        <w:rPr>
          <w:b/>
          <w:sz w:val="28"/>
          <w:szCs w:val="28"/>
        </w:rPr>
        <w:t>подпункт</w:t>
      </w:r>
      <w:r>
        <w:rPr>
          <w:b/>
          <w:sz w:val="28"/>
          <w:szCs w:val="28"/>
        </w:rPr>
        <w:t>ами</w:t>
      </w:r>
      <w:r w:rsidRPr="0051093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9.12, 19.13 </w:t>
      </w:r>
      <w:r w:rsidRPr="00B602DC">
        <w:rPr>
          <w:sz w:val="28"/>
          <w:szCs w:val="28"/>
        </w:rPr>
        <w:t>сл</w:t>
      </w:r>
      <w:r>
        <w:rPr>
          <w:sz w:val="28"/>
          <w:szCs w:val="28"/>
        </w:rPr>
        <w:t>едующего содержания:</w:t>
      </w:r>
    </w:p>
    <w:p w:rsidR="008247B2" w:rsidRDefault="008247B2" w:rsidP="00824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«19.12) порядок по проведению анализа финансового состояния принципала, проверки достаточности, надежности и ликвидности обеспечения при предоставлении муниципальной гарантии, мониторинг финансового состояния принципала,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8247B2" w:rsidRDefault="008247B2" w:rsidP="00824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19.13) порядок проведения оценки надежности банковской гарантии, поручительства, при предоставлении муниципальной гарантии, бюджетного кредита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247B2" w:rsidRPr="00842A14" w:rsidRDefault="008247B2" w:rsidP="008247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Cs w:val="28"/>
        </w:rPr>
        <w:t xml:space="preserve">             </w:t>
      </w:r>
      <w:r w:rsidRPr="000A0450">
        <w:rPr>
          <w:b/>
          <w:sz w:val="28"/>
          <w:szCs w:val="28"/>
        </w:rPr>
        <w:t>Пункт</w:t>
      </w:r>
      <w:r w:rsidRPr="00842A14">
        <w:rPr>
          <w:b/>
          <w:sz w:val="28"/>
          <w:szCs w:val="28"/>
        </w:rPr>
        <w:t xml:space="preserve"> 1.2  </w:t>
      </w:r>
      <w:r>
        <w:rPr>
          <w:b/>
          <w:sz w:val="28"/>
          <w:szCs w:val="28"/>
        </w:rPr>
        <w:t>в</w:t>
      </w:r>
      <w:r w:rsidRPr="00842A14">
        <w:rPr>
          <w:b/>
          <w:sz w:val="28"/>
          <w:szCs w:val="28"/>
        </w:rPr>
        <w:t xml:space="preserve"> пункте 5</w:t>
      </w:r>
      <w:r>
        <w:rPr>
          <w:b/>
          <w:sz w:val="28"/>
          <w:szCs w:val="28"/>
        </w:rPr>
        <w:t>:</w:t>
      </w:r>
    </w:p>
    <w:p w:rsidR="008247B2" w:rsidRDefault="008247B2" w:rsidP="008247B2">
      <w:pPr>
        <w:pStyle w:val="Oaenoaieoiaioa"/>
        <w:rPr>
          <w:szCs w:val="28"/>
        </w:rPr>
      </w:pPr>
      <w:r w:rsidRPr="0051093F">
        <w:rPr>
          <w:b/>
          <w:szCs w:val="28"/>
        </w:rPr>
        <w:t xml:space="preserve">подпункт </w:t>
      </w:r>
      <w:r>
        <w:rPr>
          <w:b/>
          <w:szCs w:val="28"/>
        </w:rPr>
        <w:t xml:space="preserve">3.1 </w:t>
      </w:r>
      <w:r w:rsidRPr="00286432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8247B2" w:rsidRDefault="008247B2" w:rsidP="008247B2">
      <w:pPr>
        <w:pStyle w:val="Oaenoaieoiaioa"/>
        <w:ind w:firstLine="0"/>
        <w:rPr>
          <w:szCs w:val="28"/>
        </w:rPr>
      </w:pPr>
      <w:r>
        <w:rPr>
          <w:b/>
          <w:szCs w:val="28"/>
        </w:rPr>
        <w:t xml:space="preserve">         Пункт 1.3</w:t>
      </w:r>
      <w:r w:rsidRPr="00842A14">
        <w:rPr>
          <w:b/>
          <w:szCs w:val="28"/>
        </w:rPr>
        <w:t xml:space="preserve"> </w:t>
      </w:r>
      <w:r>
        <w:rPr>
          <w:b/>
          <w:szCs w:val="28"/>
        </w:rPr>
        <w:t>в пункте 6:</w:t>
      </w:r>
    </w:p>
    <w:p w:rsidR="008247B2" w:rsidRDefault="008247B2" w:rsidP="008247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</w:t>
      </w:r>
      <w:r w:rsidRPr="00842A14">
        <w:rPr>
          <w:b/>
          <w:sz w:val="28"/>
          <w:szCs w:val="28"/>
        </w:rPr>
        <w:t>одпункт</w:t>
      </w:r>
      <w:r>
        <w:rPr>
          <w:b/>
          <w:sz w:val="28"/>
          <w:szCs w:val="28"/>
        </w:rPr>
        <w:t>ы 10</w:t>
      </w:r>
      <w:r w:rsidRPr="00842A1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11 </w:t>
      </w:r>
      <w:r w:rsidRPr="00C86C5E">
        <w:rPr>
          <w:sz w:val="28"/>
          <w:szCs w:val="28"/>
        </w:rPr>
        <w:t>изложить</w:t>
      </w:r>
      <w:r>
        <w:rPr>
          <w:b/>
          <w:sz w:val="28"/>
          <w:szCs w:val="28"/>
        </w:rPr>
        <w:t xml:space="preserve"> </w:t>
      </w:r>
      <w:r w:rsidRPr="00842A14">
        <w:rPr>
          <w:sz w:val="28"/>
          <w:szCs w:val="28"/>
        </w:rPr>
        <w:t>в</w:t>
      </w:r>
      <w:r w:rsidRPr="00842A14">
        <w:rPr>
          <w:b/>
          <w:sz w:val="28"/>
          <w:szCs w:val="28"/>
        </w:rPr>
        <w:t xml:space="preserve"> </w:t>
      </w:r>
      <w:r w:rsidRPr="00842A14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842A14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842A14">
        <w:rPr>
          <w:sz w:val="28"/>
          <w:szCs w:val="28"/>
        </w:rPr>
        <w:t>:</w:t>
      </w:r>
    </w:p>
    <w:p w:rsidR="008247B2" w:rsidRDefault="008247B2" w:rsidP="00824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законодательством Российской Федерации при предоставлении муниципальной гарантии, а также мониторинг финансового состояния принципала,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 в соответствии с постановлением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8247B2" w:rsidRDefault="008247B2" w:rsidP="00824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какой-либо части обязательств принципалов, обеспеченных  гарантиями, прекращения по иным основаниям в полном объеме или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гарантиями;»;</w:t>
      </w:r>
      <w:proofErr w:type="gramEnd"/>
    </w:p>
    <w:p w:rsidR="008247B2" w:rsidRDefault="008247B2" w:rsidP="00824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</w:t>
      </w:r>
      <w:r w:rsidRPr="00842A14">
        <w:rPr>
          <w:b/>
          <w:sz w:val="28"/>
          <w:szCs w:val="28"/>
        </w:rPr>
        <w:t>одпункт</w:t>
      </w:r>
      <w:r>
        <w:rPr>
          <w:b/>
          <w:sz w:val="28"/>
          <w:szCs w:val="28"/>
        </w:rPr>
        <w:t xml:space="preserve"> 16 </w:t>
      </w:r>
      <w:r w:rsidRPr="00C86C5E">
        <w:rPr>
          <w:sz w:val="28"/>
          <w:szCs w:val="28"/>
        </w:rPr>
        <w:t>изложить</w:t>
      </w:r>
      <w:r>
        <w:rPr>
          <w:b/>
          <w:sz w:val="28"/>
          <w:szCs w:val="28"/>
        </w:rPr>
        <w:t xml:space="preserve"> </w:t>
      </w:r>
      <w:r w:rsidRPr="00842A14">
        <w:rPr>
          <w:sz w:val="28"/>
          <w:szCs w:val="28"/>
        </w:rPr>
        <w:t>в</w:t>
      </w:r>
      <w:r w:rsidRPr="00842A14">
        <w:rPr>
          <w:b/>
          <w:sz w:val="28"/>
          <w:szCs w:val="28"/>
        </w:rPr>
        <w:t xml:space="preserve"> </w:t>
      </w:r>
      <w:r w:rsidRPr="00842A14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842A14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842A14">
        <w:rPr>
          <w:sz w:val="28"/>
          <w:szCs w:val="28"/>
        </w:rPr>
        <w:t>:</w:t>
      </w:r>
    </w:p>
    <w:p w:rsidR="008247B2" w:rsidRPr="00842A14" w:rsidRDefault="008247B2" w:rsidP="00824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осуществляет оценку надежности банковской гарантии, поручительства,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в качестве обеспечения по бюджетному кредиту, в соответствии с постановлением</w:t>
      </w:r>
      <w:r w:rsidRPr="00C86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района;»;</w:t>
      </w:r>
    </w:p>
    <w:p w:rsidR="008247B2" w:rsidRDefault="008247B2" w:rsidP="008247B2">
      <w:pPr>
        <w:pStyle w:val="Oaenoaieoiaioa"/>
        <w:rPr>
          <w:snapToGrid w:val="0"/>
          <w:szCs w:val="28"/>
        </w:rPr>
      </w:pPr>
      <w:r>
        <w:rPr>
          <w:b/>
          <w:szCs w:val="28"/>
        </w:rPr>
        <w:t>п</w:t>
      </w:r>
      <w:r w:rsidRPr="00842A14">
        <w:rPr>
          <w:b/>
          <w:szCs w:val="28"/>
        </w:rPr>
        <w:t>одпункт</w:t>
      </w:r>
      <w:r>
        <w:rPr>
          <w:b/>
          <w:szCs w:val="28"/>
        </w:rPr>
        <w:t xml:space="preserve"> 19 </w:t>
      </w:r>
      <w:r w:rsidRPr="009640B5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8247B2" w:rsidRDefault="008247B2" w:rsidP="008247B2">
      <w:pPr>
        <w:pStyle w:val="Oaenoaieoiaioa"/>
        <w:rPr>
          <w:szCs w:val="28"/>
        </w:rPr>
      </w:pPr>
      <w:r>
        <w:rPr>
          <w:b/>
          <w:szCs w:val="28"/>
        </w:rPr>
        <w:t>п</w:t>
      </w:r>
      <w:r w:rsidRPr="00842A14">
        <w:rPr>
          <w:b/>
          <w:szCs w:val="28"/>
        </w:rPr>
        <w:t>одпункт</w:t>
      </w:r>
      <w:r>
        <w:rPr>
          <w:b/>
          <w:szCs w:val="28"/>
        </w:rPr>
        <w:t xml:space="preserve"> 37 </w:t>
      </w:r>
      <w:r w:rsidRPr="00C86C5E">
        <w:rPr>
          <w:szCs w:val="28"/>
        </w:rPr>
        <w:t>изложить</w:t>
      </w:r>
      <w:r>
        <w:rPr>
          <w:b/>
          <w:szCs w:val="28"/>
        </w:rPr>
        <w:t xml:space="preserve"> </w:t>
      </w:r>
      <w:r w:rsidRPr="00842A14">
        <w:rPr>
          <w:szCs w:val="28"/>
        </w:rPr>
        <w:t>в</w:t>
      </w:r>
      <w:r w:rsidRPr="00842A14">
        <w:rPr>
          <w:b/>
          <w:szCs w:val="28"/>
        </w:rPr>
        <w:t xml:space="preserve"> </w:t>
      </w:r>
      <w:r w:rsidRPr="00842A14">
        <w:rPr>
          <w:szCs w:val="28"/>
        </w:rPr>
        <w:t>следующе</w:t>
      </w:r>
      <w:r>
        <w:rPr>
          <w:szCs w:val="28"/>
        </w:rPr>
        <w:t>й</w:t>
      </w:r>
      <w:r w:rsidRPr="00842A14">
        <w:rPr>
          <w:szCs w:val="28"/>
        </w:rPr>
        <w:t xml:space="preserve"> </w:t>
      </w:r>
      <w:r>
        <w:rPr>
          <w:szCs w:val="28"/>
        </w:rPr>
        <w:t>редакции</w:t>
      </w:r>
      <w:r w:rsidRPr="00842A14">
        <w:rPr>
          <w:szCs w:val="28"/>
        </w:rPr>
        <w:t>:</w:t>
      </w:r>
    </w:p>
    <w:p w:rsidR="008247B2" w:rsidRDefault="008247B2" w:rsidP="008247B2">
      <w:pPr>
        <w:ind w:firstLine="720"/>
        <w:jc w:val="both"/>
        <w:rPr>
          <w:snapToGrid w:val="0"/>
          <w:sz w:val="28"/>
          <w:szCs w:val="28"/>
        </w:rPr>
      </w:pPr>
      <w:proofErr w:type="gramStart"/>
      <w:r w:rsidRPr="00745AE9">
        <w:rPr>
          <w:snapToGrid w:val="0"/>
          <w:sz w:val="28"/>
          <w:szCs w:val="28"/>
        </w:rPr>
        <w:t>«37) ведет сводный реестр главных распорядителей, распорядителей и получателей средств бюджета</w:t>
      </w:r>
      <w:r>
        <w:rPr>
          <w:snapToGrid w:val="0"/>
          <w:sz w:val="28"/>
          <w:szCs w:val="28"/>
        </w:rPr>
        <w:t xml:space="preserve"> муниципального района</w:t>
      </w:r>
      <w:r w:rsidRPr="00745AE9">
        <w:rPr>
          <w:snapToGrid w:val="0"/>
          <w:sz w:val="28"/>
          <w:szCs w:val="28"/>
        </w:rPr>
        <w:t xml:space="preserve">, главных </w:t>
      </w:r>
      <w:r w:rsidRPr="00745AE9">
        <w:rPr>
          <w:snapToGrid w:val="0"/>
          <w:sz w:val="28"/>
          <w:szCs w:val="28"/>
        </w:rPr>
        <w:lastRenderedPageBreak/>
        <w:t>администраторов и администраторов доходов бюджета</w:t>
      </w:r>
      <w:r w:rsidRPr="0091309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района</w:t>
      </w:r>
      <w:r w:rsidRPr="00745AE9">
        <w:rPr>
          <w:snapToGrid w:val="0"/>
          <w:sz w:val="28"/>
          <w:szCs w:val="28"/>
        </w:rPr>
        <w:t>, главных администраторов и администраторов источников финансирования дефицита бюджета</w:t>
      </w:r>
      <w:r w:rsidRPr="0091309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района</w:t>
      </w:r>
      <w:r w:rsidRPr="00745AE9">
        <w:rPr>
          <w:snapToGrid w:val="0"/>
          <w:sz w:val="28"/>
          <w:szCs w:val="28"/>
        </w:rPr>
        <w:t xml:space="preserve">; сводный реестр </w:t>
      </w:r>
      <w:r>
        <w:rPr>
          <w:snapToGrid w:val="0"/>
          <w:sz w:val="28"/>
          <w:szCs w:val="28"/>
        </w:rPr>
        <w:t xml:space="preserve">муниципальных </w:t>
      </w:r>
      <w:r w:rsidRPr="00745AE9">
        <w:rPr>
          <w:snapToGrid w:val="0"/>
          <w:sz w:val="28"/>
          <w:szCs w:val="28"/>
        </w:rPr>
        <w:t>автономных и бюджетных учреждений, иных юридических лиц, не являющихся участниками бюджетного процесса</w:t>
      </w:r>
      <w:r>
        <w:rPr>
          <w:snapToGrid w:val="0"/>
          <w:sz w:val="28"/>
          <w:szCs w:val="28"/>
        </w:rPr>
        <w:t>, в целях открытия и ведения лицевых счетов</w:t>
      </w:r>
      <w:r w:rsidRPr="00745AE9">
        <w:rPr>
          <w:snapToGrid w:val="0"/>
          <w:sz w:val="28"/>
          <w:szCs w:val="28"/>
        </w:rPr>
        <w:t>;»;</w:t>
      </w:r>
      <w:proofErr w:type="gramEnd"/>
    </w:p>
    <w:p w:rsidR="008247B2" w:rsidRPr="00745AE9" w:rsidRDefault="008247B2" w:rsidP="008247B2">
      <w:pPr>
        <w:ind w:firstLine="720"/>
        <w:jc w:val="both"/>
        <w:rPr>
          <w:snapToGrid w:val="0"/>
          <w:sz w:val="28"/>
          <w:szCs w:val="28"/>
        </w:rPr>
      </w:pPr>
      <w:r w:rsidRPr="00745AE9">
        <w:rPr>
          <w:snapToGrid w:val="0"/>
          <w:sz w:val="28"/>
          <w:szCs w:val="28"/>
        </w:rPr>
        <w:t xml:space="preserve"> </w:t>
      </w:r>
      <w:r w:rsidRPr="00D6182E">
        <w:rPr>
          <w:b/>
          <w:snapToGrid w:val="0"/>
          <w:sz w:val="28"/>
          <w:szCs w:val="28"/>
        </w:rPr>
        <w:t>под</w:t>
      </w:r>
      <w:r w:rsidRPr="00842964">
        <w:rPr>
          <w:b/>
          <w:snapToGrid w:val="0"/>
          <w:sz w:val="28"/>
          <w:szCs w:val="28"/>
        </w:rPr>
        <w:t>пункты 39.1, 39.2</w:t>
      </w:r>
      <w:r w:rsidRPr="00745AE9">
        <w:rPr>
          <w:snapToGrid w:val="0"/>
          <w:sz w:val="28"/>
          <w:szCs w:val="28"/>
        </w:rPr>
        <w:t xml:space="preserve"> изложить в следующей редакции: </w:t>
      </w:r>
    </w:p>
    <w:p w:rsidR="008247B2" w:rsidRPr="00745AE9" w:rsidRDefault="008247B2" w:rsidP="008247B2">
      <w:pPr>
        <w:widowControl w:val="0"/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 w:rsidRPr="00745AE9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39</w:t>
      </w:r>
      <w:r w:rsidRPr="00745AE9">
        <w:rPr>
          <w:snapToGrid w:val="0"/>
          <w:sz w:val="28"/>
          <w:szCs w:val="28"/>
        </w:rPr>
        <w:t xml:space="preserve">.1) устанавливает порядок исполнения решений о применении бюджетных мер принуждения, решений об изменении (отмене) указанных решений, а также случаи и условия </w:t>
      </w:r>
      <w:proofErr w:type="gramStart"/>
      <w:r w:rsidRPr="00745AE9">
        <w:rPr>
          <w:snapToGrid w:val="0"/>
          <w:sz w:val="28"/>
          <w:szCs w:val="28"/>
        </w:rPr>
        <w:t>продления срока исполнения бюджетной меры принуждения</w:t>
      </w:r>
      <w:proofErr w:type="gramEnd"/>
      <w:r w:rsidRPr="00745AE9">
        <w:rPr>
          <w:snapToGrid w:val="0"/>
          <w:sz w:val="28"/>
          <w:szCs w:val="28"/>
        </w:rPr>
        <w:t xml:space="preserve"> в соответствии с Бюджетным кодексом Российской Федерации;</w:t>
      </w:r>
    </w:p>
    <w:p w:rsidR="008247B2" w:rsidRDefault="008247B2" w:rsidP="008247B2">
      <w:pPr>
        <w:widowControl w:val="0"/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39</w:t>
      </w:r>
      <w:r w:rsidRPr="00745AE9">
        <w:rPr>
          <w:snapToGrid w:val="0"/>
          <w:sz w:val="28"/>
          <w:szCs w:val="28"/>
        </w:rPr>
        <w:t xml:space="preserve">.2)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соответствии с Бюджетным </w:t>
      </w:r>
      <w:hyperlink r:id="rId9" w:history="1">
        <w:r w:rsidRPr="00745AE9">
          <w:rPr>
            <w:snapToGrid w:val="0"/>
            <w:sz w:val="28"/>
            <w:szCs w:val="28"/>
          </w:rPr>
          <w:t>кодексом</w:t>
        </w:r>
      </w:hyperlink>
      <w:r w:rsidRPr="00745AE9">
        <w:rPr>
          <w:snapToGrid w:val="0"/>
          <w:sz w:val="28"/>
          <w:szCs w:val="28"/>
        </w:rPr>
        <w:t xml:space="preserve"> Российской Федерации</w:t>
      </w:r>
      <w:proofErr w:type="gramStart"/>
      <w:r w:rsidRPr="00745AE9">
        <w:rPr>
          <w:snapToGrid w:val="0"/>
          <w:sz w:val="28"/>
          <w:szCs w:val="28"/>
        </w:rPr>
        <w:t>;»</w:t>
      </w:r>
      <w:proofErr w:type="gramEnd"/>
      <w:r w:rsidRPr="00745AE9">
        <w:rPr>
          <w:snapToGrid w:val="0"/>
          <w:sz w:val="28"/>
          <w:szCs w:val="28"/>
        </w:rPr>
        <w:t>;</w:t>
      </w:r>
    </w:p>
    <w:p w:rsidR="008247B2" w:rsidRDefault="008247B2" w:rsidP="008247B2">
      <w:pPr>
        <w:widowControl w:val="0"/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 w:rsidRPr="00842964">
        <w:rPr>
          <w:snapToGrid w:val="0"/>
          <w:sz w:val="28"/>
          <w:szCs w:val="28"/>
        </w:rPr>
        <w:t xml:space="preserve">дополнить </w:t>
      </w:r>
      <w:r>
        <w:rPr>
          <w:b/>
          <w:snapToGrid w:val="0"/>
          <w:sz w:val="28"/>
          <w:szCs w:val="28"/>
        </w:rPr>
        <w:t>под</w:t>
      </w:r>
      <w:r w:rsidRPr="00842964">
        <w:rPr>
          <w:b/>
          <w:snapToGrid w:val="0"/>
          <w:sz w:val="28"/>
          <w:szCs w:val="28"/>
        </w:rPr>
        <w:t>пункт</w:t>
      </w:r>
      <w:r>
        <w:rPr>
          <w:b/>
          <w:snapToGrid w:val="0"/>
          <w:sz w:val="28"/>
          <w:szCs w:val="28"/>
        </w:rPr>
        <w:t>ом</w:t>
      </w:r>
      <w:r w:rsidRPr="00842964">
        <w:rPr>
          <w:b/>
          <w:snapToGrid w:val="0"/>
          <w:sz w:val="28"/>
          <w:szCs w:val="28"/>
        </w:rPr>
        <w:t xml:space="preserve"> 39.</w:t>
      </w:r>
      <w:r>
        <w:rPr>
          <w:b/>
          <w:snapToGrid w:val="0"/>
          <w:sz w:val="28"/>
          <w:szCs w:val="28"/>
        </w:rPr>
        <w:t>4</w:t>
      </w:r>
      <w:r w:rsidRPr="00842964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следующего содержания: </w:t>
      </w:r>
    </w:p>
    <w:p w:rsidR="008247B2" w:rsidRPr="00745AE9" w:rsidRDefault="008247B2" w:rsidP="008247B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C23727">
        <w:rPr>
          <w:snapToGrid w:val="0"/>
          <w:sz w:val="28"/>
          <w:szCs w:val="28"/>
        </w:rPr>
        <w:t xml:space="preserve">«39.4) </w:t>
      </w:r>
      <w:r w:rsidRPr="00C23727">
        <w:rPr>
          <w:rFonts w:eastAsiaTheme="minorHAnsi"/>
          <w:bCs/>
          <w:sz w:val="28"/>
          <w:szCs w:val="28"/>
          <w:lang w:eastAsia="en-US"/>
        </w:rPr>
        <w:t>заключает с главами местных администраций поселений, получающих дотации на выравнивание бюджетной обеспеченности поселений за счет субвенций из областного бюджета, соглашения, которыми предусматриваются меры по социально-экономическому развитию и оздоровлению м</w:t>
      </w:r>
      <w:r>
        <w:rPr>
          <w:rFonts w:eastAsiaTheme="minorHAnsi"/>
          <w:bCs/>
          <w:sz w:val="28"/>
          <w:szCs w:val="28"/>
          <w:lang w:eastAsia="en-US"/>
        </w:rPr>
        <w:t>униципальных финансов поселения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8247B2" w:rsidRDefault="008247B2" w:rsidP="008247B2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b/>
          <w:szCs w:val="28"/>
        </w:rPr>
        <w:t xml:space="preserve">             </w:t>
      </w:r>
      <w:r>
        <w:rPr>
          <w:b/>
          <w:snapToGrid w:val="0"/>
          <w:sz w:val="28"/>
          <w:szCs w:val="28"/>
        </w:rPr>
        <w:t xml:space="preserve"> </w:t>
      </w:r>
      <w:r w:rsidRPr="000A0450">
        <w:rPr>
          <w:b/>
          <w:sz w:val="28"/>
          <w:szCs w:val="28"/>
        </w:rPr>
        <w:t>Пункт</w:t>
      </w:r>
      <w:r w:rsidRPr="006E46DB">
        <w:rPr>
          <w:b/>
          <w:snapToGrid w:val="0"/>
          <w:sz w:val="28"/>
          <w:szCs w:val="28"/>
        </w:rPr>
        <w:t xml:space="preserve"> 1.</w:t>
      </w:r>
      <w:r>
        <w:rPr>
          <w:b/>
          <w:snapToGrid w:val="0"/>
          <w:sz w:val="28"/>
          <w:szCs w:val="28"/>
        </w:rPr>
        <w:t>4</w:t>
      </w:r>
      <w:r w:rsidRPr="006E46DB">
        <w:rPr>
          <w:b/>
          <w:snapToGrid w:val="0"/>
          <w:sz w:val="28"/>
          <w:szCs w:val="28"/>
        </w:rPr>
        <w:t xml:space="preserve"> </w:t>
      </w:r>
      <w:r w:rsidRPr="006E46DB">
        <w:rPr>
          <w:snapToGrid w:val="0"/>
          <w:sz w:val="28"/>
          <w:szCs w:val="28"/>
        </w:rPr>
        <w:t>название</w:t>
      </w:r>
      <w:r>
        <w:rPr>
          <w:b/>
          <w:snapToGrid w:val="0"/>
          <w:sz w:val="28"/>
          <w:szCs w:val="28"/>
        </w:rPr>
        <w:t xml:space="preserve"> пункта 7 </w:t>
      </w:r>
      <w:r w:rsidRPr="006E46DB">
        <w:rPr>
          <w:snapToGrid w:val="0"/>
          <w:sz w:val="28"/>
          <w:szCs w:val="28"/>
        </w:rPr>
        <w:t>изложить в следующей редакции</w:t>
      </w:r>
      <w:r>
        <w:rPr>
          <w:snapToGrid w:val="0"/>
          <w:sz w:val="28"/>
          <w:szCs w:val="28"/>
        </w:rPr>
        <w:t>:</w:t>
      </w:r>
    </w:p>
    <w:p w:rsidR="008247B2" w:rsidRDefault="008247B2" w:rsidP="008247B2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«Пункт 7. Полномочия руководителя финансового органа муниципального района</w:t>
      </w:r>
      <w:proofErr w:type="gramStart"/>
      <w:r>
        <w:rPr>
          <w:snapToGrid w:val="0"/>
          <w:sz w:val="28"/>
          <w:szCs w:val="28"/>
        </w:rPr>
        <w:t>.»</w:t>
      </w:r>
      <w:proofErr w:type="gramEnd"/>
    </w:p>
    <w:p w:rsidR="008247B2" w:rsidRDefault="008247B2" w:rsidP="008247B2">
      <w:pPr>
        <w:widowControl w:val="0"/>
        <w:autoSpaceDE w:val="0"/>
        <w:autoSpaceDN w:val="0"/>
        <w:ind w:firstLine="708"/>
        <w:jc w:val="both"/>
        <w:rPr>
          <w:b/>
          <w:snapToGrid w:val="0"/>
          <w:sz w:val="28"/>
          <w:szCs w:val="28"/>
        </w:rPr>
      </w:pPr>
      <w:r w:rsidRPr="000A0450">
        <w:rPr>
          <w:b/>
          <w:sz w:val="28"/>
          <w:szCs w:val="28"/>
        </w:rPr>
        <w:t>Пункт</w:t>
      </w:r>
      <w:r w:rsidRPr="00E45A40">
        <w:rPr>
          <w:b/>
          <w:snapToGrid w:val="0"/>
          <w:sz w:val="28"/>
          <w:szCs w:val="28"/>
        </w:rPr>
        <w:t xml:space="preserve"> 1.</w:t>
      </w:r>
      <w:r>
        <w:rPr>
          <w:b/>
          <w:snapToGrid w:val="0"/>
          <w:sz w:val="28"/>
          <w:szCs w:val="28"/>
        </w:rPr>
        <w:t>5 в пункте 7.1:</w:t>
      </w:r>
    </w:p>
    <w:p w:rsidR="008247B2" w:rsidRDefault="008247B2" w:rsidP="008247B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45A40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>1</w:t>
      </w:r>
      <w:r w:rsidRPr="00E45A40">
        <w:rPr>
          <w:b/>
          <w:sz w:val="28"/>
          <w:szCs w:val="28"/>
        </w:rPr>
        <w:t xml:space="preserve"> </w:t>
      </w:r>
      <w:r w:rsidRPr="00E45A40">
        <w:rPr>
          <w:sz w:val="28"/>
          <w:szCs w:val="28"/>
        </w:rPr>
        <w:t>изложить</w:t>
      </w:r>
      <w:r w:rsidRPr="00E45A40">
        <w:rPr>
          <w:b/>
          <w:sz w:val="28"/>
          <w:szCs w:val="28"/>
        </w:rPr>
        <w:t xml:space="preserve"> </w:t>
      </w:r>
      <w:r w:rsidRPr="00E45A40">
        <w:rPr>
          <w:sz w:val="28"/>
          <w:szCs w:val="28"/>
        </w:rPr>
        <w:t>в</w:t>
      </w:r>
      <w:r w:rsidRPr="00E45A40">
        <w:rPr>
          <w:b/>
          <w:sz w:val="28"/>
          <w:szCs w:val="28"/>
        </w:rPr>
        <w:t xml:space="preserve"> </w:t>
      </w:r>
      <w:r w:rsidRPr="00E45A40">
        <w:rPr>
          <w:sz w:val="28"/>
          <w:szCs w:val="28"/>
        </w:rPr>
        <w:t>следующей редакции:</w:t>
      </w:r>
    </w:p>
    <w:p w:rsidR="008247B2" w:rsidRDefault="008247B2" w:rsidP="008247B2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«1) </w:t>
      </w:r>
      <w:r w:rsidRPr="00745AE9">
        <w:rPr>
          <w:snapToGrid w:val="0"/>
          <w:sz w:val="28"/>
          <w:szCs w:val="28"/>
        </w:rPr>
        <w:t xml:space="preserve">осуществляет полномочия по внутреннему </w:t>
      </w:r>
      <w:r>
        <w:rPr>
          <w:snapToGrid w:val="0"/>
          <w:sz w:val="28"/>
          <w:szCs w:val="28"/>
        </w:rPr>
        <w:t>муниципальному</w:t>
      </w:r>
      <w:r w:rsidRPr="00745AE9">
        <w:rPr>
          <w:snapToGrid w:val="0"/>
          <w:sz w:val="28"/>
          <w:szCs w:val="28"/>
        </w:rPr>
        <w:t xml:space="preserve"> финансовому контролю в соответствии со статьей 269.2 Бюджетного кодекса Российской Федерации</w:t>
      </w:r>
      <w:proofErr w:type="gramStart"/>
      <w:r w:rsidRPr="00745AE9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>»</w:t>
      </w:r>
      <w:proofErr w:type="gramEnd"/>
      <w:r>
        <w:rPr>
          <w:snapToGrid w:val="0"/>
          <w:sz w:val="28"/>
          <w:szCs w:val="28"/>
        </w:rPr>
        <w:t>;</w:t>
      </w:r>
      <w:r w:rsidRPr="00745AE9">
        <w:rPr>
          <w:snapToGrid w:val="0"/>
          <w:sz w:val="28"/>
          <w:szCs w:val="28"/>
        </w:rPr>
        <w:t xml:space="preserve">       </w:t>
      </w:r>
    </w:p>
    <w:p w:rsidR="008247B2" w:rsidRPr="00745AE9" w:rsidRDefault="008247B2" w:rsidP="008247B2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45AE9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  </w:t>
      </w:r>
      <w:r w:rsidRPr="00E56083">
        <w:rPr>
          <w:b/>
          <w:snapToGrid w:val="0"/>
          <w:sz w:val="28"/>
          <w:szCs w:val="28"/>
        </w:rPr>
        <w:t>подпункт</w:t>
      </w:r>
      <w:r w:rsidRPr="00E45A40">
        <w:rPr>
          <w:b/>
          <w:snapToGrid w:val="0"/>
          <w:sz w:val="28"/>
          <w:szCs w:val="28"/>
        </w:rPr>
        <w:t xml:space="preserve"> 2 </w:t>
      </w:r>
      <w:r w:rsidRPr="00745AE9">
        <w:rPr>
          <w:snapToGrid w:val="0"/>
          <w:sz w:val="28"/>
          <w:szCs w:val="28"/>
        </w:rPr>
        <w:t>признать утратившим силу;</w:t>
      </w:r>
      <w:r>
        <w:rPr>
          <w:snapToGrid w:val="0"/>
          <w:sz w:val="28"/>
          <w:szCs w:val="28"/>
        </w:rPr>
        <w:t xml:space="preserve">       </w:t>
      </w:r>
      <w:r w:rsidRPr="00745AE9">
        <w:rPr>
          <w:snapToGrid w:val="0"/>
          <w:sz w:val="28"/>
          <w:szCs w:val="28"/>
        </w:rPr>
        <w:t xml:space="preserve"> </w:t>
      </w:r>
    </w:p>
    <w:p w:rsidR="008247B2" w:rsidRDefault="008247B2" w:rsidP="008247B2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Pr="00745AE9">
        <w:rPr>
          <w:snapToGrid w:val="0"/>
          <w:sz w:val="28"/>
          <w:szCs w:val="28"/>
        </w:rPr>
        <w:t xml:space="preserve"> </w:t>
      </w:r>
      <w:r w:rsidRPr="00E56083">
        <w:rPr>
          <w:b/>
          <w:snapToGrid w:val="0"/>
          <w:sz w:val="28"/>
          <w:szCs w:val="28"/>
        </w:rPr>
        <w:t>подпункт</w:t>
      </w:r>
      <w:r w:rsidRPr="00E45A4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3</w:t>
      </w:r>
      <w:r w:rsidRPr="00745AE9">
        <w:rPr>
          <w:snapToGrid w:val="0"/>
          <w:sz w:val="28"/>
          <w:szCs w:val="28"/>
        </w:rPr>
        <w:t xml:space="preserve"> признать утратившим силу;</w:t>
      </w:r>
    </w:p>
    <w:p w:rsidR="008247B2" w:rsidRDefault="008247B2" w:rsidP="008247B2">
      <w:pPr>
        <w:widowControl w:val="0"/>
        <w:autoSpaceDE w:val="0"/>
        <w:autoSpaceDN w:val="0"/>
        <w:ind w:firstLine="708"/>
        <w:jc w:val="both"/>
        <w:rPr>
          <w:snapToGrid w:val="0"/>
          <w:sz w:val="28"/>
          <w:szCs w:val="28"/>
        </w:rPr>
      </w:pPr>
      <w:r w:rsidRPr="000A0450">
        <w:rPr>
          <w:b/>
          <w:sz w:val="28"/>
          <w:szCs w:val="28"/>
        </w:rPr>
        <w:t>Пункт</w:t>
      </w:r>
      <w:r w:rsidRPr="00E45A40">
        <w:rPr>
          <w:b/>
          <w:snapToGrid w:val="0"/>
          <w:sz w:val="28"/>
          <w:szCs w:val="28"/>
        </w:rPr>
        <w:t xml:space="preserve"> 1.</w:t>
      </w:r>
      <w:r>
        <w:rPr>
          <w:b/>
          <w:snapToGrid w:val="0"/>
          <w:sz w:val="28"/>
          <w:szCs w:val="28"/>
        </w:rPr>
        <w:t xml:space="preserve">6 в подпункте 8 части 1 пункта 7.2 </w:t>
      </w:r>
      <w:r>
        <w:rPr>
          <w:snapToGrid w:val="0"/>
          <w:sz w:val="28"/>
          <w:szCs w:val="28"/>
        </w:rPr>
        <w:t>слова «применение мер ответственности за нарушение обязательств» заменить словами «применением бюджетных мер принуждения за совершение бюджетных нарушений»;</w:t>
      </w:r>
    </w:p>
    <w:p w:rsidR="008247B2" w:rsidRDefault="008247B2" w:rsidP="008247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b/>
          <w:snapToGrid w:val="0"/>
          <w:sz w:val="28"/>
          <w:szCs w:val="28"/>
        </w:rPr>
      </w:pPr>
      <w:r w:rsidRPr="000A0450">
        <w:rPr>
          <w:b/>
          <w:sz w:val="28"/>
          <w:szCs w:val="28"/>
        </w:rPr>
        <w:t>Пункт</w:t>
      </w:r>
      <w:r w:rsidRPr="00D80BD5">
        <w:rPr>
          <w:b/>
          <w:snapToGrid w:val="0"/>
          <w:sz w:val="28"/>
          <w:szCs w:val="28"/>
        </w:rPr>
        <w:t xml:space="preserve"> 1.</w:t>
      </w:r>
      <w:r>
        <w:rPr>
          <w:b/>
          <w:snapToGrid w:val="0"/>
          <w:sz w:val="28"/>
          <w:szCs w:val="28"/>
        </w:rPr>
        <w:t>7 в пункте 11:</w:t>
      </w:r>
    </w:p>
    <w:p w:rsidR="008247B2" w:rsidRDefault="008247B2" w:rsidP="008247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подпункт 9 части 1 </w:t>
      </w:r>
      <w:r w:rsidRPr="00D80BD5">
        <w:rPr>
          <w:snapToGrid w:val="0"/>
          <w:sz w:val="28"/>
          <w:szCs w:val="28"/>
        </w:rPr>
        <w:t>изложить в следующей редакции:</w:t>
      </w:r>
    </w:p>
    <w:p w:rsidR="008247B2" w:rsidRDefault="008247B2" w:rsidP="008247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«9) </w:t>
      </w:r>
      <w:r>
        <w:rPr>
          <w:rFonts w:eastAsiaTheme="minorHAnsi"/>
          <w:sz w:val="28"/>
          <w:szCs w:val="28"/>
          <w:lang w:eastAsia="en-US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247B2" w:rsidRDefault="008247B2" w:rsidP="008247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подпункт 12</w:t>
      </w:r>
      <w:r w:rsidRPr="001D228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части 1 </w:t>
      </w:r>
      <w:r w:rsidRPr="00D80BD5">
        <w:rPr>
          <w:snapToGrid w:val="0"/>
          <w:sz w:val="28"/>
          <w:szCs w:val="28"/>
        </w:rPr>
        <w:t>изложить в следующей редакции:</w:t>
      </w:r>
      <w:r>
        <w:rPr>
          <w:snapToGrid w:val="0"/>
          <w:sz w:val="28"/>
          <w:szCs w:val="28"/>
        </w:rPr>
        <w:t xml:space="preserve"> </w:t>
      </w:r>
    </w:p>
    <w:p w:rsidR="008247B2" w:rsidRDefault="008247B2" w:rsidP="008247B2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«12) </w:t>
      </w:r>
      <w:r>
        <w:rPr>
          <w:rFonts w:eastAsiaTheme="minorHAnsi"/>
          <w:sz w:val="28"/>
          <w:szCs w:val="28"/>
          <w:lang w:eastAsia="en-US"/>
        </w:rPr>
        <w:t>методики (проекты методик) и расчеты распределения межбюджетных трансфертов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napToGrid w:val="0"/>
          <w:sz w:val="28"/>
          <w:szCs w:val="28"/>
        </w:rPr>
        <w:t>»</w:t>
      </w:r>
      <w:proofErr w:type="gramEnd"/>
      <w:r>
        <w:rPr>
          <w:snapToGrid w:val="0"/>
          <w:sz w:val="28"/>
          <w:szCs w:val="28"/>
        </w:rPr>
        <w:t>;</w:t>
      </w:r>
    </w:p>
    <w:p w:rsidR="008247B2" w:rsidRPr="00745AE9" w:rsidRDefault="008247B2" w:rsidP="008247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Пункт 1.8 ч</w:t>
      </w:r>
      <w:r w:rsidRPr="004A2668">
        <w:rPr>
          <w:b/>
          <w:snapToGrid w:val="0"/>
          <w:sz w:val="28"/>
          <w:szCs w:val="28"/>
        </w:rPr>
        <w:t>асть 1 пункта 15</w:t>
      </w:r>
      <w:r w:rsidRPr="004A2668">
        <w:rPr>
          <w:snapToGrid w:val="0"/>
          <w:sz w:val="28"/>
          <w:szCs w:val="28"/>
        </w:rPr>
        <w:t xml:space="preserve"> </w:t>
      </w:r>
      <w:r w:rsidRPr="00745AE9">
        <w:rPr>
          <w:snapToGrid w:val="0"/>
          <w:sz w:val="28"/>
          <w:szCs w:val="28"/>
        </w:rPr>
        <w:t>изложить в следующей редакции:</w:t>
      </w:r>
    </w:p>
    <w:p w:rsidR="008247B2" w:rsidRDefault="008247B2" w:rsidP="008247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napToGrid w:val="0"/>
          <w:sz w:val="28"/>
          <w:szCs w:val="28"/>
        </w:rPr>
      </w:pPr>
      <w:r w:rsidRPr="00745AE9">
        <w:rPr>
          <w:snapToGrid w:val="0"/>
          <w:sz w:val="28"/>
          <w:szCs w:val="28"/>
        </w:rPr>
        <w:lastRenderedPageBreak/>
        <w:t xml:space="preserve">«1. Составление бюджетной отчетности осуществляется в порядке и сроки, установленные финансовым органом </w:t>
      </w:r>
      <w:r>
        <w:rPr>
          <w:snapToGrid w:val="0"/>
          <w:sz w:val="28"/>
          <w:szCs w:val="28"/>
        </w:rPr>
        <w:t>района</w:t>
      </w:r>
      <w:r w:rsidRPr="00745AE9">
        <w:rPr>
          <w:snapToGrid w:val="0"/>
          <w:sz w:val="28"/>
          <w:szCs w:val="28"/>
        </w:rPr>
        <w:t xml:space="preserve"> в соответствии со статьями 264.1-264.3 Бюджетного кодекса Российской Федерации</w:t>
      </w:r>
      <w:proofErr w:type="gramStart"/>
      <w:r w:rsidRPr="00745AE9">
        <w:rPr>
          <w:snapToGrid w:val="0"/>
          <w:sz w:val="28"/>
          <w:szCs w:val="28"/>
        </w:rPr>
        <w:t>.».</w:t>
      </w:r>
      <w:proofErr w:type="gramEnd"/>
    </w:p>
    <w:p w:rsidR="008247B2" w:rsidRDefault="008247B2" w:rsidP="008247B2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 Д</w:t>
      </w:r>
      <w:r w:rsidRPr="001D2285">
        <w:rPr>
          <w:snapToGrid w:val="0"/>
          <w:sz w:val="28"/>
          <w:szCs w:val="28"/>
        </w:rPr>
        <w:t>ействие</w:t>
      </w:r>
      <w:r>
        <w:rPr>
          <w:b/>
          <w:snapToGrid w:val="0"/>
          <w:sz w:val="28"/>
          <w:szCs w:val="28"/>
        </w:rPr>
        <w:t xml:space="preserve"> </w:t>
      </w:r>
      <w:r w:rsidRPr="001D2285">
        <w:rPr>
          <w:b/>
          <w:snapToGrid w:val="0"/>
          <w:sz w:val="28"/>
          <w:szCs w:val="28"/>
        </w:rPr>
        <w:t>подпункт</w:t>
      </w:r>
      <w:r>
        <w:rPr>
          <w:b/>
          <w:snapToGrid w:val="0"/>
          <w:sz w:val="28"/>
          <w:szCs w:val="28"/>
        </w:rPr>
        <w:t>а</w:t>
      </w:r>
      <w:r w:rsidRPr="001D2285">
        <w:rPr>
          <w:b/>
          <w:snapToGrid w:val="0"/>
          <w:sz w:val="28"/>
          <w:szCs w:val="28"/>
        </w:rPr>
        <w:t xml:space="preserve"> 17 части 1</w:t>
      </w:r>
      <w:r>
        <w:rPr>
          <w:b/>
          <w:snapToGrid w:val="0"/>
          <w:sz w:val="28"/>
          <w:szCs w:val="28"/>
        </w:rPr>
        <w:t xml:space="preserve"> пункта 11 </w:t>
      </w:r>
      <w:r w:rsidRPr="001D2285">
        <w:rPr>
          <w:snapToGrid w:val="0"/>
          <w:sz w:val="28"/>
          <w:szCs w:val="28"/>
        </w:rPr>
        <w:t xml:space="preserve">приостановить </w:t>
      </w:r>
      <w:r>
        <w:rPr>
          <w:snapToGrid w:val="0"/>
          <w:sz w:val="28"/>
          <w:szCs w:val="28"/>
        </w:rPr>
        <w:t>до 1 января 2022 года и применять при составлении проектов бюджетов, начиная с бюджета на 2023 год и плановый период 2024 и 2025 годов.</w:t>
      </w:r>
    </w:p>
    <w:p w:rsidR="008247B2" w:rsidRDefault="008247B2" w:rsidP="008247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Настоящее решение вступает в силу со дня его принятия, за исключением пунктов, для которых установлены иные сроки вступления их в силу.</w:t>
      </w:r>
    </w:p>
    <w:p w:rsidR="008247B2" w:rsidRPr="00745AE9" w:rsidRDefault="008247B2" w:rsidP="008247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Абзацы 6-7 подпункта 3 пункта 1.1,  пункт 1.2, абзацы 3-4 пункта 1.3, абзац 3</w:t>
      </w:r>
      <w:r w:rsidRPr="009640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пункта 1.5 части 1 настоящего решения вступают в силу с 01 января 2020 года. </w:t>
      </w:r>
    </w:p>
    <w:p w:rsidR="008247B2" w:rsidRDefault="008247B2" w:rsidP="008247B2">
      <w:pPr>
        <w:shd w:val="clear" w:color="auto" w:fill="FFFFFF"/>
        <w:jc w:val="both"/>
        <w:rPr>
          <w:b/>
          <w:sz w:val="28"/>
        </w:rPr>
      </w:pPr>
    </w:p>
    <w:p w:rsidR="008247B2" w:rsidRDefault="008247B2" w:rsidP="008247B2">
      <w:pPr>
        <w:shd w:val="clear" w:color="auto" w:fill="FFFFFF"/>
        <w:jc w:val="both"/>
        <w:rPr>
          <w:b/>
          <w:sz w:val="28"/>
        </w:rPr>
      </w:pPr>
    </w:p>
    <w:p w:rsidR="00175E1F" w:rsidRDefault="00175E1F" w:rsidP="0067536A">
      <w:pPr>
        <w:shd w:val="clear" w:color="auto" w:fill="FFFFFF"/>
        <w:jc w:val="both"/>
        <w:rPr>
          <w:b/>
          <w:sz w:val="28"/>
        </w:rPr>
      </w:pPr>
    </w:p>
    <w:p w:rsidR="00175E1F" w:rsidRDefault="00175E1F" w:rsidP="0067536A">
      <w:pPr>
        <w:shd w:val="clear" w:color="auto" w:fill="FFFFFF"/>
        <w:jc w:val="both"/>
        <w:rPr>
          <w:b/>
          <w:sz w:val="28"/>
        </w:rPr>
      </w:pPr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  <w:r w:rsidRPr="000F3587">
        <w:rPr>
          <w:b/>
          <w:sz w:val="28"/>
        </w:rPr>
        <w:t xml:space="preserve">Председатель </w:t>
      </w:r>
      <w:proofErr w:type="spellStart"/>
      <w:r w:rsidRPr="000F3587">
        <w:rPr>
          <w:b/>
          <w:sz w:val="28"/>
        </w:rPr>
        <w:t>Ивантеевского</w:t>
      </w:r>
      <w:proofErr w:type="spellEnd"/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  <w:r w:rsidRPr="000F3587">
        <w:rPr>
          <w:b/>
          <w:sz w:val="28"/>
        </w:rPr>
        <w:t xml:space="preserve">районного Собрания                                                                    А.М. </w:t>
      </w:r>
      <w:proofErr w:type="gramStart"/>
      <w:r w:rsidRPr="000F3587">
        <w:rPr>
          <w:b/>
          <w:sz w:val="28"/>
        </w:rPr>
        <w:t>Нелин</w:t>
      </w:r>
      <w:proofErr w:type="gramEnd"/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</w:p>
    <w:p w:rsidR="0067536A" w:rsidRDefault="0067536A" w:rsidP="0067536A">
      <w:pPr>
        <w:shd w:val="clear" w:color="auto" w:fill="FFFFFF"/>
        <w:jc w:val="both"/>
        <w:rPr>
          <w:b/>
          <w:sz w:val="28"/>
        </w:rPr>
      </w:pPr>
    </w:p>
    <w:p w:rsidR="00175E1F" w:rsidRPr="000F3587" w:rsidRDefault="00175E1F" w:rsidP="0067536A">
      <w:pPr>
        <w:shd w:val="clear" w:color="auto" w:fill="FFFFFF"/>
        <w:jc w:val="both"/>
        <w:rPr>
          <w:b/>
          <w:sz w:val="28"/>
        </w:rPr>
      </w:pPr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  <w:r w:rsidRPr="000F3587">
        <w:rPr>
          <w:b/>
          <w:sz w:val="28"/>
        </w:rPr>
        <w:t xml:space="preserve">Глава </w:t>
      </w:r>
      <w:proofErr w:type="spellStart"/>
      <w:r w:rsidRPr="000F3587">
        <w:rPr>
          <w:b/>
          <w:sz w:val="28"/>
        </w:rPr>
        <w:t>Ивантеевского</w:t>
      </w:r>
      <w:proofErr w:type="spellEnd"/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  <w:r w:rsidRPr="000F3587">
        <w:rPr>
          <w:b/>
          <w:sz w:val="28"/>
        </w:rPr>
        <w:t>муниципального района</w:t>
      </w:r>
    </w:p>
    <w:p w:rsidR="0067536A" w:rsidRPr="000F3587" w:rsidRDefault="0067536A" w:rsidP="0067536A">
      <w:pPr>
        <w:shd w:val="clear" w:color="auto" w:fill="FFFFFF"/>
        <w:jc w:val="both"/>
        <w:rPr>
          <w:b/>
          <w:sz w:val="28"/>
        </w:rPr>
      </w:pPr>
      <w:r w:rsidRPr="000F3587">
        <w:rPr>
          <w:b/>
          <w:sz w:val="28"/>
        </w:rPr>
        <w:t xml:space="preserve">Саратовской области                                      </w:t>
      </w:r>
      <w:r w:rsidR="00175E1F">
        <w:rPr>
          <w:b/>
          <w:sz w:val="28"/>
        </w:rPr>
        <w:t xml:space="preserve">                           </w:t>
      </w:r>
      <w:r w:rsidRPr="000F3587">
        <w:rPr>
          <w:b/>
          <w:sz w:val="28"/>
        </w:rPr>
        <w:t>В.В. Басов</w:t>
      </w:r>
    </w:p>
    <w:p w:rsidR="0067536A" w:rsidRDefault="0067536A" w:rsidP="00675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36A" w:rsidRPr="00E45A40" w:rsidRDefault="0067536A" w:rsidP="006753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67536A" w:rsidRPr="00E45A40" w:rsidRDefault="0067536A" w:rsidP="0067536A">
      <w:pPr>
        <w:widowControl w:val="0"/>
        <w:autoSpaceDE w:val="0"/>
        <w:autoSpaceDN w:val="0"/>
        <w:jc w:val="both"/>
        <w:rPr>
          <w:b/>
          <w:snapToGrid w:val="0"/>
          <w:sz w:val="28"/>
          <w:szCs w:val="28"/>
        </w:rPr>
      </w:pPr>
    </w:p>
    <w:p w:rsidR="0067536A" w:rsidRPr="00745AE9" w:rsidRDefault="0067536A" w:rsidP="0067536A">
      <w:pPr>
        <w:ind w:firstLine="720"/>
        <w:jc w:val="both"/>
        <w:rPr>
          <w:snapToGrid w:val="0"/>
          <w:sz w:val="28"/>
          <w:szCs w:val="28"/>
        </w:rPr>
      </w:pPr>
    </w:p>
    <w:p w:rsidR="0067536A" w:rsidRPr="00745AE9" w:rsidRDefault="0067536A" w:rsidP="0067536A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</w:p>
    <w:p w:rsidR="0067536A" w:rsidRPr="00842A14" w:rsidRDefault="0067536A" w:rsidP="0067536A">
      <w:pPr>
        <w:pStyle w:val="Oaenoaieoiaioa"/>
        <w:rPr>
          <w:szCs w:val="28"/>
        </w:rPr>
      </w:pPr>
    </w:p>
    <w:p w:rsidR="0067536A" w:rsidRDefault="0067536A" w:rsidP="0067536A"/>
    <w:p w:rsidR="000F2A10" w:rsidRDefault="000F2A10"/>
    <w:sectPr w:rsidR="000F2A10" w:rsidSect="00175E1F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24" w:rsidRDefault="005F3024" w:rsidP="00175E1F">
      <w:r>
        <w:separator/>
      </w:r>
    </w:p>
  </w:endnote>
  <w:endnote w:type="continuationSeparator" w:id="0">
    <w:p w:rsidR="005F3024" w:rsidRDefault="005F3024" w:rsidP="0017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90924"/>
      <w:docPartObj>
        <w:docPartGallery w:val="Page Numbers (Bottom of Page)"/>
        <w:docPartUnique/>
      </w:docPartObj>
    </w:sdtPr>
    <w:sdtEndPr/>
    <w:sdtContent>
      <w:p w:rsidR="00175E1F" w:rsidRDefault="00175E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B2">
          <w:rPr>
            <w:noProof/>
          </w:rPr>
          <w:t>2</w:t>
        </w:r>
        <w:r>
          <w:fldChar w:fldCharType="end"/>
        </w:r>
      </w:p>
    </w:sdtContent>
  </w:sdt>
  <w:p w:rsidR="00175E1F" w:rsidRDefault="00175E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24" w:rsidRDefault="005F3024" w:rsidP="00175E1F">
      <w:r>
        <w:separator/>
      </w:r>
    </w:p>
  </w:footnote>
  <w:footnote w:type="continuationSeparator" w:id="0">
    <w:p w:rsidR="005F3024" w:rsidRDefault="005F3024" w:rsidP="0017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7B"/>
    <w:rsid w:val="000F2A10"/>
    <w:rsid w:val="00175E1F"/>
    <w:rsid w:val="003539D9"/>
    <w:rsid w:val="003B3DF4"/>
    <w:rsid w:val="004E097B"/>
    <w:rsid w:val="005F3024"/>
    <w:rsid w:val="0067536A"/>
    <w:rsid w:val="008247B2"/>
    <w:rsid w:val="009720E7"/>
    <w:rsid w:val="00C43154"/>
    <w:rsid w:val="00F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7536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175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7536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175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D9B4D253E6B1BFA26362B9870A56A3E679B8D40840046D17EC6A0788805727AD0ABE097D0FF96671F43m7X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D9B4D253E6B1BFA26362B9870A56A3E679B8D40800242D37EC6A0788805727AD0ABE097D0FF96671F43m7X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5BEBE1E2AE36E197C10AFC8C3D0008C46E7ECAD6B3B143829FC1C9E7115FFAE8A80E57A5B4B83F11ABF48B2vB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2019-12-19T09:24:00Z</dcterms:created>
  <dcterms:modified xsi:type="dcterms:W3CDTF">2019-12-25T09:41:00Z</dcterms:modified>
</cp:coreProperties>
</file>