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3" w:rsidRPr="00E3382C" w:rsidRDefault="00445BA3" w:rsidP="00214333">
      <w:pPr>
        <w:jc w:val="center"/>
        <w:rPr>
          <w:rFonts w:ascii="Times New Roman" w:hAnsi="Times New Roman"/>
          <w:bCs/>
          <w:sz w:val="24"/>
          <w:szCs w:val="24"/>
        </w:rPr>
      </w:pPr>
    </w:p>
    <w:p w:rsidR="00214333" w:rsidRPr="007D4D99" w:rsidRDefault="00214333" w:rsidP="00214333">
      <w:pPr>
        <w:tabs>
          <w:tab w:val="left" w:pos="4253"/>
          <w:tab w:val="left" w:pos="4500"/>
        </w:tabs>
        <w:ind w:firstLine="284"/>
        <w:rPr>
          <w:rFonts w:ascii="Times New Roman" w:hAnsi="Times New Roman"/>
          <w:sz w:val="24"/>
          <w:szCs w:val="24"/>
        </w:rPr>
      </w:pPr>
    </w:p>
    <w:p w:rsidR="00214333" w:rsidRPr="007D4D99" w:rsidRDefault="00214333" w:rsidP="00214333">
      <w:pPr>
        <w:spacing w:before="1332" w:line="300" w:lineRule="exact"/>
        <w:rPr>
          <w:rFonts w:ascii="Times New Roman" w:hAnsi="Times New Roman"/>
          <w:spacing w:val="20"/>
          <w:sz w:val="24"/>
          <w:szCs w:val="24"/>
          <w:lang w:eastAsia="ru-RU"/>
        </w:rPr>
      </w:pPr>
      <w:r w:rsidRPr="007D4D99">
        <w:rPr>
          <w:noProof/>
          <w:lang w:eastAsia="ru-RU"/>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7D4D99">
        <w:rPr>
          <w:rFonts w:ascii="Times New Roman" w:hAnsi="Times New Roman"/>
          <w:spacing w:val="20"/>
          <w:sz w:val="24"/>
          <w:szCs w:val="24"/>
          <w:lang w:eastAsia="ru-RU"/>
        </w:rPr>
        <w:br w:type="textWrapping" w:clear="all"/>
      </w:r>
    </w:p>
    <w:p w:rsidR="00214333" w:rsidRPr="00870A4D" w:rsidRDefault="00214333" w:rsidP="00214333">
      <w:pPr>
        <w:spacing w:line="252" w:lineRule="auto"/>
        <w:jc w:val="center"/>
        <w:rPr>
          <w:rFonts w:ascii="Times New Roman" w:hAnsi="Times New Roman"/>
          <w:b/>
          <w:color w:val="000000"/>
          <w:spacing w:val="20"/>
          <w:lang w:eastAsia="ru-RU"/>
        </w:rPr>
      </w:pPr>
      <w:r w:rsidRPr="00870A4D">
        <w:rPr>
          <w:rFonts w:ascii="Times New Roman" w:hAnsi="Times New Roman"/>
          <w:b/>
          <w:color w:val="000000"/>
          <w:spacing w:val="20"/>
          <w:lang w:eastAsia="ru-RU"/>
        </w:rPr>
        <w:t>АДМИНИСТРАЦИЯ</w:t>
      </w:r>
    </w:p>
    <w:p w:rsidR="00214333" w:rsidRPr="00870A4D" w:rsidRDefault="00214333" w:rsidP="00214333">
      <w:pPr>
        <w:spacing w:line="252" w:lineRule="auto"/>
        <w:jc w:val="center"/>
        <w:rPr>
          <w:rFonts w:ascii="Times New Roman" w:hAnsi="Times New Roman"/>
          <w:b/>
          <w:color w:val="000000"/>
          <w:spacing w:val="20"/>
          <w:lang w:eastAsia="ru-RU"/>
        </w:rPr>
      </w:pPr>
      <w:r w:rsidRPr="00870A4D">
        <w:rPr>
          <w:rFonts w:ascii="Times New Roman" w:hAnsi="Times New Roman"/>
          <w:b/>
          <w:lang w:eastAsia="ru-RU"/>
        </w:rPr>
        <w:t>ИВАНТЕЕВСКОГО МУНИЦИПАЛЬНОГО  РАЙОНА</w:t>
      </w:r>
    </w:p>
    <w:p w:rsidR="00214333" w:rsidRPr="00870A4D" w:rsidRDefault="00214333" w:rsidP="00214333">
      <w:pPr>
        <w:spacing w:line="252" w:lineRule="auto"/>
        <w:jc w:val="center"/>
        <w:rPr>
          <w:rFonts w:ascii="Times New Roman" w:hAnsi="Times New Roman"/>
          <w:b/>
          <w:spacing w:val="20"/>
          <w:lang w:eastAsia="ru-RU"/>
        </w:rPr>
      </w:pPr>
      <w:r w:rsidRPr="00870A4D">
        <w:rPr>
          <w:rFonts w:ascii="Times New Roman" w:hAnsi="Times New Roman"/>
          <w:b/>
          <w:lang w:eastAsia="ru-RU"/>
        </w:rPr>
        <w:t>САРАТОВСКОЙ ОБЛАСТИ</w:t>
      </w:r>
    </w:p>
    <w:p w:rsidR="00214333" w:rsidRPr="00870A4D" w:rsidRDefault="00214333" w:rsidP="00214333">
      <w:pPr>
        <w:tabs>
          <w:tab w:val="left" w:pos="3723"/>
          <w:tab w:val="right" w:pos="9355"/>
        </w:tabs>
        <w:rPr>
          <w:rFonts w:ascii="Times New Roman" w:hAnsi="Times New Roman"/>
          <w:b/>
          <w:lang w:eastAsia="ru-RU"/>
        </w:rPr>
      </w:pPr>
      <w:r w:rsidRPr="00870A4D">
        <w:rPr>
          <w:rFonts w:ascii="Times New Roman" w:hAnsi="Times New Roman"/>
          <w:b/>
          <w:lang w:eastAsia="ru-RU"/>
        </w:rPr>
        <w:tab/>
      </w:r>
    </w:p>
    <w:p w:rsidR="00214333" w:rsidRPr="00870A4D" w:rsidRDefault="00214333" w:rsidP="00870A4D">
      <w:pPr>
        <w:tabs>
          <w:tab w:val="left" w:pos="3723"/>
          <w:tab w:val="right" w:pos="9355"/>
        </w:tabs>
        <w:jc w:val="center"/>
        <w:rPr>
          <w:rFonts w:ascii="Times New Roman" w:hAnsi="Times New Roman"/>
          <w:b/>
          <w:lang w:eastAsia="ru-RU"/>
        </w:rPr>
      </w:pPr>
      <w:r w:rsidRPr="00870A4D">
        <w:rPr>
          <w:rFonts w:ascii="Times New Roman" w:hAnsi="Times New Roman"/>
          <w:b/>
          <w:lang w:eastAsia="ru-RU"/>
        </w:rPr>
        <w:t xml:space="preserve">  ПОСТАНОВЛЕНИ</w:t>
      </w:r>
      <w:r w:rsidR="003C61EA" w:rsidRPr="00870A4D">
        <w:rPr>
          <w:rFonts w:ascii="Times New Roman" w:hAnsi="Times New Roman"/>
          <w:b/>
          <w:lang w:eastAsia="ru-RU"/>
        </w:rPr>
        <w:t>Я</w:t>
      </w:r>
    </w:p>
    <w:p w:rsidR="00214333" w:rsidRDefault="003C61EA" w:rsidP="00870A4D">
      <w:pPr>
        <w:tabs>
          <w:tab w:val="left" w:pos="4253"/>
        </w:tabs>
        <w:rPr>
          <w:rFonts w:ascii="Times New Roman" w:hAnsi="Times New Roman"/>
          <w:sz w:val="24"/>
          <w:szCs w:val="24"/>
          <w:lang w:eastAsia="ru-RU"/>
        </w:rPr>
      </w:pPr>
      <w:r>
        <w:rPr>
          <w:rFonts w:ascii="Times New Roman" w:hAnsi="Times New Roman"/>
          <w:sz w:val="24"/>
          <w:szCs w:val="24"/>
          <w:lang w:eastAsia="ru-RU"/>
        </w:rPr>
        <w:t xml:space="preserve">От </w:t>
      </w:r>
      <w:r w:rsidR="004E61D5">
        <w:rPr>
          <w:rFonts w:ascii="Times New Roman" w:hAnsi="Times New Roman"/>
          <w:sz w:val="24"/>
          <w:szCs w:val="24"/>
          <w:lang w:eastAsia="ru-RU"/>
        </w:rPr>
        <w:t>13</w:t>
      </w:r>
      <w:r w:rsidR="001A020C">
        <w:rPr>
          <w:rFonts w:ascii="Times New Roman" w:hAnsi="Times New Roman"/>
          <w:sz w:val="24"/>
          <w:szCs w:val="24"/>
          <w:lang w:eastAsia="ru-RU"/>
        </w:rPr>
        <w:t xml:space="preserve"> ию</w:t>
      </w:r>
      <w:r w:rsidR="006D52FD">
        <w:rPr>
          <w:rFonts w:ascii="Times New Roman" w:hAnsi="Times New Roman"/>
          <w:sz w:val="24"/>
          <w:szCs w:val="24"/>
          <w:lang w:eastAsia="ru-RU"/>
        </w:rPr>
        <w:t>ля</w:t>
      </w:r>
      <w:r w:rsidR="001A513F">
        <w:rPr>
          <w:rFonts w:ascii="Times New Roman" w:hAnsi="Times New Roman"/>
          <w:sz w:val="24"/>
          <w:szCs w:val="24"/>
          <w:lang w:eastAsia="ru-RU"/>
        </w:rPr>
        <w:t xml:space="preserve"> 2023г</w:t>
      </w:r>
      <w:r w:rsidR="004E61D5">
        <w:rPr>
          <w:rFonts w:ascii="Times New Roman" w:hAnsi="Times New Roman"/>
          <w:sz w:val="24"/>
          <w:szCs w:val="24"/>
          <w:lang w:eastAsia="ru-RU"/>
        </w:rPr>
        <w:t xml:space="preserve"> №273</w:t>
      </w:r>
    </w:p>
    <w:p w:rsidR="00214333" w:rsidRDefault="00CC494C" w:rsidP="00214333">
      <w:pPr>
        <w:tabs>
          <w:tab w:val="left" w:pos="4253"/>
        </w:tabs>
        <w:ind w:firstLine="284"/>
        <w:jc w:val="center"/>
        <w:rPr>
          <w:rFonts w:ascii="Times New Roman" w:hAnsi="Times New Roman"/>
          <w:b/>
          <w:sz w:val="24"/>
          <w:szCs w:val="24"/>
          <w:lang w:eastAsia="ru-RU"/>
        </w:rPr>
      </w:pPr>
      <w:r>
        <w:rPr>
          <w:rFonts w:ascii="Times New Roman" w:hAnsi="Times New Roman"/>
          <w:b/>
          <w:sz w:val="24"/>
          <w:szCs w:val="24"/>
          <w:lang w:eastAsia="ru-RU"/>
        </w:rPr>
        <w:t>с. Ивантеевка</w:t>
      </w:r>
    </w:p>
    <w:p w:rsidR="00CC494C" w:rsidRPr="007D4D99" w:rsidRDefault="00CC494C" w:rsidP="00214333">
      <w:pPr>
        <w:tabs>
          <w:tab w:val="left" w:pos="4253"/>
        </w:tabs>
        <w:ind w:firstLine="284"/>
        <w:jc w:val="center"/>
        <w:rPr>
          <w:rFonts w:ascii="Times New Roman" w:hAnsi="Times New Roman"/>
          <w:b/>
          <w:sz w:val="24"/>
          <w:szCs w:val="24"/>
          <w:lang w:eastAsia="ru-RU"/>
        </w:rPr>
      </w:pPr>
    </w:p>
    <w:p w:rsidR="00874623" w:rsidRPr="00C84796" w:rsidRDefault="00874623"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157512">
        <w:rPr>
          <w:rFonts w:ascii="Times New Roman" w:hAnsi="Times New Roman"/>
          <w:b/>
          <w:sz w:val="24"/>
          <w:szCs w:val="24"/>
        </w:rPr>
        <w:t xml:space="preserve">О внесении изменений и дополнений в постановление администрации Ивантеевского муниципального </w:t>
      </w:r>
      <w:r w:rsidRPr="00C84796">
        <w:rPr>
          <w:rFonts w:ascii="Times New Roman" w:hAnsi="Times New Roman"/>
          <w:b/>
          <w:sz w:val="24"/>
          <w:szCs w:val="24"/>
        </w:rPr>
        <w:t>района Саратовской области</w:t>
      </w:r>
    </w:p>
    <w:p w:rsidR="00C84796" w:rsidRPr="00C84796" w:rsidRDefault="00C84796"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C84796">
        <w:rPr>
          <w:rFonts w:ascii="Times New Roman" w:hAnsi="Times New Roman"/>
          <w:b/>
          <w:sz w:val="24"/>
          <w:szCs w:val="24"/>
        </w:rPr>
        <w:t>“Раз</w:t>
      </w:r>
      <w:r>
        <w:rPr>
          <w:rFonts w:ascii="Times New Roman" w:hAnsi="Times New Roman"/>
          <w:b/>
          <w:sz w:val="24"/>
          <w:szCs w:val="24"/>
        </w:rPr>
        <w:t xml:space="preserve">витие образования Ивантеевского </w:t>
      </w:r>
      <w:r w:rsidRPr="00C84796">
        <w:rPr>
          <w:rFonts w:ascii="Times New Roman" w:hAnsi="Times New Roman"/>
          <w:b/>
          <w:sz w:val="24"/>
          <w:szCs w:val="24"/>
        </w:rPr>
        <w:t>муниципального района”</w:t>
      </w:r>
    </w:p>
    <w:p w:rsidR="00870A4D" w:rsidRDefault="00874623"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157512">
        <w:rPr>
          <w:rFonts w:ascii="Times New Roman" w:hAnsi="Times New Roman"/>
          <w:b/>
          <w:sz w:val="24"/>
          <w:szCs w:val="24"/>
        </w:rPr>
        <w:t xml:space="preserve">№ </w:t>
      </w:r>
      <w:r w:rsidR="00157512" w:rsidRPr="00157512">
        <w:rPr>
          <w:rFonts w:ascii="Times New Roman" w:hAnsi="Times New Roman"/>
          <w:b/>
          <w:sz w:val="24"/>
          <w:szCs w:val="24"/>
        </w:rPr>
        <w:t>12</w:t>
      </w:r>
      <w:r w:rsidRPr="00157512">
        <w:rPr>
          <w:rFonts w:ascii="Times New Roman" w:hAnsi="Times New Roman"/>
          <w:b/>
          <w:sz w:val="24"/>
          <w:szCs w:val="24"/>
        </w:rPr>
        <w:t xml:space="preserve"> от </w:t>
      </w:r>
      <w:r w:rsidR="00157512" w:rsidRPr="00157512">
        <w:rPr>
          <w:rFonts w:ascii="Times New Roman" w:hAnsi="Times New Roman"/>
          <w:b/>
          <w:sz w:val="24"/>
          <w:szCs w:val="24"/>
        </w:rPr>
        <w:t>12.01</w:t>
      </w:r>
      <w:r w:rsidRPr="00157512">
        <w:rPr>
          <w:rFonts w:ascii="Times New Roman" w:hAnsi="Times New Roman"/>
          <w:b/>
          <w:sz w:val="24"/>
          <w:szCs w:val="24"/>
        </w:rPr>
        <w:t>.2023 года</w:t>
      </w:r>
    </w:p>
    <w:p w:rsidR="00FC4EFF" w:rsidRPr="00874623" w:rsidRDefault="00FC4EFF"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214333" w:rsidRPr="00870A4D" w:rsidRDefault="00214333" w:rsidP="00214333">
      <w:pPr>
        <w:autoSpaceDE w:val="0"/>
        <w:autoSpaceDN w:val="0"/>
        <w:adjustRightInd w:val="0"/>
        <w:jc w:val="both"/>
        <w:rPr>
          <w:rFonts w:ascii="Times New Roman" w:hAnsi="Times New Roman"/>
          <w:sz w:val="24"/>
          <w:szCs w:val="24"/>
        </w:rPr>
      </w:pPr>
      <w:r w:rsidRPr="00870A4D">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ПОСТАНОВЛЯЕТ:</w:t>
      </w:r>
    </w:p>
    <w:p w:rsidR="00870A4D" w:rsidRPr="00870A4D" w:rsidRDefault="00870A4D" w:rsidP="00870A4D">
      <w:pPr>
        <w:tabs>
          <w:tab w:val="left" w:pos="4253"/>
        </w:tabs>
        <w:jc w:val="both"/>
        <w:rPr>
          <w:rFonts w:ascii="Times New Roman" w:hAnsi="Times New Roman"/>
          <w:sz w:val="24"/>
          <w:szCs w:val="24"/>
        </w:rPr>
      </w:pPr>
      <w:r w:rsidRPr="00870A4D">
        <w:rPr>
          <w:rFonts w:ascii="Times New Roman" w:hAnsi="Times New Roman"/>
          <w:sz w:val="24"/>
          <w:szCs w:val="24"/>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w:t>
      </w:r>
      <w:r w:rsidR="00FC4EFF">
        <w:rPr>
          <w:rFonts w:ascii="Times New Roman" w:hAnsi="Times New Roman"/>
          <w:sz w:val="24"/>
          <w:szCs w:val="24"/>
        </w:rPr>
        <w:t xml:space="preserve">о района” №12 от 12.01.2023года, </w:t>
      </w:r>
      <w:r w:rsidR="00157512">
        <w:rPr>
          <w:rFonts w:ascii="Times New Roman" w:hAnsi="Times New Roman"/>
          <w:sz w:val="24"/>
          <w:szCs w:val="24"/>
        </w:rPr>
        <w:t xml:space="preserve">с учетом изменений и дополнений: </w:t>
      </w:r>
      <w:r w:rsidR="00FC4EFF">
        <w:rPr>
          <w:rFonts w:ascii="Times New Roman" w:hAnsi="Times New Roman"/>
          <w:sz w:val="24"/>
          <w:szCs w:val="24"/>
        </w:rPr>
        <w:t xml:space="preserve">от 30.01.2023года </w:t>
      </w:r>
      <w:r w:rsidR="00157512">
        <w:rPr>
          <w:rFonts w:ascii="Times New Roman" w:hAnsi="Times New Roman"/>
          <w:sz w:val="24"/>
          <w:szCs w:val="24"/>
        </w:rPr>
        <w:t xml:space="preserve">№33, </w:t>
      </w:r>
      <w:r w:rsidR="00296F56">
        <w:rPr>
          <w:rFonts w:ascii="Times New Roman" w:hAnsi="Times New Roman"/>
          <w:sz w:val="24"/>
          <w:szCs w:val="24"/>
        </w:rPr>
        <w:t xml:space="preserve">от 10.03.2023 №85, </w:t>
      </w:r>
      <w:r w:rsidR="00E542EF">
        <w:rPr>
          <w:rFonts w:ascii="Times New Roman" w:hAnsi="Times New Roman"/>
          <w:sz w:val="24"/>
          <w:szCs w:val="24"/>
        </w:rPr>
        <w:t>от 02.05.2023 № 154</w:t>
      </w:r>
      <w:r w:rsidR="001A020C">
        <w:rPr>
          <w:rFonts w:ascii="Times New Roman" w:hAnsi="Times New Roman"/>
          <w:sz w:val="24"/>
          <w:szCs w:val="24"/>
        </w:rPr>
        <w:t>, от 07.06.2023 № 206</w:t>
      </w:r>
      <w:r w:rsidR="006D52FD">
        <w:rPr>
          <w:rFonts w:ascii="Times New Roman" w:hAnsi="Times New Roman"/>
          <w:sz w:val="24"/>
          <w:szCs w:val="24"/>
        </w:rPr>
        <w:t xml:space="preserve">, от 26.06.2023 №244. </w:t>
      </w:r>
    </w:p>
    <w:p w:rsidR="00870A4D" w:rsidRPr="00870A4D" w:rsidRDefault="00870A4D" w:rsidP="00870A4D">
      <w:pPr>
        <w:tabs>
          <w:tab w:val="left" w:pos="4253"/>
        </w:tabs>
        <w:jc w:val="both"/>
        <w:rPr>
          <w:rFonts w:ascii="Times New Roman" w:hAnsi="Times New Roman"/>
          <w:sz w:val="24"/>
          <w:szCs w:val="24"/>
        </w:rPr>
      </w:pPr>
      <w:r w:rsidRPr="00870A4D">
        <w:rPr>
          <w:rFonts w:ascii="Times New Roman" w:hAnsi="Times New Roman"/>
          <w:sz w:val="24"/>
          <w:szCs w:val="24"/>
        </w:rPr>
        <w:t>2.Приложения №1,2,3,4,5,6,7,8,9 к постановлению администрации Ивантеевского муниципального района изложить в новой редакции</w:t>
      </w:r>
    </w:p>
    <w:p w:rsidR="00870A4D" w:rsidRPr="00870A4D" w:rsidRDefault="00870A4D" w:rsidP="00870A4D">
      <w:pPr>
        <w:jc w:val="both"/>
        <w:rPr>
          <w:rFonts w:ascii="Times New Roman" w:hAnsi="Times New Roman"/>
          <w:sz w:val="24"/>
          <w:szCs w:val="24"/>
        </w:rPr>
      </w:pPr>
      <w:r w:rsidRPr="00870A4D">
        <w:rPr>
          <w:rFonts w:ascii="Times New Roman" w:hAnsi="Times New Roman"/>
          <w:sz w:val="24"/>
          <w:szCs w:val="24"/>
        </w:rPr>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870A4D" w:rsidRDefault="00870A4D" w:rsidP="00870A4D">
      <w:pPr>
        <w:autoSpaceDE w:val="0"/>
        <w:autoSpaceDN w:val="0"/>
        <w:adjustRightInd w:val="0"/>
        <w:rPr>
          <w:rFonts w:ascii="Times New Roman" w:hAnsi="Times New Roman"/>
          <w:sz w:val="24"/>
          <w:szCs w:val="24"/>
        </w:rPr>
      </w:pPr>
    </w:p>
    <w:p w:rsidR="00870A4D" w:rsidRPr="00870A4D" w:rsidRDefault="00870A4D" w:rsidP="00870A4D">
      <w:pPr>
        <w:autoSpaceDE w:val="0"/>
        <w:autoSpaceDN w:val="0"/>
        <w:adjustRightInd w:val="0"/>
        <w:rPr>
          <w:rFonts w:ascii="Times New Roman" w:hAnsi="Times New Roman"/>
          <w:sz w:val="24"/>
          <w:szCs w:val="24"/>
        </w:rPr>
      </w:pPr>
    </w:p>
    <w:p w:rsidR="00214333" w:rsidRPr="00870A4D" w:rsidRDefault="00214333" w:rsidP="00214333">
      <w:pPr>
        <w:autoSpaceDE w:val="0"/>
        <w:autoSpaceDN w:val="0"/>
        <w:adjustRightInd w:val="0"/>
        <w:jc w:val="both"/>
        <w:rPr>
          <w:rFonts w:ascii="Times New Roman" w:hAnsi="Times New Roman"/>
          <w:sz w:val="24"/>
          <w:szCs w:val="24"/>
          <w:lang w:eastAsia="ru-RU"/>
        </w:rPr>
      </w:pPr>
    </w:p>
    <w:tbl>
      <w:tblPr>
        <w:tblW w:w="0" w:type="auto"/>
        <w:tblInd w:w="108" w:type="dxa"/>
        <w:tblLook w:val="00A0"/>
      </w:tblPr>
      <w:tblGrid>
        <w:gridCol w:w="6282"/>
        <w:gridCol w:w="3181"/>
      </w:tblGrid>
      <w:tr w:rsidR="00214333" w:rsidRPr="00870A4D" w:rsidTr="00CD1694">
        <w:trPr>
          <w:trHeight w:val="730"/>
        </w:trPr>
        <w:tc>
          <w:tcPr>
            <w:tcW w:w="6282" w:type="dxa"/>
            <w:vAlign w:val="bottom"/>
          </w:tcPr>
          <w:p w:rsidR="00214333" w:rsidRPr="00870A4D" w:rsidRDefault="00214333" w:rsidP="00CD1694">
            <w:pPr>
              <w:autoSpaceDE w:val="0"/>
              <w:autoSpaceDN w:val="0"/>
              <w:adjustRightInd w:val="0"/>
              <w:jc w:val="both"/>
              <w:rPr>
                <w:rFonts w:ascii="Times New Roman" w:hAnsi="Times New Roman"/>
                <w:b/>
                <w:sz w:val="24"/>
                <w:szCs w:val="24"/>
                <w:lang w:eastAsia="ru-RU"/>
              </w:rPr>
            </w:pPr>
            <w:r w:rsidRPr="00870A4D">
              <w:rPr>
                <w:rFonts w:ascii="Times New Roman" w:hAnsi="Times New Roman"/>
                <w:b/>
                <w:sz w:val="24"/>
                <w:szCs w:val="24"/>
                <w:lang w:eastAsia="ru-RU"/>
              </w:rPr>
              <w:t>ГлаваИвантеевского</w:t>
            </w:r>
          </w:p>
          <w:p w:rsidR="00214333" w:rsidRPr="00870A4D" w:rsidRDefault="00214333" w:rsidP="00CD1694">
            <w:pPr>
              <w:autoSpaceDE w:val="0"/>
              <w:autoSpaceDN w:val="0"/>
              <w:adjustRightInd w:val="0"/>
              <w:jc w:val="both"/>
              <w:rPr>
                <w:rFonts w:ascii="Times New Roman" w:hAnsi="Times New Roman"/>
                <w:b/>
                <w:sz w:val="24"/>
                <w:szCs w:val="24"/>
                <w:lang w:eastAsia="ru-RU"/>
              </w:rPr>
            </w:pPr>
            <w:r w:rsidRPr="00870A4D">
              <w:rPr>
                <w:rFonts w:ascii="Times New Roman" w:hAnsi="Times New Roman"/>
                <w:b/>
                <w:sz w:val="24"/>
                <w:szCs w:val="24"/>
                <w:lang w:eastAsia="ru-RU"/>
              </w:rPr>
              <w:t>муниципального района</w:t>
            </w:r>
          </w:p>
        </w:tc>
        <w:tc>
          <w:tcPr>
            <w:tcW w:w="3181" w:type="dxa"/>
            <w:vAlign w:val="bottom"/>
          </w:tcPr>
          <w:p w:rsidR="00214333" w:rsidRPr="00870A4D" w:rsidRDefault="00214333" w:rsidP="00CD1694">
            <w:pPr>
              <w:autoSpaceDE w:val="0"/>
              <w:autoSpaceDN w:val="0"/>
              <w:adjustRightInd w:val="0"/>
              <w:jc w:val="both"/>
              <w:rPr>
                <w:rFonts w:ascii="Times New Roman" w:hAnsi="Times New Roman"/>
                <w:b/>
                <w:sz w:val="24"/>
                <w:szCs w:val="24"/>
                <w:lang w:eastAsia="ru-RU"/>
              </w:rPr>
            </w:pPr>
            <w:r w:rsidRPr="00870A4D">
              <w:rPr>
                <w:rFonts w:ascii="Times New Roman" w:hAnsi="Times New Roman"/>
                <w:b/>
                <w:sz w:val="24"/>
                <w:szCs w:val="24"/>
                <w:lang w:eastAsia="ru-RU"/>
              </w:rPr>
              <w:t xml:space="preserve">                    В.В. Басов</w:t>
            </w:r>
          </w:p>
        </w:tc>
      </w:tr>
    </w:tbl>
    <w:p w:rsidR="001A513F" w:rsidRDefault="001A513F" w:rsidP="006723B8">
      <w:pPr>
        <w:rPr>
          <w:rFonts w:ascii="Times New Roman" w:hAnsi="Times New Roman"/>
          <w:bCs/>
          <w:sz w:val="24"/>
          <w:szCs w:val="24"/>
        </w:rPr>
      </w:pPr>
    </w:p>
    <w:p w:rsidR="00161DED" w:rsidRDefault="00161DED" w:rsidP="00161DED">
      <w:pPr>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r w:rsidR="004E61D5">
        <w:rPr>
          <w:rFonts w:ascii="Times New Roman" w:hAnsi="Times New Roman"/>
          <w:bCs/>
          <w:sz w:val="24"/>
          <w:szCs w:val="24"/>
        </w:rPr>
        <w:t>13.07.2023 №273</w:t>
      </w:r>
    </w:p>
    <w:p w:rsidR="00D84513" w:rsidRPr="00E3382C" w:rsidRDefault="00D84513" w:rsidP="006E5A85">
      <w:pPr>
        <w:rPr>
          <w:rFonts w:ascii="Times New Roman" w:hAnsi="Times New Roman"/>
          <w:bCs/>
          <w:sz w:val="24"/>
          <w:szCs w:val="24"/>
        </w:rPr>
      </w:pP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8E43D2" w:rsidRPr="00E3382C" w:rsidRDefault="008E43D2" w:rsidP="00FC6ABD">
      <w:pPr>
        <w:rPr>
          <w:rFonts w:ascii="Times New Roman" w:hAnsi="Times New Roman"/>
          <w:b/>
          <w:bCs/>
          <w:sz w:val="24"/>
          <w:szCs w:val="24"/>
        </w:rPr>
      </w:pP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E177D8"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E177D8"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 xml:space="preserve">Создание системы технических мер финансово-экономического и  </w:t>
            </w:r>
            <w:r w:rsidRPr="00E3382C">
              <w:rPr>
                <w:rFonts w:ascii="Times New Roman" w:hAnsi="Times New Roman"/>
                <w:bCs/>
                <w:sz w:val="24"/>
                <w:szCs w:val="24"/>
              </w:rPr>
              <w:lastRenderedPageBreak/>
              <w:t>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безопасная и комфортная среда для воспитания и 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Pr="00956B5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4039BE" w:rsidRPr="004335F6" w:rsidRDefault="000B3744" w:rsidP="000B3744">
            <w:pPr>
              <w:autoSpaceDE w:val="0"/>
              <w:autoSpaceDN w:val="0"/>
              <w:adjustRightInd w:val="0"/>
              <w:jc w:val="both"/>
              <w:rPr>
                <w:rFonts w:ascii="Times New Roman" w:hAnsi="Times New Roman"/>
                <w:sz w:val="24"/>
                <w:szCs w:val="24"/>
              </w:rPr>
            </w:pPr>
            <w:r w:rsidRPr="004335F6">
              <w:rPr>
                <w:rFonts w:ascii="Times New Roman" w:hAnsi="Times New Roman"/>
                <w:sz w:val="24"/>
                <w:szCs w:val="24"/>
              </w:rPr>
              <w:t xml:space="preserve">- </w:t>
            </w:r>
            <w:r w:rsidR="00C53F35" w:rsidRPr="004335F6">
              <w:rPr>
                <w:rFonts w:ascii="Times New Roman" w:hAnsi="Times New Roman"/>
                <w:sz w:val="24"/>
                <w:szCs w:val="24"/>
              </w:rPr>
              <w:t>Увеличение д</w:t>
            </w:r>
            <w:r w:rsidR="004039BE" w:rsidRPr="004335F6">
              <w:rPr>
                <w:rFonts w:ascii="Times New Roman" w:hAnsi="Times New Roman"/>
                <w:sz w:val="24"/>
                <w:szCs w:val="24"/>
              </w:rPr>
              <w:t>ол</w:t>
            </w:r>
            <w:r w:rsidR="00C53F35" w:rsidRPr="004335F6">
              <w:rPr>
                <w:rFonts w:ascii="Times New Roman" w:hAnsi="Times New Roman"/>
                <w:sz w:val="24"/>
                <w:szCs w:val="24"/>
              </w:rPr>
              <w:t>и</w:t>
            </w:r>
            <w:r w:rsidR="004039BE" w:rsidRPr="004335F6">
              <w:rPr>
                <w:rFonts w:ascii="Times New Roman" w:hAnsi="Times New Roman"/>
                <w:sz w:val="24"/>
                <w:szCs w:val="24"/>
              </w:rPr>
              <w:t xml:space="preserve">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w:t>
            </w:r>
            <w:r w:rsidR="00C53F35" w:rsidRPr="004335F6">
              <w:rPr>
                <w:rFonts w:ascii="Times New Roman" w:hAnsi="Times New Roman"/>
                <w:sz w:val="24"/>
                <w:szCs w:val="24"/>
              </w:rPr>
              <w:t>т бюджетных средств до 90%</w:t>
            </w:r>
            <w:r w:rsidR="004039BE" w:rsidRPr="004335F6">
              <w:rPr>
                <w:rFonts w:ascii="Times New Roman" w:hAnsi="Times New Roman"/>
                <w:sz w:val="24"/>
                <w:szCs w:val="24"/>
              </w:rPr>
              <w:t>;</w:t>
            </w:r>
          </w:p>
          <w:p w:rsidR="00C03060" w:rsidRPr="004335F6" w:rsidRDefault="000B3744" w:rsidP="006E5A85">
            <w:pPr>
              <w:autoSpaceDE w:val="0"/>
              <w:autoSpaceDN w:val="0"/>
              <w:adjustRightInd w:val="0"/>
              <w:rPr>
                <w:rFonts w:ascii="Times New Roman" w:hAnsi="Times New Roman"/>
                <w:sz w:val="24"/>
                <w:szCs w:val="24"/>
              </w:rPr>
            </w:pPr>
            <w:r w:rsidRPr="004335F6">
              <w:rPr>
                <w:rFonts w:ascii="Times New Roman" w:hAnsi="Times New Roman"/>
                <w:sz w:val="24"/>
                <w:szCs w:val="24"/>
              </w:rPr>
              <w:t xml:space="preserve">- </w:t>
            </w:r>
            <w:r w:rsidR="007208E9" w:rsidRPr="004335F6">
              <w:rPr>
                <w:rFonts w:ascii="Times New Roman" w:hAnsi="Times New Roman"/>
                <w:sz w:val="24"/>
                <w:szCs w:val="24"/>
              </w:rPr>
              <w:t>Увеличение д</w:t>
            </w:r>
            <w:r w:rsidR="004039BE" w:rsidRPr="004335F6">
              <w:rPr>
                <w:rFonts w:ascii="Times New Roman" w:hAnsi="Times New Roman"/>
                <w:sz w:val="24"/>
                <w:szCs w:val="24"/>
              </w:rPr>
              <w:t>ол</w:t>
            </w:r>
            <w:r w:rsidR="00321BEF" w:rsidRPr="004335F6">
              <w:rPr>
                <w:rFonts w:ascii="Times New Roman" w:hAnsi="Times New Roman"/>
                <w:sz w:val="24"/>
                <w:szCs w:val="24"/>
              </w:rPr>
              <w:t>и</w:t>
            </w:r>
            <w:r w:rsidR="004039BE" w:rsidRPr="004335F6">
              <w:rPr>
                <w:rFonts w:ascii="Times New Roman" w:hAnsi="Times New Roman"/>
                <w:sz w:val="24"/>
                <w:szCs w:val="24"/>
              </w:rPr>
              <w:t xml:space="preserve"> детей в возрасте от 5 до 18 лет, использующих сертификаты дополнительного образования в статусе </w:t>
            </w:r>
            <w:r w:rsidR="00E7376F" w:rsidRPr="004335F6">
              <w:rPr>
                <w:rFonts w:ascii="Times New Roman" w:hAnsi="Times New Roman"/>
                <w:sz w:val="24"/>
                <w:szCs w:val="24"/>
              </w:rPr>
              <w:t xml:space="preserve">социального </w:t>
            </w:r>
            <w:r w:rsidR="004039BE" w:rsidRPr="004335F6">
              <w:rPr>
                <w:rFonts w:ascii="Times New Roman" w:hAnsi="Times New Roman"/>
                <w:sz w:val="24"/>
                <w:szCs w:val="24"/>
              </w:rPr>
              <w:t xml:space="preserve">сертификата </w:t>
            </w:r>
            <w:r w:rsidR="007208E9" w:rsidRPr="004335F6">
              <w:rPr>
                <w:rFonts w:ascii="Times New Roman" w:hAnsi="Times New Roman"/>
                <w:sz w:val="24"/>
                <w:szCs w:val="24"/>
              </w:rPr>
              <w:t>до 3</w:t>
            </w:r>
            <w:r w:rsidR="004039BE" w:rsidRPr="004335F6">
              <w:rPr>
                <w:rFonts w:ascii="Times New Roman" w:hAnsi="Times New Roman"/>
                <w:sz w:val="24"/>
                <w:szCs w:val="24"/>
              </w:rPr>
              <w:t>%;</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lastRenderedPageBreak/>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00658C" w:rsidP="00783A9A">
            <w:pPr>
              <w:rPr>
                <w:rFonts w:ascii="Times New Roman" w:hAnsi="Times New Roman"/>
                <w:i/>
                <w:sz w:val="24"/>
                <w:szCs w:val="24"/>
              </w:rPr>
            </w:pPr>
            <w:r w:rsidRPr="00113C01">
              <w:rPr>
                <w:rFonts w:ascii="Times New Roman" w:hAnsi="Times New Roman"/>
                <w:b/>
                <w:i/>
                <w:sz w:val="24"/>
                <w:szCs w:val="24"/>
              </w:rPr>
              <w:t>1</w:t>
            </w:r>
            <w:r w:rsidR="006647FF">
              <w:rPr>
                <w:rFonts w:ascii="Times New Roman" w:hAnsi="Times New Roman"/>
                <w:b/>
                <w:i/>
                <w:sz w:val="24"/>
                <w:szCs w:val="24"/>
              </w:rPr>
              <w:t> 015 778,</w:t>
            </w:r>
            <w:r w:rsidR="001B792E">
              <w:rPr>
                <w:rFonts w:ascii="Times New Roman" w:hAnsi="Times New Roman"/>
                <w:b/>
                <w:i/>
                <w:sz w:val="24"/>
                <w:szCs w:val="24"/>
              </w:rPr>
              <w:t>6</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6647FF">
              <w:rPr>
                <w:rFonts w:ascii="Times New Roman" w:hAnsi="Times New Roman"/>
                <w:b/>
                <w:i/>
                <w:sz w:val="24"/>
                <w:szCs w:val="24"/>
                <w:u w:val="single"/>
              </w:rPr>
              <w:t>396 688,</w:t>
            </w:r>
            <w:r w:rsidR="001B792E">
              <w:rPr>
                <w:rFonts w:ascii="Times New Roman" w:hAnsi="Times New Roman"/>
                <w:b/>
                <w:i/>
                <w:sz w:val="24"/>
                <w:szCs w:val="24"/>
                <w:u w:val="single"/>
              </w:rPr>
              <w:t>8</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6647FF">
              <w:rPr>
                <w:rFonts w:ascii="Times New Roman" w:hAnsi="Times New Roman"/>
                <w:i/>
                <w:sz w:val="24"/>
                <w:szCs w:val="24"/>
              </w:rPr>
              <w:t>279 668,6</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1A513F">
              <w:rPr>
                <w:rFonts w:ascii="Times New Roman" w:hAnsi="Times New Roman"/>
                <w:i/>
                <w:sz w:val="24"/>
                <w:szCs w:val="24"/>
              </w:rPr>
              <w:t>53480,1</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4F451A">
              <w:rPr>
                <w:rFonts w:ascii="Times New Roman" w:hAnsi="Times New Roman"/>
                <w:i/>
                <w:sz w:val="24"/>
                <w:szCs w:val="24"/>
              </w:rPr>
              <w:t>5049</w:t>
            </w:r>
            <w:r w:rsidR="001B792E">
              <w:rPr>
                <w:rFonts w:ascii="Times New Roman" w:hAnsi="Times New Roman"/>
                <w:i/>
                <w:sz w:val="24"/>
                <w:szCs w:val="24"/>
              </w:rPr>
              <w:t xml:space="preserve">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6647FF">
              <w:rPr>
                <w:rFonts w:ascii="Times New Roman" w:hAnsi="Times New Roman"/>
                <w:i/>
                <w:sz w:val="24"/>
                <w:szCs w:val="24"/>
              </w:rPr>
              <w:t>13042,2</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В том числе:</w:t>
            </w:r>
          </w:p>
          <w:bookmarkStart w:id="0" w:name="sub_110011143"/>
          <w:p w:rsidR="001775FE" w:rsidRPr="00DD639E" w:rsidRDefault="00E177D8" w:rsidP="00783A9A">
            <w:pPr>
              <w:pStyle w:val="ad"/>
              <w:rPr>
                <w:rFonts w:ascii="Times New Roman" w:hAnsi="Times New Roman" w:cs="Times New Roman"/>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1</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дошкольного образования" –</w:t>
            </w:r>
          </w:p>
          <w:p w:rsidR="00783A9A" w:rsidRPr="00DD639E" w:rsidRDefault="009E5245" w:rsidP="00783A9A">
            <w:pPr>
              <w:pStyle w:val="ad"/>
              <w:rPr>
                <w:rFonts w:ascii="Times New Roman" w:hAnsi="Times New Roman" w:cs="Times New Roman"/>
                <w:i/>
              </w:rPr>
            </w:pPr>
            <w:r>
              <w:rPr>
                <w:rFonts w:ascii="Times New Roman" w:hAnsi="Times New Roman"/>
                <w:b/>
                <w:i/>
                <w:sz w:val="22"/>
                <w:szCs w:val="22"/>
              </w:rPr>
              <w:t>184</w:t>
            </w:r>
            <w:r w:rsidR="00C75632">
              <w:rPr>
                <w:rFonts w:ascii="Times New Roman" w:hAnsi="Times New Roman"/>
                <w:b/>
                <w:i/>
                <w:sz w:val="22"/>
                <w:szCs w:val="22"/>
              </w:rPr>
              <w:t xml:space="preserve"> 858,4</w:t>
            </w:r>
            <w:r w:rsidR="00783A9A" w:rsidRPr="00DD639E">
              <w:rPr>
                <w:rFonts w:ascii="Times New Roman" w:hAnsi="Times New Roman" w:cs="Times New Roman"/>
                <w:i/>
              </w:rPr>
              <w:t>тыс. рублей;</w:t>
            </w:r>
            <w:bookmarkEnd w:id="0"/>
          </w:p>
          <w:bookmarkStart w:id="1" w:name="sub_110011144"/>
          <w:p w:rsidR="00E845E6" w:rsidRPr="00DD639E" w:rsidRDefault="00E177D8" w:rsidP="00783A9A">
            <w:pPr>
              <w:pStyle w:val="ad"/>
              <w:rPr>
                <w:rFonts w:ascii="Times New Roman" w:hAnsi="Times New Roman" w:cs="Times New Roman"/>
                <w:b/>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2</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общего образования" –</w:t>
            </w:r>
          </w:p>
          <w:p w:rsidR="00783A9A" w:rsidRPr="00DD639E" w:rsidRDefault="00C75632" w:rsidP="00783A9A">
            <w:pPr>
              <w:pStyle w:val="ad"/>
              <w:rPr>
                <w:rFonts w:ascii="Times New Roman" w:hAnsi="Times New Roman" w:cs="Times New Roman"/>
                <w:i/>
              </w:rPr>
            </w:pPr>
            <w:r>
              <w:rPr>
                <w:rFonts w:ascii="Times New Roman" w:hAnsi="Times New Roman" w:cs="Times New Roman"/>
                <w:b/>
                <w:i/>
              </w:rPr>
              <w:t>792 032,8</w:t>
            </w:r>
            <w:r w:rsidR="00783A9A" w:rsidRPr="00DD639E">
              <w:rPr>
                <w:rFonts w:ascii="Times New Roman" w:hAnsi="Times New Roman" w:cs="Times New Roman"/>
                <w:i/>
              </w:rPr>
              <w:t>тыс. рублей;</w:t>
            </w:r>
            <w:bookmarkEnd w:id="1"/>
          </w:p>
          <w:p w:rsidR="00783A9A" w:rsidRPr="00DD639E" w:rsidRDefault="00783A9A" w:rsidP="00783A9A">
            <w:pPr>
              <w:rPr>
                <w:rStyle w:val="ae"/>
                <w:rFonts w:ascii="Times New Roman" w:hAnsi="Times New Roman"/>
                <w:i/>
                <w:color w:val="auto"/>
                <w:sz w:val="24"/>
                <w:szCs w:val="24"/>
                <w:u w:val="single"/>
              </w:rPr>
            </w:pPr>
            <w:r w:rsidRPr="00DD639E">
              <w:rPr>
                <w:rStyle w:val="ae"/>
                <w:rFonts w:ascii="Times New Roman" w:hAnsi="Times New Roman"/>
                <w:i/>
                <w:color w:val="auto"/>
                <w:sz w:val="24"/>
                <w:szCs w:val="24"/>
                <w:u w:val="single"/>
              </w:rPr>
              <w:t>подпрограмма 3 «Развитие системы дополнительного образования» -</w:t>
            </w:r>
            <w:r w:rsidR="00C75632">
              <w:rPr>
                <w:rFonts w:ascii="Times New Roman" w:hAnsi="Times New Roman"/>
                <w:b/>
                <w:i/>
                <w:sz w:val="24"/>
                <w:szCs w:val="24"/>
                <w:u w:val="single"/>
              </w:rPr>
              <w:t>29 396,</w:t>
            </w:r>
            <w:r w:rsidR="001B792E">
              <w:rPr>
                <w:rFonts w:ascii="Times New Roman" w:hAnsi="Times New Roman"/>
                <w:b/>
                <w:i/>
                <w:sz w:val="24"/>
                <w:szCs w:val="24"/>
                <w:u w:val="single"/>
              </w:rPr>
              <w:t>3</w:t>
            </w:r>
            <w:r w:rsidRPr="00DD639E">
              <w:rPr>
                <w:rStyle w:val="ae"/>
                <w:rFonts w:ascii="Times New Roman" w:hAnsi="Times New Roman"/>
                <w:i/>
                <w:color w:val="auto"/>
                <w:sz w:val="24"/>
                <w:szCs w:val="24"/>
                <w:u w:val="single"/>
              </w:rPr>
              <w:t>тыс.руб.</w:t>
            </w:r>
          </w:p>
          <w:p w:rsidR="001775FE" w:rsidRDefault="00E177D8" w:rsidP="00BD5B85">
            <w:pPr>
              <w:rPr>
                <w:rFonts w:ascii="Times New Roman" w:hAnsi="Times New Roman"/>
                <w:i/>
                <w:sz w:val="24"/>
                <w:szCs w:val="24"/>
              </w:rPr>
            </w:pPr>
            <w:hyperlink r:id="rId11" w:anchor="sub_1100" w:history="1">
              <w:r w:rsidR="00783A9A" w:rsidRPr="00DD639E">
                <w:rPr>
                  <w:rStyle w:val="ae"/>
                  <w:rFonts w:ascii="Times New Roman" w:hAnsi="Times New Roman"/>
                  <w:i/>
                  <w:color w:val="auto"/>
                  <w:sz w:val="24"/>
                  <w:szCs w:val="24"/>
                  <w:u w:val="single"/>
                </w:rPr>
                <w:t xml:space="preserve">подпрограмма </w:t>
              </w:r>
            </w:hyperlink>
            <w:r w:rsidR="00B734E1" w:rsidRPr="00DD639E">
              <w:rPr>
                <w:rFonts w:ascii="Times New Roman" w:hAnsi="Times New Roman"/>
                <w:i/>
                <w:sz w:val="24"/>
                <w:szCs w:val="24"/>
                <w:u w:val="single"/>
              </w:rPr>
              <w:t>4</w:t>
            </w:r>
            <w:r w:rsidR="00783A9A" w:rsidRPr="00DD639E">
              <w:rPr>
                <w:rFonts w:ascii="Times New Roman" w:hAnsi="Times New Roman"/>
                <w:i/>
                <w:sz w:val="24"/>
                <w:szCs w:val="24"/>
              </w:rPr>
              <w:t xml:space="preserve">“Организация отдыха, оздоровления, занятости детей и подростков .” –  </w:t>
            </w:r>
            <w:r w:rsidR="00BD5B85">
              <w:rPr>
                <w:rFonts w:ascii="Times New Roman" w:hAnsi="Times New Roman"/>
                <w:b/>
                <w:i/>
                <w:sz w:val="24"/>
                <w:szCs w:val="24"/>
              </w:rPr>
              <w:t>3418,2</w:t>
            </w:r>
            <w:r w:rsidR="00783A9A" w:rsidRPr="00DD639E">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BD5B85">
              <w:rPr>
                <w:rFonts w:ascii="Times New Roman" w:hAnsi="Times New Roman"/>
                <w:i/>
                <w:sz w:val="24"/>
                <w:szCs w:val="24"/>
                <w:u w:val="single"/>
              </w:rPr>
              <w:t>Подпрограмма 5</w:t>
            </w:r>
            <w:r w:rsidRPr="00BD5B85">
              <w:rPr>
                <w:rFonts w:ascii="Times New Roman" w:hAnsi="Times New Roman"/>
                <w:i/>
                <w:sz w:val="24"/>
                <w:szCs w:val="24"/>
              </w:rPr>
              <w:t>. Патриотическое воспитание детей</w:t>
            </w:r>
            <w:r>
              <w:rPr>
                <w:rFonts w:ascii="Times New Roman" w:hAnsi="Times New Roman"/>
                <w:i/>
                <w:sz w:val="24"/>
                <w:szCs w:val="24"/>
              </w:rPr>
              <w:t xml:space="preserve"> – </w:t>
            </w:r>
            <w:r w:rsidRPr="00BD5B85">
              <w:rPr>
                <w:rFonts w:ascii="Times New Roman" w:hAnsi="Times New Roman"/>
                <w:b/>
                <w:i/>
                <w:sz w:val="24"/>
                <w:szCs w:val="24"/>
              </w:rPr>
              <w:t xml:space="preserve">6 072,9 </w:t>
            </w:r>
            <w:r>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Pr="00E3382C"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807CFB" w:rsidRPr="00BA678C" w:rsidRDefault="007A1DD6" w:rsidP="001019F6">
            <w:pPr>
              <w:autoSpaceDE w:val="0"/>
              <w:autoSpaceDN w:val="0"/>
              <w:adjustRightInd w:val="0"/>
              <w:jc w:val="both"/>
              <w:rPr>
                <w:rFonts w:ascii="Times New Roman" w:hAnsi="Times New Roman"/>
                <w:sz w:val="24"/>
                <w:szCs w:val="24"/>
              </w:rPr>
            </w:pPr>
            <w:r w:rsidRPr="00BA678C">
              <w:rPr>
                <w:rFonts w:ascii="Times New Roman" w:hAnsi="Times New Roman"/>
                <w:sz w:val="24"/>
                <w:szCs w:val="24"/>
              </w:rPr>
              <w:t>-9</w:t>
            </w:r>
            <w:r w:rsidR="00807CFB" w:rsidRPr="00BA678C">
              <w:rPr>
                <w:rFonts w:ascii="Times New Roman" w:hAnsi="Times New Roman"/>
                <w:sz w:val="24"/>
                <w:szCs w:val="24"/>
              </w:rPr>
              <w:t>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E3382C" w:rsidRDefault="001E643D" w:rsidP="001019F6">
            <w:pPr>
              <w:autoSpaceDE w:val="0"/>
              <w:autoSpaceDN w:val="0"/>
              <w:adjustRightInd w:val="0"/>
              <w:jc w:val="both"/>
              <w:rPr>
                <w:rFonts w:ascii="Times New Roman" w:hAnsi="Times New Roman"/>
                <w:sz w:val="24"/>
                <w:szCs w:val="24"/>
              </w:rPr>
            </w:pPr>
            <w:r w:rsidRPr="00BA678C">
              <w:rPr>
                <w:rFonts w:ascii="Times New Roman" w:hAnsi="Times New Roman"/>
                <w:sz w:val="24"/>
                <w:szCs w:val="24"/>
              </w:rPr>
              <w:t xml:space="preserve"> - Увеличение на 3</w:t>
            </w:r>
            <w:r w:rsidR="00807CFB" w:rsidRPr="00BA678C">
              <w:rPr>
                <w:rFonts w:ascii="Times New Roman" w:hAnsi="Times New Roman"/>
                <w:sz w:val="24"/>
                <w:szCs w:val="24"/>
              </w:rPr>
              <w:t xml:space="preserve">% детей в возрасте от 5 до 18 лет, </w:t>
            </w:r>
            <w:r w:rsidR="006D345C" w:rsidRPr="00BA678C">
              <w:rPr>
                <w:rFonts w:ascii="Times New Roman" w:hAnsi="Times New Roman"/>
                <w:sz w:val="24"/>
                <w:szCs w:val="24"/>
              </w:rPr>
              <w:t xml:space="preserve">использующих </w:t>
            </w:r>
            <w:r w:rsidR="00807CFB" w:rsidRPr="00BA678C">
              <w:rPr>
                <w:rFonts w:ascii="Times New Roman" w:hAnsi="Times New Roman"/>
                <w:sz w:val="24"/>
                <w:szCs w:val="24"/>
              </w:rPr>
              <w:t xml:space="preserve">сертификаты дополнительного образования в статусе </w:t>
            </w:r>
            <w:r w:rsidR="00C504F0" w:rsidRPr="00BA678C">
              <w:rPr>
                <w:rFonts w:ascii="Times New Roman" w:hAnsi="Times New Roman"/>
                <w:sz w:val="24"/>
                <w:szCs w:val="24"/>
              </w:rPr>
              <w:t>социального сертификата</w:t>
            </w:r>
            <w:r w:rsidRPr="00BA678C">
              <w:rPr>
                <w:rFonts w:ascii="Times New Roman" w:hAnsi="Times New Roman"/>
                <w:sz w:val="24"/>
                <w:szCs w:val="24"/>
              </w:rPr>
              <w:t>;</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0832A0" w:rsidRPr="00E3382C" w:rsidRDefault="00207D94" w:rsidP="001019F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p w:rsidR="00C2464D" w:rsidRPr="00E3382C" w:rsidRDefault="00C2464D" w:rsidP="0019450F">
            <w:pPr>
              <w:autoSpaceDE w:val="0"/>
              <w:autoSpaceDN w:val="0"/>
              <w:adjustRightInd w:val="0"/>
              <w:jc w:val="both"/>
              <w:rPr>
                <w:rFonts w:ascii="Times New Roman" w:hAnsi="Times New Roman"/>
                <w:sz w:val="24"/>
                <w:szCs w:val="24"/>
              </w:rPr>
            </w:pP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lastRenderedPageBreak/>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AD5522">
        <w:rPr>
          <w:rFonts w:ascii="Times New Roman" w:hAnsi="Times New Roman"/>
          <w:sz w:val="24"/>
          <w:szCs w:val="24"/>
        </w:rPr>
        <w:t>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Pr="00DA341B" w:rsidRDefault="007F1D28"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w:t>
      </w:r>
      <w:r w:rsidR="001643AF" w:rsidRPr="00E3382C">
        <w:rPr>
          <w:rFonts w:ascii="Times New Roman" w:hAnsi="Times New Roman"/>
          <w:sz w:val="24"/>
          <w:szCs w:val="24"/>
        </w:rPr>
        <w:lastRenderedPageBreak/>
        <w:t xml:space="preserve">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 xml:space="preserve"> 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E3382C" w:rsidRDefault="001643AF" w:rsidP="004A5753">
      <w:pPr>
        <w:ind w:firstLine="708"/>
        <w:jc w:val="both"/>
        <w:rPr>
          <w:rFonts w:ascii="Times New Roman" w:hAnsi="Times New Roman"/>
          <w:b/>
          <w:sz w:val="24"/>
          <w:szCs w:val="24"/>
        </w:rPr>
      </w:pPr>
      <w:r w:rsidRPr="00E3382C">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E3382C">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w:t>
      </w:r>
      <w:r w:rsidR="00322505">
        <w:rPr>
          <w:rFonts w:ascii="Times New Roman" w:hAnsi="Times New Roman"/>
          <w:sz w:val="24"/>
          <w:szCs w:val="24"/>
        </w:rPr>
        <w:t>лнительного образования детей», у</w:t>
      </w:r>
      <w:r w:rsidRPr="00E3382C">
        <w:rPr>
          <w:rFonts w:ascii="Times New Roman" w:hAnsi="Times New Roman"/>
          <w:sz w:val="24"/>
          <w:szCs w:val="24"/>
        </w:rPr>
        <w:t xml:space="preserve">твержденной распоряжением Правительства РФ №1726-р от 04.09.2019 г., охват детей дополнительным образованием в районе ежегодно увеличивается и  </w:t>
      </w:r>
      <w:r w:rsidR="00124E70">
        <w:rPr>
          <w:rFonts w:ascii="Times New Roman" w:hAnsi="Times New Roman"/>
          <w:sz w:val="24"/>
          <w:szCs w:val="24"/>
          <w:shd w:val="clear" w:color="auto" w:fill="FFFFFF"/>
        </w:rPr>
        <w:t>составляет –  78,5 %</w:t>
      </w:r>
      <w:r w:rsidRPr="00E3382C">
        <w:rPr>
          <w:rFonts w:ascii="Times New Roman" w:hAnsi="Times New Roman"/>
          <w:sz w:val="24"/>
          <w:szCs w:val="24"/>
          <w:shd w:val="clear" w:color="auto" w:fill="FFFFFF"/>
        </w:rPr>
        <w:t>:</w:t>
      </w:r>
      <w:r w:rsidRPr="00E3382C">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E3382C">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E3382C" w:rsidRDefault="001643AF" w:rsidP="004A5753">
      <w:pPr>
        <w:ind w:firstLine="708"/>
        <w:jc w:val="both"/>
        <w:rPr>
          <w:rFonts w:ascii="Times New Roman" w:hAnsi="Times New Roman"/>
          <w:sz w:val="24"/>
          <w:szCs w:val="24"/>
        </w:rPr>
      </w:pPr>
      <w:r w:rsidRPr="00E3382C">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013F39" w:rsidRDefault="001643AF" w:rsidP="001643AF">
      <w:pPr>
        <w:jc w:val="both"/>
        <w:rPr>
          <w:rFonts w:ascii="Times New Roman" w:hAnsi="Times New Roman"/>
          <w:sz w:val="24"/>
          <w:szCs w:val="24"/>
        </w:rPr>
      </w:pPr>
      <w:r w:rsidRPr="00E3382C">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w:t>
      </w:r>
      <w:r w:rsidR="00322505">
        <w:rPr>
          <w:rFonts w:ascii="Times New Roman" w:hAnsi="Times New Roman"/>
          <w:sz w:val="24"/>
          <w:szCs w:val="24"/>
        </w:rPr>
        <w:t>оекта «Современная школа» в 2022</w:t>
      </w:r>
      <w:r w:rsidRPr="00E3382C">
        <w:rPr>
          <w:rFonts w:ascii="Times New Roman" w:hAnsi="Times New Roman"/>
          <w:sz w:val="24"/>
          <w:szCs w:val="24"/>
        </w:rPr>
        <w:t xml:space="preserve"> году в</w:t>
      </w:r>
      <w:r w:rsidR="00013F39">
        <w:rPr>
          <w:rFonts w:ascii="Times New Roman" w:hAnsi="Times New Roman"/>
          <w:sz w:val="24"/>
          <w:szCs w:val="24"/>
        </w:rPr>
        <w:t xml:space="preserve"> МОУ </w:t>
      </w:r>
      <w:r w:rsidR="00B71332">
        <w:rPr>
          <w:rFonts w:ascii="Times New Roman" w:hAnsi="Times New Roman"/>
          <w:sz w:val="24"/>
          <w:szCs w:val="24"/>
        </w:rPr>
        <w:t>«</w:t>
      </w:r>
      <w:r w:rsidR="00013F39">
        <w:rPr>
          <w:rFonts w:ascii="Times New Roman" w:hAnsi="Times New Roman"/>
          <w:sz w:val="24"/>
          <w:szCs w:val="24"/>
        </w:rPr>
        <w:t>ООШ с. Канаёвка</w:t>
      </w:r>
      <w:r w:rsidR="00B71332">
        <w:rPr>
          <w:rFonts w:ascii="Times New Roman" w:hAnsi="Times New Roman"/>
          <w:sz w:val="24"/>
          <w:szCs w:val="24"/>
        </w:rPr>
        <w:t xml:space="preserve"> им. С.П. Жаркова»</w:t>
      </w:r>
      <w:r w:rsidR="00013F39">
        <w:rPr>
          <w:rFonts w:ascii="Times New Roman" w:hAnsi="Times New Roman"/>
          <w:sz w:val="24"/>
          <w:szCs w:val="24"/>
        </w:rPr>
        <w:t xml:space="preserve"> и МОУ </w:t>
      </w:r>
      <w:r w:rsidR="00B71332">
        <w:rPr>
          <w:rFonts w:ascii="Times New Roman" w:hAnsi="Times New Roman"/>
          <w:sz w:val="24"/>
          <w:szCs w:val="24"/>
        </w:rPr>
        <w:t>«</w:t>
      </w:r>
      <w:r w:rsidR="00013F39">
        <w:rPr>
          <w:rFonts w:ascii="Times New Roman" w:hAnsi="Times New Roman"/>
          <w:sz w:val="24"/>
          <w:szCs w:val="24"/>
        </w:rPr>
        <w:t>СОШ с. Ивановка</w:t>
      </w:r>
      <w:r w:rsidR="00B71332">
        <w:rPr>
          <w:rFonts w:ascii="Times New Roman" w:hAnsi="Times New Roman"/>
          <w:sz w:val="24"/>
          <w:szCs w:val="24"/>
        </w:rPr>
        <w:t>»</w:t>
      </w:r>
      <w:r w:rsidRPr="00E3382C">
        <w:rPr>
          <w:rFonts w:ascii="Times New Roman" w:hAnsi="Times New Roman"/>
          <w:sz w:val="24"/>
          <w:szCs w:val="24"/>
        </w:rPr>
        <w:t xml:space="preserve"> открылись Центры естественно-научного и технологического  профилей «Точка роста». Планируется организация подвоза на занятия о</w:t>
      </w:r>
      <w:r w:rsidR="00B71332">
        <w:rPr>
          <w:rFonts w:ascii="Times New Roman" w:hAnsi="Times New Roman"/>
          <w:sz w:val="24"/>
          <w:szCs w:val="24"/>
        </w:rPr>
        <w:t>бучающихся МОУ «О</w:t>
      </w:r>
      <w:r w:rsidR="00013F39">
        <w:rPr>
          <w:rFonts w:ascii="Times New Roman" w:hAnsi="Times New Roman"/>
          <w:sz w:val="24"/>
          <w:szCs w:val="24"/>
        </w:rPr>
        <w:t>ОШ с. Клевенка</w:t>
      </w:r>
      <w:r w:rsidR="00B71332">
        <w:rPr>
          <w:rFonts w:ascii="Times New Roman" w:hAnsi="Times New Roman"/>
          <w:sz w:val="24"/>
          <w:szCs w:val="24"/>
        </w:rPr>
        <w:t>»</w:t>
      </w:r>
      <w:r w:rsidRPr="00E3382C">
        <w:rPr>
          <w:rFonts w:ascii="Times New Roman" w:hAnsi="Times New Roman"/>
          <w:sz w:val="24"/>
          <w:szCs w:val="24"/>
        </w:rPr>
        <w:t xml:space="preserve">. </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lastRenderedPageBreak/>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w:t>
      </w:r>
      <w:r w:rsidRPr="00865063">
        <w:rPr>
          <w:rFonts w:ascii="Times New Roman" w:hAnsi="Times New Roman"/>
          <w:sz w:val="24"/>
          <w:szCs w:val="24"/>
        </w:rPr>
        <w:lastRenderedPageBreak/>
        <w:t>общему количеству обучающихся, получающих начальное общее образование в муниципальных образовательных организациях – 100%;</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16083E" w:rsidRPr="00865063" w:rsidRDefault="0016083E" w:rsidP="0077512C">
      <w:pPr>
        <w:autoSpaceDE w:val="0"/>
        <w:autoSpaceDN w:val="0"/>
        <w:adjustRightInd w:val="0"/>
        <w:jc w:val="both"/>
        <w:rPr>
          <w:rFonts w:ascii="Times New Roman" w:hAnsi="Times New Roman"/>
          <w:sz w:val="24"/>
          <w:szCs w:val="24"/>
        </w:rPr>
      </w:pPr>
      <w:r w:rsidRPr="0086506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16083E" w:rsidRPr="00865063" w:rsidRDefault="0016083E" w:rsidP="0077512C">
      <w:pPr>
        <w:autoSpaceDE w:val="0"/>
        <w:autoSpaceDN w:val="0"/>
        <w:adjustRightInd w:val="0"/>
        <w:jc w:val="both"/>
        <w:rPr>
          <w:rFonts w:ascii="Times New Roman" w:hAnsi="Times New Roman"/>
          <w:sz w:val="24"/>
          <w:szCs w:val="24"/>
        </w:rPr>
      </w:pPr>
      <w:r w:rsidRPr="00865063">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77512C" w:rsidRPr="0025734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25734C">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77512C" w:rsidRPr="00E3382C" w:rsidRDefault="0077512C" w:rsidP="0077512C">
      <w:pPr>
        <w:autoSpaceDE w:val="0"/>
        <w:autoSpaceDN w:val="0"/>
        <w:adjustRightInd w:val="0"/>
        <w:jc w:val="both"/>
        <w:rPr>
          <w:rFonts w:ascii="Times New Roman" w:hAnsi="Times New Roman"/>
          <w:sz w:val="24"/>
          <w:szCs w:val="24"/>
        </w:rPr>
      </w:pPr>
      <w:r w:rsidRPr="0025734C">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lastRenderedPageBreak/>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 xml:space="preserve"> 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E177D8"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Pr="00E3382C"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1643AF" w:rsidRPr="001F6DEE" w:rsidRDefault="00E177D8" w:rsidP="00372F93">
      <w:pPr>
        <w:pStyle w:val="ad"/>
        <w:jc w:val="both"/>
        <w:rPr>
          <w:rFonts w:ascii="Times New Roman" w:hAnsi="Times New Roman" w:cs="Times New Roman"/>
          <w:b/>
          <w:u w:val="single"/>
        </w:rPr>
      </w:pPr>
      <w:hyperlink r:id="rId18" w:anchor="sub_1300" w:history="1">
        <w:r w:rsidR="001643AF" w:rsidRPr="001F6DEE">
          <w:rPr>
            <w:rStyle w:val="ae"/>
            <w:rFonts w:ascii="Times New Roman" w:hAnsi="Times New Roman"/>
            <w:b/>
            <w:color w:val="auto"/>
            <w:u w:val="single"/>
          </w:rPr>
          <w:t>Подпрограмма 3</w:t>
        </w:r>
      </w:hyperlink>
      <w:r w:rsidR="001643AF" w:rsidRPr="001F6DEE">
        <w:rPr>
          <w:rFonts w:ascii="Times New Roman" w:hAnsi="Times New Roman" w:cs="Times New Roman"/>
          <w:b/>
          <w:u w:val="single"/>
        </w:rPr>
        <w:t xml:space="preserve"> "Развитие системы  дополнительного образования"</w:t>
      </w:r>
    </w:p>
    <w:p w:rsidR="001643AF" w:rsidRPr="00E3382C" w:rsidRDefault="001F6DEE"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E3382C" w:rsidRDefault="00C72CE1" w:rsidP="00372F93">
      <w:pPr>
        <w:jc w:val="both"/>
        <w:rPr>
          <w:rFonts w:ascii="Times New Roman" w:hAnsi="Times New Roman"/>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E3382C" w:rsidRDefault="00C72CE1" w:rsidP="00372F93">
      <w:pPr>
        <w:jc w:val="both"/>
        <w:rPr>
          <w:rFonts w:ascii="Times New Roman" w:hAnsi="Times New Roman"/>
          <w:sz w:val="24"/>
          <w:szCs w:val="24"/>
        </w:rPr>
      </w:pPr>
      <w:r>
        <w:rPr>
          <w:rFonts w:ascii="Times New Roman" w:hAnsi="Times New Roman"/>
          <w:b/>
          <w:sz w:val="24"/>
          <w:szCs w:val="24"/>
        </w:rPr>
        <w:t>3.</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E3382C" w:rsidRDefault="00C72CE1"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r>
        <w:rPr>
          <w:rFonts w:ascii="Times New Roman" w:hAnsi="Times New Roman"/>
          <w:b/>
          <w:sz w:val="24"/>
          <w:szCs w:val="24"/>
        </w:rPr>
        <w:t>:</w:t>
      </w:r>
    </w:p>
    <w:p w:rsidR="001643AF" w:rsidRDefault="001643AF" w:rsidP="00372F93">
      <w:pPr>
        <w:jc w:val="both"/>
        <w:rPr>
          <w:rFonts w:ascii="Times New Roman" w:hAnsi="Times New Roman"/>
          <w:sz w:val="24"/>
          <w:szCs w:val="24"/>
        </w:rPr>
      </w:pPr>
      <w:r w:rsidRPr="00E3382C">
        <w:rPr>
          <w:rFonts w:ascii="Times New Roman" w:hAnsi="Times New Roman"/>
          <w:sz w:val="24"/>
          <w:szCs w:val="24"/>
        </w:rPr>
        <w:t xml:space="preserve">Поддержка одаренных детей </w:t>
      </w:r>
    </w:p>
    <w:p w:rsidR="005D0A62" w:rsidRPr="005D0A62" w:rsidRDefault="00C72CE1" w:rsidP="00372F93">
      <w:pPr>
        <w:jc w:val="both"/>
        <w:rPr>
          <w:rFonts w:ascii="Times New Roman" w:hAnsi="Times New Roman"/>
          <w:b/>
          <w:sz w:val="24"/>
          <w:szCs w:val="24"/>
        </w:rPr>
      </w:pPr>
      <w:r>
        <w:rPr>
          <w:rFonts w:ascii="Times New Roman" w:hAnsi="Times New Roman"/>
          <w:b/>
          <w:sz w:val="24"/>
          <w:szCs w:val="24"/>
        </w:rPr>
        <w:t>5.</w:t>
      </w:r>
      <w:r w:rsidR="005D0A62" w:rsidRPr="005D0A62">
        <w:rPr>
          <w:rFonts w:ascii="Times New Roman" w:hAnsi="Times New Roman"/>
          <w:b/>
          <w:sz w:val="24"/>
          <w:szCs w:val="24"/>
        </w:rPr>
        <w:t xml:space="preserve">Основное мероприятие: </w:t>
      </w:r>
    </w:p>
    <w:p w:rsidR="005D0A62" w:rsidRPr="00E3382C" w:rsidRDefault="005D0A62" w:rsidP="00372F93">
      <w:pPr>
        <w:jc w:val="both"/>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Pr="00E3382C"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1643AF" w:rsidRPr="00E3382C" w:rsidRDefault="00302455" w:rsidP="00372F93">
      <w:pPr>
        <w:ind w:right="113"/>
        <w:jc w:val="both"/>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58235F">
        <w:rPr>
          <w:rFonts w:ascii="Times New Roman" w:hAnsi="Times New Roman"/>
          <w:sz w:val="24"/>
          <w:szCs w:val="24"/>
        </w:rPr>
        <w:t>.</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D470A0" w:rsidP="00372F93">
      <w:pPr>
        <w:jc w:val="both"/>
        <w:rPr>
          <w:rFonts w:ascii="Times New Roman" w:hAnsi="Times New Roman"/>
          <w:b/>
          <w:sz w:val="24"/>
          <w:szCs w:val="24"/>
        </w:rPr>
      </w:pPr>
      <w:r w:rsidRPr="00113C01">
        <w:rPr>
          <w:rFonts w:ascii="Times New Roman" w:hAnsi="Times New Roman"/>
          <w:b/>
          <w:i/>
          <w:sz w:val="24"/>
          <w:szCs w:val="24"/>
        </w:rPr>
        <w:t>1</w:t>
      </w:r>
      <w:r w:rsidR="00B172DE">
        <w:rPr>
          <w:rFonts w:ascii="Times New Roman" w:hAnsi="Times New Roman"/>
          <w:b/>
          <w:i/>
          <w:sz w:val="24"/>
          <w:szCs w:val="24"/>
        </w:rPr>
        <w:t> 015 778,</w:t>
      </w:r>
      <w:r w:rsidR="002A5AF0">
        <w:rPr>
          <w:rFonts w:ascii="Times New Roman" w:hAnsi="Times New Roman"/>
          <w:b/>
          <w:i/>
          <w:sz w:val="24"/>
          <w:szCs w:val="24"/>
        </w:rPr>
        <w:t>6</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B172DE">
        <w:rPr>
          <w:rFonts w:ascii="Times New Roman" w:hAnsi="Times New Roman"/>
          <w:b/>
          <w:bCs/>
          <w:sz w:val="24"/>
          <w:szCs w:val="24"/>
        </w:rPr>
        <w:t>396 688,</w:t>
      </w:r>
      <w:r w:rsidR="002A5AF0">
        <w:rPr>
          <w:rFonts w:ascii="Times New Roman" w:hAnsi="Times New Roman"/>
          <w:b/>
          <w:bCs/>
          <w:sz w:val="24"/>
          <w:szCs w:val="24"/>
        </w:rPr>
        <w:t>8</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 xml:space="preserve">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w:t>
      </w:r>
      <w:r w:rsidRPr="00E3382C">
        <w:rPr>
          <w:rFonts w:ascii="Times New Roman" w:hAnsi="Times New Roman"/>
          <w:sz w:val="24"/>
          <w:szCs w:val="24"/>
        </w:rPr>
        <w:lastRenderedPageBreak/>
        <w:t>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E406C5" w:rsidRPr="00E3382C" w:rsidRDefault="002E77FA" w:rsidP="00372F93">
      <w:pPr>
        <w:tabs>
          <w:tab w:val="center" w:pos="4847"/>
        </w:tabs>
        <w:jc w:val="both"/>
        <w:rPr>
          <w:rFonts w:ascii="Times New Roman" w:hAnsi="Times New Roman"/>
          <w:b/>
          <w:sz w:val="24"/>
          <w:szCs w:val="24"/>
        </w:rPr>
      </w:pPr>
      <w:r w:rsidRPr="00E3382C">
        <w:rPr>
          <w:rFonts w:ascii="Times New Roman" w:hAnsi="Times New Roman"/>
          <w:b/>
          <w:sz w:val="24"/>
          <w:szCs w:val="24"/>
        </w:rPr>
        <w:t>В</w:t>
      </w:r>
      <w:r w:rsidR="00E406C5" w:rsidRPr="00E3382C">
        <w:rPr>
          <w:rFonts w:ascii="Times New Roman" w:hAnsi="Times New Roman"/>
          <w:b/>
          <w:sz w:val="24"/>
          <w:szCs w:val="24"/>
        </w:rPr>
        <w:t>ерно: управляющая делами</w:t>
      </w:r>
      <w:r w:rsidRPr="00E3382C">
        <w:rPr>
          <w:rFonts w:ascii="Times New Roman" w:hAnsi="Times New Roman"/>
          <w:b/>
          <w:sz w:val="24"/>
          <w:szCs w:val="24"/>
        </w:rPr>
        <w:tab/>
      </w:r>
      <w:r w:rsidR="00E406C5" w:rsidRPr="00E3382C">
        <w:rPr>
          <w:rFonts w:ascii="Times New Roman" w:hAnsi="Times New Roman"/>
          <w:b/>
          <w:sz w:val="24"/>
          <w:szCs w:val="24"/>
        </w:rPr>
        <w:t>администрации Ивантеевского</w:t>
      </w:r>
    </w:p>
    <w:p w:rsidR="00987A3E" w:rsidRDefault="00E406C5" w:rsidP="00E45318">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t>А.М.Грачева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CB4318" w:rsidRDefault="00CB4318" w:rsidP="00B341ED">
      <w:pPr>
        <w:jc w:val="right"/>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r w:rsidR="004E61D5">
        <w:rPr>
          <w:rFonts w:ascii="Times New Roman" w:hAnsi="Times New Roman"/>
          <w:bCs/>
          <w:sz w:val="24"/>
          <w:szCs w:val="24"/>
        </w:rPr>
        <w:t xml:space="preserve"> 13.07.2023 №273</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lastRenderedPageBreak/>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E27712" w:rsidRDefault="00783A9A" w:rsidP="00783A9A">
            <w:pPr>
              <w:rPr>
                <w:rFonts w:ascii="Times New Roman" w:hAnsi="Times New Roman"/>
                <w:sz w:val="24"/>
                <w:szCs w:val="24"/>
              </w:rPr>
            </w:pPr>
            <w:r w:rsidRPr="00E27712">
              <w:rPr>
                <w:rFonts w:ascii="Times New Roman" w:hAnsi="Times New Roman"/>
                <w:sz w:val="24"/>
                <w:szCs w:val="24"/>
              </w:rPr>
              <w:t>Общий объем средств необходимых дл</w:t>
            </w:r>
            <w:r w:rsidR="00013F39" w:rsidRPr="00E27712">
              <w:rPr>
                <w:rFonts w:ascii="Times New Roman" w:hAnsi="Times New Roman"/>
                <w:sz w:val="24"/>
                <w:szCs w:val="24"/>
              </w:rPr>
              <w:t>я реализации подпрограммы в 2023-2025</w:t>
            </w:r>
            <w:r w:rsidRPr="00E27712">
              <w:rPr>
                <w:rFonts w:ascii="Times New Roman" w:hAnsi="Times New Roman"/>
                <w:sz w:val="24"/>
                <w:szCs w:val="24"/>
              </w:rPr>
              <w:t xml:space="preserve"> годах составляет </w:t>
            </w:r>
          </w:p>
          <w:p w:rsidR="00783A9A" w:rsidRPr="00026310" w:rsidRDefault="00992FDE" w:rsidP="00783A9A">
            <w:pPr>
              <w:rPr>
                <w:rFonts w:ascii="Times New Roman" w:hAnsi="Times New Roman"/>
                <w:sz w:val="24"/>
                <w:szCs w:val="24"/>
              </w:rPr>
            </w:pPr>
            <w:r>
              <w:rPr>
                <w:rFonts w:ascii="Times New Roman" w:hAnsi="Times New Roman"/>
                <w:b/>
                <w:i/>
              </w:rPr>
              <w:t>184</w:t>
            </w:r>
            <w:r w:rsidR="004F6A92">
              <w:rPr>
                <w:rFonts w:ascii="Times New Roman" w:hAnsi="Times New Roman"/>
                <w:b/>
                <w:i/>
              </w:rPr>
              <w:t xml:space="preserve"> 858,4 </w:t>
            </w:r>
            <w:r w:rsidR="00783A9A" w:rsidRPr="00026310">
              <w:rPr>
                <w:rFonts w:ascii="Times New Roman" w:hAnsi="Times New Roman"/>
                <w:b/>
                <w:sz w:val="24"/>
                <w:szCs w:val="24"/>
              </w:rPr>
              <w:t>т</w:t>
            </w:r>
            <w:r w:rsidR="00783A9A" w:rsidRPr="00026310">
              <w:rPr>
                <w:rFonts w:ascii="Times New Roman" w:hAnsi="Times New Roman"/>
                <w:sz w:val="24"/>
                <w:szCs w:val="24"/>
              </w:rPr>
              <w:t>ыс. руб., в том числе:.</w:t>
            </w:r>
          </w:p>
          <w:p w:rsidR="00783A9A" w:rsidRPr="00026310" w:rsidRDefault="00783A9A" w:rsidP="00783A9A">
            <w:pPr>
              <w:rPr>
                <w:rFonts w:ascii="Times New Roman" w:hAnsi="Times New Roman"/>
                <w:sz w:val="24"/>
                <w:szCs w:val="24"/>
              </w:rPr>
            </w:pPr>
            <w:r w:rsidRPr="00026310">
              <w:rPr>
                <w:rFonts w:ascii="Times New Roman" w:hAnsi="Times New Roman"/>
                <w:sz w:val="24"/>
                <w:szCs w:val="24"/>
              </w:rPr>
              <w:t>в 202</w:t>
            </w:r>
            <w:r w:rsidR="009E056D" w:rsidRPr="00026310">
              <w:rPr>
                <w:rFonts w:ascii="Times New Roman" w:hAnsi="Times New Roman"/>
                <w:sz w:val="24"/>
                <w:szCs w:val="24"/>
              </w:rPr>
              <w:t>3</w:t>
            </w:r>
            <w:r w:rsidRPr="00026310">
              <w:rPr>
                <w:rFonts w:ascii="Times New Roman" w:hAnsi="Times New Roman"/>
                <w:sz w:val="24"/>
                <w:szCs w:val="24"/>
              </w:rPr>
              <w:t xml:space="preserve"> году – </w:t>
            </w:r>
            <w:r w:rsidR="004F6A92">
              <w:rPr>
                <w:rFonts w:ascii="Times New Roman" w:hAnsi="Times New Roman"/>
                <w:b/>
                <w:sz w:val="24"/>
                <w:szCs w:val="24"/>
              </w:rPr>
              <w:t>68687,6</w:t>
            </w:r>
            <w:r w:rsidRPr="00026310">
              <w:rPr>
                <w:rFonts w:ascii="Times New Roman" w:hAnsi="Times New Roman"/>
                <w:sz w:val="24"/>
                <w:szCs w:val="24"/>
              </w:rPr>
              <w:t>тыс. руб.</w:t>
            </w:r>
          </w:p>
          <w:p w:rsidR="00783A9A" w:rsidRPr="003A7FFA" w:rsidRDefault="00493737" w:rsidP="00783A9A">
            <w:pPr>
              <w:rPr>
                <w:rFonts w:ascii="Times New Roman" w:hAnsi="Times New Roman"/>
                <w:sz w:val="24"/>
                <w:szCs w:val="24"/>
                <w:u w:val="single"/>
              </w:rPr>
            </w:pPr>
            <w:r w:rsidRPr="003A7FFA">
              <w:rPr>
                <w:rFonts w:ascii="Times New Roman" w:hAnsi="Times New Roman"/>
                <w:sz w:val="24"/>
                <w:szCs w:val="24"/>
                <w:u w:val="single"/>
              </w:rPr>
              <w:t xml:space="preserve">Областной бюджет – </w:t>
            </w:r>
            <w:r w:rsidR="003A7FFA">
              <w:rPr>
                <w:rFonts w:ascii="Times New Roman" w:hAnsi="Times New Roman"/>
                <w:sz w:val="24"/>
                <w:szCs w:val="24"/>
                <w:u w:val="single"/>
              </w:rPr>
              <w:t xml:space="preserve">48394,9 </w:t>
            </w:r>
            <w:r w:rsidR="00783A9A" w:rsidRPr="003A7FFA">
              <w:rPr>
                <w:rFonts w:ascii="Times New Roman" w:hAnsi="Times New Roman"/>
                <w:sz w:val="24"/>
                <w:szCs w:val="24"/>
                <w:u w:val="single"/>
              </w:rPr>
              <w:t>тыс.руб.</w:t>
            </w:r>
          </w:p>
          <w:p w:rsidR="00783A9A" w:rsidRPr="003A7FFA" w:rsidRDefault="00783A9A" w:rsidP="00783A9A">
            <w:pPr>
              <w:rPr>
                <w:rStyle w:val="afe"/>
              </w:rPr>
            </w:pPr>
            <w:r w:rsidRPr="003A7FFA">
              <w:rPr>
                <w:rFonts w:ascii="Times New Roman" w:hAnsi="Times New Roman"/>
                <w:sz w:val="24"/>
                <w:szCs w:val="24"/>
                <w:u w:val="single"/>
              </w:rPr>
              <w:t>Местный бюджет –</w:t>
            </w:r>
            <w:r w:rsidR="003A7FFA">
              <w:rPr>
                <w:rFonts w:ascii="Times New Roman" w:hAnsi="Times New Roman"/>
                <w:sz w:val="24"/>
                <w:szCs w:val="24"/>
                <w:u w:val="single"/>
              </w:rPr>
              <w:t>14863,5</w:t>
            </w:r>
            <w:r w:rsidRPr="003A7FFA">
              <w:rPr>
                <w:rFonts w:ascii="Times New Roman" w:hAnsi="Times New Roman"/>
                <w:sz w:val="24"/>
                <w:szCs w:val="24"/>
                <w:u w:val="single"/>
              </w:rPr>
              <w:t>тыс.руб.</w:t>
            </w:r>
          </w:p>
          <w:p w:rsidR="00783A9A" w:rsidRPr="00FC4EFF" w:rsidRDefault="00783A9A" w:rsidP="00783A9A">
            <w:pPr>
              <w:rPr>
                <w:rFonts w:ascii="Times New Roman" w:hAnsi="Times New Roman"/>
                <w:sz w:val="24"/>
                <w:szCs w:val="24"/>
                <w:u w:val="single"/>
              </w:rPr>
            </w:pPr>
            <w:r w:rsidRPr="00026310">
              <w:rPr>
                <w:rFonts w:ascii="Times New Roman" w:hAnsi="Times New Roman"/>
                <w:sz w:val="24"/>
                <w:szCs w:val="24"/>
                <w:u w:val="single"/>
              </w:rPr>
              <w:t>Внебюджетные источники –</w:t>
            </w:r>
            <w:r w:rsidR="00E3528B" w:rsidRPr="00026310">
              <w:rPr>
                <w:rFonts w:ascii="Times New Roman" w:hAnsi="Times New Roman"/>
                <w:sz w:val="24"/>
                <w:szCs w:val="24"/>
                <w:u w:val="single"/>
              </w:rPr>
              <w:t>5 429,2</w:t>
            </w:r>
            <w:r w:rsidRPr="00026310">
              <w:rPr>
                <w:rFonts w:ascii="Times New Roman" w:hAnsi="Times New Roman"/>
                <w:sz w:val="24"/>
                <w:szCs w:val="24"/>
                <w:u w:val="single"/>
              </w:rPr>
              <w:t>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4</w:t>
            </w:r>
            <w:r w:rsidRPr="00E27712">
              <w:rPr>
                <w:rFonts w:ascii="Times New Roman" w:hAnsi="Times New Roman"/>
                <w:sz w:val="24"/>
                <w:szCs w:val="24"/>
              </w:rPr>
              <w:t xml:space="preserve"> году – </w:t>
            </w:r>
            <w:r w:rsidR="00DE4B56" w:rsidRPr="00E27712">
              <w:rPr>
                <w:rFonts w:ascii="Times New Roman" w:hAnsi="Times New Roman"/>
                <w:b/>
                <w:sz w:val="24"/>
                <w:szCs w:val="24"/>
              </w:rPr>
              <w:t>57 977,2</w:t>
            </w:r>
            <w:r w:rsidRPr="00E27712">
              <w:rPr>
                <w:rFonts w:ascii="Times New Roman" w:hAnsi="Times New Roman"/>
                <w:sz w:val="24"/>
                <w:szCs w:val="24"/>
              </w:rPr>
              <w:t>тыс. руб.</w:t>
            </w:r>
          </w:p>
          <w:p w:rsidR="00783A9A" w:rsidRPr="00E27712" w:rsidRDefault="00DE4B56"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DE4B56" w:rsidRPr="00E27712">
              <w:rPr>
                <w:rFonts w:ascii="Times New Roman" w:hAnsi="Times New Roman"/>
                <w:sz w:val="24"/>
                <w:szCs w:val="24"/>
                <w:u w:val="single"/>
              </w:rPr>
              <w:t xml:space="preserve">8 318,0 </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B16AB1" w:rsidRPr="00E27712">
              <w:rPr>
                <w:rFonts w:ascii="Times New Roman" w:hAnsi="Times New Roman"/>
                <w:sz w:val="24"/>
                <w:szCs w:val="24"/>
                <w:u w:val="single"/>
              </w:rPr>
              <w:t>5 646,3</w:t>
            </w:r>
            <w:r w:rsidRPr="00E27712">
              <w:rPr>
                <w:rFonts w:ascii="Times New Roman" w:hAnsi="Times New Roman"/>
                <w:sz w:val="24"/>
                <w:szCs w:val="24"/>
                <w:u w:val="single"/>
              </w:rPr>
              <w:t xml:space="preserve"> 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 xml:space="preserve">в </w:t>
            </w:r>
            <w:r w:rsidR="00463236" w:rsidRPr="00E27712">
              <w:rPr>
                <w:rFonts w:ascii="Times New Roman" w:hAnsi="Times New Roman"/>
                <w:sz w:val="24"/>
                <w:szCs w:val="24"/>
              </w:rPr>
              <w:t>2025</w:t>
            </w:r>
            <w:r w:rsidRPr="00E27712">
              <w:rPr>
                <w:rFonts w:ascii="Times New Roman" w:hAnsi="Times New Roman"/>
                <w:sz w:val="24"/>
                <w:szCs w:val="24"/>
              </w:rPr>
              <w:t xml:space="preserve"> году – </w:t>
            </w:r>
            <w:r w:rsidR="00847733">
              <w:rPr>
                <w:rFonts w:ascii="Times New Roman" w:hAnsi="Times New Roman"/>
                <w:b/>
                <w:sz w:val="24"/>
                <w:szCs w:val="24"/>
              </w:rPr>
              <w:t>58 193,6</w:t>
            </w:r>
            <w:r w:rsidRPr="00E27712">
              <w:rPr>
                <w:rFonts w:ascii="Times New Roman" w:hAnsi="Times New Roman"/>
                <w:sz w:val="24"/>
                <w:szCs w:val="24"/>
              </w:rPr>
              <w:t>тыс. руб.</w:t>
            </w:r>
          </w:p>
          <w:p w:rsidR="00783A9A" w:rsidRPr="00E27712" w:rsidRDefault="005E7042"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5E7042" w:rsidRPr="00E27712">
              <w:rPr>
                <w:rFonts w:ascii="Times New Roman" w:hAnsi="Times New Roman"/>
                <w:sz w:val="24"/>
                <w:szCs w:val="24"/>
                <w:u w:val="single"/>
              </w:rPr>
              <w:t>8 309,0</w:t>
            </w:r>
            <w:r w:rsidRPr="00E27712">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5E7042" w:rsidRPr="00E27712">
              <w:rPr>
                <w:rFonts w:ascii="Times New Roman" w:hAnsi="Times New Roman"/>
                <w:sz w:val="24"/>
                <w:szCs w:val="24"/>
                <w:u w:val="single"/>
              </w:rPr>
              <w:t>5871,7</w:t>
            </w:r>
            <w:r w:rsidRPr="00E27712">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w:t>
      </w:r>
      <w:r w:rsidRPr="00E3382C">
        <w:rPr>
          <w:color w:val="auto"/>
        </w:rPr>
        <w:lastRenderedPageBreak/>
        <w:t xml:space="preserve">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 xml:space="preserve"> 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8" w:name="sub_1130"/>
      <w:r w:rsidRPr="00E3382C">
        <w:rPr>
          <w:b/>
          <w:szCs w:val="24"/>
        </w:rPr>
        <w:t>3. Характеристика мер государственного регулирования</w:t>
      </w:r>
    </w:p>
    <w:bookmarkEnd w:id="8"/>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9B24E7" w:rsidP="00783A9A">
      <w:pPr>
        <w:rPr>
          <w:rFonts w:ascii="Times New Roman" w:hAnsi="Times New Roman"/>
          <w:b/>
          <w:sz w:val="24"/>
          <w:szCs w:val="24"/>
        </w:rPr>
      </w:pPr>
      <w:r>
        <w:rPr>
          <w:rFonts w:ascii="Times New Roman" w:hAnsi="Times New Roman"/>
          <w:b/>
          <w:i/>
        </w:rPr>
        <w:t>184</w:t>
      </w:r>
      <w:r w:rsidR="003D44BF">
        <w:rPr>
          <w:rFonts w:ascii="Times New Roman" w:hAnsi="Times New Roman"/>
          <w:b/>
          <w:i/>
        </w:rPr>
        <w:t> 858,4</w:t>
      </w:r>
      <w:r w:rsidR="00783A9A" w:rsidRPr="00026310">
        <w:rPr>
          <w:rFonts w:ascii="Times New Roman" w:hAnsi="Times New Roman"/>
          <w:b/>
          <w:sz w:val="24"/>
          <w:szCs w:val="24"/>
        </w:rPr>
        <w:t>тыс. рублей, из них:</w:t>
      </w:r>
      <w:bookmarkStart w:id="11" w:name="sub_118010"/>
    </w:p>
    <w:bookmarkEnd w:id="11"/>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3D44BF">
        <w:rPr>
          <w:rFonts w:ascii="Times New Roman" w:hAnsi="Times New Roman"/>
          <w:b/>
          <w:bCs/>
          <w:sz w:val="24"/>
          <w:szCs w:val="24"/>
        </w:rPr>
        <w:t>68687,6</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0FA4" w:rsidRPr="00CC494C" w:rsidRDefault="008E0FA4" w:rsidP="00783A9A">
      <w:pPr>
        <w:rPr>
          <w:rFonts w:ascii="Times New Roman" w:hAnsi="Times New Roman"/>
          <w:b/>
          <w:sz w:val="24"/>
          <w:szCs w:val="24"/>
        </w:rPr>
      </w:pP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0"/>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w:t>
      </w:r>
      <w:r w:rsidRPr="00E3382C">
        <w:rPr>
          <w:rFonts w:ascii="Times New Roman" w:hAnsi="Times New Roman"/>
          <w:sz w:val="24"/>
          <w:szCs w:val="24"/>
        </w:rPr>
        <w:lastRenderedPageBreak/>
        <w:t>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Pr="00E3382C" w:rsidRDefault="00852E02" w:rsidP="006E5A85">
      <w:pPr>
        <w:rPr>
          <w:rFonts w:ascii="Times New Roman" w:hAnsi="Times New Roman"/>
          <w:sz w:val="24"/>
          <w:szCs w:val="24"/>
        </w:rPr>
      </w:pP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A27A3C" w:rsidRDefault="00E406C5" w:rsidP="00BA3C53">
      <w:pPr>
        <w:tabs>
          <w:tab w:val="left" w:pos="6675"/>
        </w:tabs>
        <w:jc w:val="right"/>
        <w:rPr>
          <w:rFonts w:ascii="Times New Roman" w:hAnsi="Times New Roman"/>
          <w:b/>
          <w:sz w:val="24"/>
          <w:szCs w:val="24"/>
        </w:rPr>
      </w:pPr>
      <w:r w:rsidRPr="00E3382C">
        <w:rPr>
          <w:rFonts w:ascii="Times New Roman" w:hAnsi="Times New Roman"/>
          <w:b/>
          <w:sz w:val="24"/>
          <w:szCs w:val="24"/>
        </w:rPr>
        <w:t>м</w:t>
      </w:r>
      <w:r w:rsidR="003B5B07" w:rsidRPr="00E3382C">
        <w:rPr>
          <w:rFonts w:ascii="Times New Roman" w:hAnsi="Times New Roman"/>
          <w:b/>
          <w:sz w:val="24"/>
          <w:szCs w:val="24"/>
        </w:rPr>
        <w:t>униципального района</w:t>
      </w:r>
      <w:r w:rsidR="003B5B07" w:rsidRPr="00E3382C">
        <w:rPr>
          <w:rFonts w:ascii="Times New Roman" w:hAnsi="Times New Roman"/>
          <w:b/>
          <w:sz w:val="24"/>
          <w:szCs w:val="24"/>
        </w:rPr>
        <w:tab/>
      </w:r>
      <w:r w:rsidR="006647F7">
        <w:rPr>
          <w:rFonts w:ascii="Times New Roman" w:hAnsi="Times New Roman"/>
          <w:b/>
          <w:sz w:val="24"/>
          <w:szCs w:val="24"/>
        </w:rPr>
        <w:t>А.М.Грачева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r w:rsidR="004E61D5">
        <w:rPr>
          <w:rFonts w:ascii="Times New Roman" w:hAnsi="Times New Roman"/>
          <w:bCs/>
          <w:sz w:val="24"/>
          <w:szCs w:val="24"/>
        </w:rPr>
        <w:t xml:space="preserve"> 13.07.2023 №273</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w:t>
            </w:r>
            <w:r w:rsidRPr="00794784">
              <w:rPr>
                <w:rFonts w:ascii="Times New Roman" w:hAnsi="Times New Roman"/>
                <w:sz w:val="24"/>
                <w:szCs w:val="24"/>
              </w:rPr>
              <w:lastRenderedPageBreak/>
              <w:t>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Pr="0079478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74000F">
              <w:rPr>
                <w:rFonts w:ascii="Times New Roman" w:hAnsi="Times New Roman"/>
                <w:b/>
                <w:sz w:val="24"/>
                <w:szCs w:val="24"/>
              </w:rPr>
              <w:t xml:space="preserve">792032,8 </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74000F">
              <w:rPr>
                <w:rFonts w:ascii="Times New Roman" w:hAnsi="Times New Roman"/>
                <w:b/>
                <w:sz w:val="24"/>
                <w:szCs w:val="24"/>
                <w:u w:val="single"/>
              </w:rPr>
              <w:t>309561,8</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 xml:space="preserve">– </w:t>
            </w:r>
            <w:r w:rsidR="0074000F">
              <w:rPr>
                <w:rFonts w:ascii="Times New Roman" w:hAnsi="Times New Roman"/>
                <w:sz w:val="24"/>
                <w:szCs w:val="24"/>
              </w:rPr>
              <w:t>227600,4</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A5218" w:rsidRPr="00F54F58">
              <w:rPr>
                <w:rFonts w:ascii="Times New Roman" w:hAnsi="Times New Roman"/>
                <w:sz w:val="24"/>
                <w:szCs w:val="24"/>
              </w:rPr>
              <w:t>51477,3</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74000F">
              <w:rPr>
                <w:rFonts w:ascii="Times New Roman" w:hAnsi="Times New Roman"/>
                <w:sz w:val="24"/>
                <w:szCs w:val="24"/>
              </w:rPr>
              <w:t>24069,8</w:t>
            </w:r>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 xml:space="preserve">Областной бюджет – </w:t>
            </w:r>
            <w:r w:rsidR="0018381F" w:rsidRPr="00295B91">
              <w:rPr>
                <w:rFonts w:ascii="Times New Roman" w:hAnsi="Times New Roman"/>
                <w:sz w:val="24"/>
                <w:szCs w:val="24"/>
              </w:rPr>
              <w:t>204 846,0</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18381F" w:rsidRPr="00295B91">
              <w:rPr>
                <w:rFonts w:ascii="Times New Roman" w:hAnsi="Times New Roman"/>
                <w:sz w:val="24"/>
                <w:szCs w:val="24"/>
              </w:rPr>
              <w:t>19 282,4</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lastRenderedPageBreak/>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97080A" w:rsidRPr="00295B91">
              <w:rPr>
                <w:rFonts w:ascii="Times New Roman" w:hAnsi="Times New Roman"/>
                <w:sz w:val="24"/>
                <w:szCs w:val="24"/>
              </w:rPr>
              <w:t>200 461,6</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97080A" w:rsidRPr="00295B91">
              <w:rPr>
                <w:rFonts w:ascii="Times New Roman" w:hAnsi="Times New Roman"/>
                <w:sz w:val="24"/>
                <w:szCs w:val="24"/>
              </w:rPr>
              <w:t>17 392,0</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 xml:space="preserve">льных  </w:t>
      </w:r>
      <w:r w:rsidR="000D35FD" w:rsidRPr="00DD2095">
        <w:rPr>
          <w:rFonts w:ascii="Times New Roman" w:hAnsi="Times New Roman"/>
          <w:sz w:val="24"/>
          <w:szCs w:val="24"/>
        </w:rPr>
        <w:lastRenderedPageBreak/>
        <w:t>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lastRenderedPageBreak/>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5C0567">
        <w:rPr>
          <w:rFonts w:ascii="Times New Roman" w:hAnsi="Times New Roman"/>
          <w:sz w:val="24"/>
          <w:szCs w:val="24"/>
        </w:rPr>
        <w:t>792032,8</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lastRenderedPageBreak/>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5C0567">
        <w:rPr>
          <w:rFonts w:ascii="Times New Roman" w:hAnsi="Times New Roman"/>
          <w:sz w:val="24"/>
          <w:szCs w:val="24"/>
        </w:rPr>
        <w:t xml:space="preserve">309561,8 </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1B30BE">
      <w:pPr>
        <w:ind w:firstLine="708"/>
        <w:jc w:val="both"/>
        <w:rPr>
          <w:rFonts w:ascii="Times New Roman" w:hAnsi="Times New Roman"/>
          <w:sz w:val="24"/>
          <w:szCs w:val="24"/>
        </w:rPr>
      </w:pPr>
      <w:r w:rsidRPr="001B30BE">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1B30BE">
        <w:rPr>
          <w:rFonts w:ascii="Times New Roman" w:hAnsi="Times New Roman"/>
          <w:b/>
          <w:sz w:val="24"/>
          <w:szCs w:val="24"/>
        </w:rPr>
        <w:t>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слабый </w:t>
      </w:r>
      <w:r w:rsidRPr="001B30BE">
        <w:rPr>
          <w:rFonts w:ascii="Times New Roman" w:hAnsi="Times New Roman"/>
          <w:b/>
          <w:sz w:val="24"/>
          <w:szCs w:val="24"/>
        </w:rPr>
        <w:t>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1B30BE">
        <w:rPr>
          <w:rFonts w:ascii="Times New Roman" w:hAnsi="Times New Roman"/>
          <w:b/>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Верно: управляющая делами</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63A93" w:rsidRPr="00CC494C" w:rsidRDefault="000410A2" w:rsidP="00CC494C">
      <w:pPr>
        <w:tabs>
          <w:tab w:val="right" w:pos="10050"/>
        </w:tabs>
        <w:rPr>
          <w:rFonts w:ascii="Times New Roman" w:hAnsi="Times New Roman"/>
          <w:b/>
          <w:sz w:val="24"/>
          <w:szCs w:val="24"/>
        </w:rPr>
      </w:pPr>
      <w:r w:rsidRPr="00E3382C">
        <w:rPr>
          <w:rFonts w:ascii="Times New Roman" w:hAnsi="Times New Roman"/>
          <w:b/>
          <w:sz w:val="24"/>
          <w:szCs w:val="24"/>
        </w:rPr>
        <w:t>муниципального района                                                                                  А.М. Грачева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3E0523" w:rsidRDefault="003E0523" w:rsidP="00B21702">
      <w:pPr>
        <w:tabs>
          <w:tab w:val="left" w:pos="7976"/>
          <w:tab w:val="right" w:pos="10050"/>
        </w:tabs>
        <w:rPr>
          <w:rFonts w:ascii="Times New Roman" w:hAnsi="Times New Roman"/>
          <w:bCs/>
          <w:sz w:val="24"/>
          <w:szCs w:val="24"/>
        </w:rPr>
      </w:pPr>
    </w:p>
    <w:p w:rsidR="003E0523" w:rsidRDefault="003E0523" w:rsidP="00B21702">
      <w:pPr>
        <w:tabs>
          <w:tab w:val="left" w:pos="7976"/>
          <w:tab w:val="right" w:pos="10050"/>
        </w:tabs>
        <w:rPr>
          <w:rFonts w:ascii="Times New Roman" w:hAnsi="Times New Roman"/>
          <w:bCs/>
          <w:sz w:val="24"/>
          <w:szCs w:val="24"/>
        </w:rPr>
      </w:pPr>
    </w:p>
    <w:p w:rsidR="003058C4" w:rsidRPr="006911DB" w:rsidRDefault="00B21702" w:rsidP="00B21702">
      <w:pPr>
        <w:tabs>
          <w:tab w:val="left" w:pos="7976"/>
          <w:tab w:val="right" w:pos="10050"/>
        </w:tabs>
        <w:rPr>
          <w:rFonts w:ascii="Times New Roman" w:hAnsi="Times New Roman"/>
          <w:bCs/>
          <w:sz w:val="24"/>
          <w:szCs w:val="24"/>
        </w:rPr>
      </w:pPr>
      <w:r>
        <w:rPr>
          <w:rFonts w:ascii="Times New Roman" w:hAnsi="Times New Roman"/>
          <w:bCs/>
          <w:sz w:val="24"/>
          <w:szCs w:val="24"/>
        </w:rPr>
        <w:lastRenderedPageBreak/>
        <w:tab/>
      </w:r>
      <w:r w:rsidR="003E7C52" w:rsidRPr="006911DB">
        <w:rPr>
          <w:rFonts w:ascii="Times New Roman" w:hAnsi="Times New Roman"/>
          <w:bCs/>
          <w:sz w:val="24"/>
          <w:szCs w:val="24"/>
        </w:rPr>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4E61D5">
        <w:rPr>
          <w:rFonts w:ascii="Times New Roman" w:hAnsi="Times New Roman"/>
          <w:bCs/>
          <w:sz w:val="24"/>
          <w:szCs w:val="24"/>
        </w:rPr>
        <w:t xml:space="preserve"> 13.07.2023 №273</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2A651D" w:rsidP="006E5A85">
            <w:pPr>
              <w:rPr>
                <w:rFonts w:ascii="Times New Roman" w:eastAsia="Calibri" w:hAnsi="Times New Roman"/>
                <w:b/>
                <w:sz w:val="24"/>
                <w:szCs w:val="24"/>
              </w:rPr>
            </w:pPr>
            <w:r w:rsidRPr="00E3382C">
              <w:rPr>
                <w:rFonts w:ascii="Times New Roman" w:eastAsia="Calibri" w:hAnsi="Times New Roman"/>
                <w:b/>
                <w:sz w:val="24"/>
                <w:szCs w:val="24"/>
              </w:rPr>
              <w:t>Цель</w:t>
            </w:r>
            <w:r w:rsidR="003058C4" w:rsidRPr="00E3382C">
              <w:rPr>
                <w:rFonts w:ascii="Times New Roman" w:eastAsia="Calibri" w:hAnsi="Times New Roman"/>
                <w:b/>
                <w:sz w:val="24"/>
                <w:szCs w:val="24"/>
              </w:rPr>
              <w:t xml:space="preserve">: </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E3382C" w:rsidRDefault="003058C4" w:rsidP="006E5A85">
            <w:pPr>
              <w:rPr>
                <w:rFonts w:ascii="Times New Roman" w:eastAsia="Calibri" w:hAnsi="Times New Roman"/>
                <w:b/>
                <w:sz w:val="24"/>
                <w:szCs w:val="24"/>
              </w:rPr>
            </w:pPr>
            <w:r w:rsidRPr="00E3382C">
              <w:rPr>
                <w:rFonts w:ascii="Times New Roman" w:eastAsia="Calibri" w:hAnsi="Times New Roman"/>
                <w:b/>
                <w:sz w:val="24"/>
                <w:szCs w:val="24"/>
              </w:rPr>
              <w:t>Задачи:</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FC4EFF" w:rsidRDefault="002A651D" w:rsidP="00FC4EFF">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495B" w:rsidRPr="00477A12" w:rsidRDefault="00FC495B" w:rsidP="00FC495B">
            <w:pPr>
              <w:autoSpaceDE w:val="0"/>
              <w:autoSpaceDN w:val="0"/>
              <w:adjustRightInd w:val="0"/>
              <w:jc w:val="both"/>
              <w:rPr>
                <w:rFonts w:ascii="Times New Roman" w:hAnsi="Times New Roman"/>
                <w:sz w:val="24"/>
                <w:szCs w:val="24"/>
              </w:rPr>
            </w:pPr>
            <w:r w:rsidRPr="00477A12">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FC495B" w:rsidRPr="00477A12" w:rsidRDefault="00FC495B" w:rsidP="00FC495B">
            <w:pPr>
              <w:autoSpaceDE w:val="0"/>
              <w:autoSpaceDN w:val="0"/>
              <w:adjustRightInd w:val="0"/>
              <w:rPr>
                <w:rFonts w:ascii="Times New Roman" w:hAnsi="Times New Roman"/>
                <w:sz w:val="24"/>
                <w:szCs w:val="24"/>
              </w:rPr>
            </w:pPr>
            <w:r w:rsidRPr="00477A12">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FC495B" w:rsidRDefault="00FC495B" w:rsidP="00FC495B">
            <w:pPr>
              <w:jc w:val="both"/>
              <w:rPr>
                <w:rFonts w:ascii="Times New Roman" w:hAnsi="Times New Roman"/>
                <w:sz w:val="24"/>
                <w:szCs w:val="24"/>
              </w:rPr>
            </w:pPr>
            <w:r w:rsidRPr="00477A12">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477A12" w:rsidRDefault="003058C4" w:rsidP="00477A12">
            <w:pPr>
              <w:jc w:val="both"/>
              <w:rPr>
                <w:sz w:val="24"/>
                <w:szCs w:val="24"/>
              </w:rPr>
            </w:pP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6F0981" w:rsidRPr="00477A12" w:rsidRDefault="006F0981" w:rsidP="006F0981">
            <w:pPr>
              <w:autoSpaceDE w:val="0"/>
              <w:autoSpaceDN w:val="0"/>
              <w:adjustRightInd w:val="0"/>
              <w:jc w:val="both"/>
              <w:rPr>
                <w:rFonts w:ascii="Times New Roman" w:hAnsi="Times New Roman"/>
                <w:sz w:val="24"/>
                <w:szCs w:val="24"/>
              </w:rPr>
            </w:pPr>
            <w:r w:rsidRPr="00477A12">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7BBE" w:rsidRDefault="006F0981" w:rsidP="00477A12">
            <w:pPr>
              <w:autoSpaceDE w:val="0"/>
              <w:autoSpaceDN w:val="0"/>
              <w:adjustRightInd w:val="0"/>
              <w:jc w:val="both"/>
              <w:rPr>
                <w:sz w:val="24"/>
                <w:szCs w:val="24"/>
              </w:rPr>
            </w:pPr>
            <w:r w:rsidRPr="00477A12">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0870CC">
              <w:rPr>
                <w:rFonts w:ascii="Times New Roman" w:hAnsi="Times New Roman"/>
                <w:b/>
                <w:i/>
                <w:sz w:val="24"/>
                <w:szCs w:val="24"/>
                <w:u w:val="single"/>
              </w:rPr>
              <w:t>29396,</w:t>
            </w:r>
            <w:r w:rsidR="0077076C">
              <w:rPr>
                <w:rFonts w:ascii="Times New Roman" w:hAnsi="Times New Roman"/>
                <w:b/>
                <w:i/>
                <w:sz w:val="24"/>
                <w:szCs w:val="24"/>
                <w:u w:val="single"/>
              </w:rPr>
              <w:t>3</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0870CC">
              <w:rPr>
                <w:rFonts w:ascii="Times New Roman" w:hAnsi="Times New Roman"/>
                <w:b/>
                <w:sz w:val="24"/>
                <w:szCs w:val="24"/>
                <w:u w:val="single"/>
              </w:rPr>
              <w:t>15256,</w:t>
            </w:r>
            <w:r w:rsidR="0077076C">
              <w:rPr>
                <w:rFonts w:ascii="Times New Roman" w:hAnsi="Times New Roman"/>
                <w:b/>
                <w:sz w:val="24"/>
                <w:szCs w:val="24"/>
                <w:u w:val="single"/>
              </w:rPr>
              <w:t>3</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0870CC">
              <w:rPr>
                <w:rFonts w:ascii="Times New Roman" w:hAnsi="Times New Roman"/>
                <w:sz w:val="24"/>
                <w:szCs w:val="24"/>
              </w:rPr>
              <w:t>3632,4</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0870CC">
              <w:rPr>
                <w:rFonts w:ascii="Times New Roman" w:hAnsi="Times New Roman"/>
                <w:sz w:val="24"/>
                <w:szCs w:val="24"/>
              </w:rPr>
              <w:t>10833,</w:t>
            </w:r>
            <w:r w:rsidR="0077076C">
              <w:rPr>
                <w:rFonts w:ascii="Times New Roman" w:hAnsi="Times New Roman"/>
                <w:sz w:val="24"/>
                <w:szCs w:val="24"/>
              </w:rPr>
              <w:t>1</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202FDA">
      <w:pPr>
        <w:jc w:val="both"/>
        <w:rPr>
          <w:rFonts w:ascii="Times New Roman" w:hAnsi="Times New Roman"/>
          <w:sz w:val="24"/>
          <w:szCs w:val="24"/>
        </w:rPr>
      </w:pPr>
      <w:r w:rsidRPr="00E3382C">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E3382C">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2F4626" w:rsidRPr="00B37B55" w:rsidRDefault="002F4626" w:rsidP="002F4626">
      <w:pPr>
        <w:autoSpaceDE w:val="0"/>
        <w:autoSpaceDN w:val="0"/>
        <w:adjustRightInd w:val="0"/>
        <w:jc w:val="both"/>
        <w:rPr>
          <w:rFonts w:ascii="Times New Roman" w:hAnsi="Times New Roman"/>
          <w:sz w:val="24"/>
          <w:szCs w:val="24"/>
        </w:rPr>
      </w:pPr>
      <w:r w:rsidRPr="00B37B55">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2F4626" w:rsidRPr="00B37B55" w:rsidRDefault="002F4626" w:rsidP="002F4626">
      <w:pPr>
        <w:autoSpaceDE w:val="0"/>
        <w:autoSpaceDN w:val="0"/>
        <w:adjustRightInd w:val="0"/>
        <w:rPr>
          <w:rFonts w:ascii="Times New Roman" w:hAnsi="Times New Roman"/>
          <w:sz w:val="24"/>
          <w:szCs w:val="24"/>
        </w:rPr>
      </w:pPr>
      <w:r w:rsidRPr="00B37B55">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DC1DFD" w:rsidRPr="00B37B55" w:rsidRDefault="00DC1DFD" w:rsidP="00DC1DFD">
      <w:pPr>
        <w:autoSpaceDE w:val="0"/>
        <w:autoSpaceDN w:val="0"/>
        <w:adjustRightInd w:val="0"/>
        <w:jc w:val="both"/>
        <w:rPr>
          <w:rFonts w:ascii="Times New Roman" w:hAnsi="Times New Roman"/>
          <w:sz w:val="24"/>
          <w:szCs w:val="24"/>
        </w:rPr>
      </w:pPr>
      <w:r w:rsidRPr="00B37B55">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C1DFD" w:rsidRPr="00B37B55" w:rsidRDefault="00DC1DFD" w:rsidP="00DC1DFD">
      <w:pPr>
        <w:autoSpaceDE w:val="0"/>
        <w:autoSpaceDN w:val="0"/>
        <w:adjustRightInd w:val="0"/>
        <w:jc w:val="both"/>
        <w:rPr>
          <w:rFonts w:ascii="Times New Roman" w:hAnsi="Times New Roman"/>
          <w:sz w:val="24"/>
          <w:szCs w:val="24"/>
        </w:rPr>
      </w:pPr>
      <w:r w:rsidRPr="00B37B55">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lastRenderedPageBreak/>
        <w:t xml:space="preserve">Общий объем финансового обеспечения мероприятий подпрограммы составляет  </w:t>
      </w:r>
      <w:r w:rsidR="004F15CD">
        <w:rPr>
          <w:rFonts w:ascii="Times New Roman" w:hAnsi="Times New Roman"/>
          <w:b/>
          <w:i/>
          <w:sz w:val="24"/>
          <w:szCs w:val="24"/>
          <w:u w:val="single"/>
        </w:rPr>
        <w:t>29396,</w:t>
      </w:r>
      <w:r w:rsidR="0077076C">
        <w:rPr>
          <w:rFonts w:ascii="Times New Roman" w:hAnsi="Times New Roman"/>
          <w:b/>
          <w:i/>
          <w:sz w:val="24"/>
          <w:szCs w:val="24"/>
          <w:u w:val="single"/>
        </w:rPr>
        <w:t>3</w:t>
      </w:r>
      <w:r w:rsidRPr="00435B2A">
        <w:rPr>
          <w:rFonts w:ascii="Times New Roman" w:hAnsi="Times New Roman"/>
          <w:sz w:val="24"/>
          <w:szCs w:val="24"/>
        </w:rPr>
        <w:t xml:space="preserve"> тыс. рублей, из них:202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4F15CD">
        <w:rPr>
          <w:rFonts w:ascii="Times New Roman" w:hAnsi="Times New Roman"/>
          <w:sz w:val="24"/>
          <w:szCs w:val="24"/>
        </w:rPr>
        <w:t>15256,</w:t>
      </w:r>
      <w:r w:rsidR="0077076C">
        <w:rPr>
          <w:rFonts w:ascii="Times New Roman" w:hAnsi="Times New Roman"/>
          <w:sz w:val="24"/>
          <w:szCs w:val="24"/>
        </w:rPr>
        <w:t>3</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К основным </w:t>
      </w:r>
      <w:r w:rsidRPr="007F0BC5">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058C4" w:rsidRPr="00E3382C" w:rsidRDefault="003058C4" w:rsidP="00C26C64">
      <w:pPr>
        <w:jc w:val="both"/>
        <w:rPr>
          <w:rFonts w:ascii="Times New Roman" w:hAnsi="Times New Roman"/>
          <w:sz w:val="24"/>
          <w:szCs w:val="24"/>
        </w:rPr>
      </w:pPr>
      <w:r w:rsidRPr="007F0BC5">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7F0BC5">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слабый </w:t>
      </w:r>
      <w:r w:rsidRPr="007F0BC5">
        <w:rPr>
          <w:rFonts w:ascii="Times New Roman" w:hAnsi="Times New Roman"/>
          <w:b/>
          <w:sz w:val="24"/>
          <w:szCs w:val="24"/>
        </w:rPr>
        <w:t>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w:t>
      </w:r>
      <w:r w:rsidRPr="00C26C64">
        <w:rPr>
          <w:rFonts w:ascii="Times New Roman" w:hAnsi="Times New Roman"/>
          <w:b/>
          <w:sz w:val="24"/>
          <w:szCs w:val="24"/>
        </w:rPr>
        <w:t>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FC4EFF" w:rsidRPr="004C0C49" w:rsidRDefault="003058C4" w:rsidP="004C0C49">
      <w:pPr>
        <w:rPr>
          <w:rFonts w:ascii="Times New Roman" w:hAnsi="Times New Roman"/>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t>А.М.Грачев</w:t>
      </w:r>
      <w:r w:rsidR="004C0C49">
        <w:rPr>
          <w:rFonts w:ascii="Times New Roman" w:hAnsi="Times New Roman"/>
          <w:b/>
          <w:sz w:val="24"/>
          <w:szCs w:val="24"/>
        </w:rPr>
        <w:t>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r w:rsidR="004E61D5">
        <w:rPr>
          <w:rFonts w:ascii="Times New Roman" w:hAnsi="Times New Roman"/>
          <w:sz w:val="24"/>
          <w:szCs w:val="24"/>
        </w:rPr>
        <w:t>13.07.2023 №273</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FD78D1">
              <w:rPr>
                <w:rFonts w:ascii="Times New Roman" w:hAnsi="Times New Roman"/>
                <w:sz w:val="24"/>
                <w:szCs w:val="24"/>
              </w:rPr>
              <w:t>731,5</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FD78D1">
              <w:rPr>
                <w:rFonts w:ascii="Times New Roman" w:hAnsi="Times New Roman"/>
                <w:sz w:val="24"/>
                <w:szCs w:val="24"/>
              </w:rPr>
              <w:t>407,9</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lastRenderedPageBreak/>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345E2B" w:rsidRPr="00345E2B">
        <w:rPr>
          <w:rFonts w:ascii="Times New Roman" w:hAnsi="Times New Roman"/>
          <w:sz w:val="24"/>
          <w:szCs w:val="24"/>
        </w:rPr>
        <w:t xml:space="preserve">ет 2 009,5 </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w:t>
      </w:r>
      <w:r w:rsidRPr="00E3382C">
        <w:rPr>
          <w:rFonts w:ascii="Times New Roman" w:hAnsi="Times New Roman"/>
          <w:sz w:val="24"/>
          <w:szCs w:val="24"/>
        </w:rPr>
        <w:lastRenderedPageBreak/>
        <w:t>достижение результата реализации подпрограммы, количественная оценка факторов рисков невозможна.</w:t>
      </w:r>
    </w:p>
    <w:p w:rsidR="00A07651" w:rsidRPr="00E3382C" w:rsidRDefault="00A07651" w:rsidP="003E7C52">
      <w:pPr>
        <w:rPr>
          <w:rFonts w:ascii="Times New Roman" w:hAnsi="Times New Roman"/>
          <w:sz w:val="24"/>
          <w:szCs w:val="24"/>
        </w:rPr>
      </w:pP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Верно: управляющая делами</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226D63" w:rsidRDefault="00D74E90" w:rsidP="007A5A88">
      <w:pPr>
        <w:tabs>
          <w:tab w:val="left" w:pos="5595"/>
          <w:tab w:val="right" w:pos="9694"/>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t>А.М.Грачев</w:t>
      </w:r>
      <w:r w:rsidR="007A5A88">
        <w:rPr>
          <w:rFonts w:ascii="Times New Roman" w:hAnsi="Times New Roman"/>
          <w:b/>
          <w:sz w:val="24"/>
          <w:szCs w:val="24"/>
        </w:rPr>
        <w:t>а</w:t>
      </w:r>
    </w:p>
    <w:p w:rsidR="00916E75" w:rsidRDefault="00916E75"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r w:rsidR="004E61D5">
        <w:rPr>
          <w:rFonts w:ascii="Times New Roman" w:hAnsi="Times New Roman"/>
          <w:bCs/>
          <w:sz w:val="24"/>
          <w:szCs w:val="24"/>
        </w:rPr>
        <w:t>13.07.2023</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w:t>
            </w:r>
            <w:r w:rsidRPr="00916E75">
              <w:rPr>
                <w:rFonts w:ascii="Times New Roman" w:hAnsi="Times New Roman"/>
                <w:b/>
                <w:bCs/>
                <w:sz w:val="24"/>
                <w:szCs w:val="24"/>
              </w:rPr>
              <w:lastRenderedPageBreak/>
              <w:t>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w:t>
            </w:r>
            <w:r w:rsidRPr="00916E75">
              <w:rPr>
                <w:rFonts w:ascii="Times New Roman" w:hAnsi="Times New Roman"/>
                <w:sz w:val="24"/>
                <w:szCs w:val="24"/>
              </w:rPr>
              <w:lastRenderedPageBreak/>
              <w:t>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w:t>
      </w:r>
      <w:r w:rsidRPr="00916E75">
        <w:rPr>
          <w:rFonts w:ascii="Times New Roman" w:hAnsi="Times New Roman"/>
          <w:color w:val="212121"/>
          <w:sz w:val="24"/>
          <w:szCs w:val="24"/>
          <w:lang w:eastAsia="ru-RU"/>
        </w:rPr>
        <w:lastRenderedPageBreak/>
        <w:t>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lastRenderedPageBreak/>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lastRenderedPageBreak/>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Pr="00916E75" w:rsidRDefault="00916E75" w:rsidP="00916E75">
      <w:pPr>
        <w:rPr>
          <w:rFonts w:ascii="Times New Roman" w:hAnsi="Times New Roman"/>
          <w:b/>
          <w:sz w:val="24"/>
          <w:szCs w:val="24"/>
        </w:rPr>
      </w:pP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Верно: управляющая делами</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администрации Ивантеевского</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муниципального района</w:t>
      </w:r>
      <w:r w:rsidRPr="00916E75">
        <w:rPr>
          <w:rFonts w:ascii="Times New Roman" w:hAnsi="Times New Roman"/>
          <w:b/>
          <w:sz w:val="24"/>
          <w:szCs w:val="24"/>
        </w:rPr>
        <w:tab/>
        <w:t>А.М.Грачева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226D63">
          <w:pgSz w:w="11910" w:h="16840"/>
          <w:pgMar w:top="1120" w:right="840" w:bottom="1280"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r w:rsidR="004E61D5">
        <w:rPr>
          <w:rFonts w:ascii="Times New Roman" w:hAnsi="Times New Roman"/>
          <w:bCs/>
          <w:sz w:val="24"/>
          <w:szCs w:val="24"/>
        </w:rPr>
        <w:t>13.07.2023№273</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lastRenderedPageBreak/>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D2102A">
      <w:pPr>
        <w:rPr>
          <w:rFonts w:ascii="Times New Roman" w:hAnsi="Times New Roman"/>
          <w:bCs/>
          <w:sz w:val="24"/>
          <w:szCs w:val="24"/>
        </w:rPr>
      </w:pPr>
    </w:p>
    <w:p w:rsidR="00D2102A" w:rsidRDefault="00D2102A" w:rsidP="00D2102A">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w:t>
      </w:r>
      <w:r w:rsidR="004E61D5">
        <w:rPr>
          <w:rFonts w:ascii="Times New Roman" w:hAnsi="Times New Roman"/>
          <w:bCs/>
          <w:sz w:val="24"/>
          <w:szCs w:val="24"/>
        </w:rPr>
        <w:t>13.07.2023№273</w:t>
      </w:r>
      <w:r w:rsidR="00E82F8E">
        <w:rPr>
          <w:rFonts w:ascii="Times New Roman" w:hAnsi="Times New Roman"/>
          <w:bCs/>
          <w:sz w:val="24"/>
          <w:szCs w:val="24"/>
        </w:rPr>
        <w:t>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 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35064E">
            <w:pPr>
              <w:pStyle w:val="ConsPlusNormal"/>
              <w:ind w:left="-495" w:firstLine="0"/>
              <w:jc w:val="center"/>
              <w:rPr>
                <w:rFonts w:ascii="Times New Roman" w:hAnsi="Times New Roman" w:cs="Times New Roman"/>
                <w:sz w:val="24"/>
                <w:szCs w:val="24"/>
              </w:rPr>
            </w:pPr>
            <w:r w:rsidRPr="0050360F">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bookmarkStart w:id="12" w:name="_GoBack"/>
            <w:bookmarkEnd w:id="12"/>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Pr="00E3382C" w:rsidRDefault="001C3EB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r w:rsidR="004E61D5">
        <w:rPr>
          <w:rFonts w:ascii="Times New Roman" w:hAnsi="Times New Roman"/>
          <w:bCs/>
          <w:sz w:val="24"/>
          <w:szCs w:val="24"/>
        </w:rPr>
        <w:t>13.07.2023 №273</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724912" w:rsidP="004F451A">
            <w:pPr>
              <w:autoSpaceDE w:val="0"/>
              <w:autoSpaceDN w:val="0"/>
              <w:adjustRightInd w:val="0"/>
              <w:jc w:val="both"/>
              <w:rPr>
                <w:rFonts w:ascii="Times New Roman" w:hAnsi="Times New Roman"/>
                <w:b/>
                <w:sz w:val="20"/>
                <w:szCs w:val="20"/>
              </w:rPr>
            </w:pPr>
            <w:r>
              <w:rPr>
                <w:rFonts w:ascii="Times New Roman" w:hAnsi="Times New Roman"/>
                <w:b/>
                <w:sz w:val="20"/>
                <w:szCs w:val="20"/>
              </w:rPr>
              <w:t>183558,1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724912" w:rsidP="004F451A">
            <w:pPr>
              <w:jc w:val="both"/>
              <w:rPr>
                <w:rFonts w:ascii="Times New Roman" w:hAnsi="Times New Roman"/>
                <w:b/>
                <w:bCs/>
                <w:sz w:val="20"/>
                <w:szCs w:val="20"/>
              </w:rPr>
            </w:pPr>
            <w:r>
              <w:rPr>
                <w:rFonts w:ascii="Times New Roman" w:hAnsi="Times New Roman"/>
                <w:b/>
                <w:bCs/>
                <w:sz w:val="20"/>
                <w:szCs w:val="20"/>
              </w:rPr>
              <w:t>67409,3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Pr>
                <w:rFonts w:ascii="Times New Roman" w:hAnsi="Times New Roman"/>
                <w:sz w:val="20"/>
                <w:szCs w:val="20"/>
              </w:rPr>
              <w:t>135 949,7</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47 923,9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724912" w:rsidP="004F451A">
            <w:pPr>
              <w:autoSpaceDE w:val="0"/>
              <w:autoSpaceDN w:val="0"/>
              <w:adjustRightInd w:val="0"/>
              <w:jc w:val="both"/>
              <w:rPr>
                <w:rFonts w:ascii="Times New Roman" w:hAnsi="Times New Roman"/>
                <w:sz w:val="20"/>
                <w:szCs w:val="20"/>
              </w:rPr>
            </w:pPr>
            <w:r>
              <w:rPr>
                <w:rFonts w:ascii="Times New Roman" w:hAnsi="Times New Roman"/>
                <w:sz w:val="20"/>
                <w:szCs w:val="20"/>
              </w:rPr>
              <w:t>30693,6</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724912" w:rsidP="004F451A">
            <w:pPr>
              <w:jc w:val="both"/>
              <w:rPr>
                <w:rFonts w:ascii="Times New Roman" w:hAnsi="Times New Roman"/>
                <w:bCs/>
                <w:sz w:val="20"/>
                <w:szCs w:val="20"/>
              </w:rPr>
            </w:pPr>
            <w:r>
              <w:rPr>
                <w:rFonts w:ascii="Times New Roman" w:hAnsi="Times New Roman"/>
                <w:bCs/>
                <w:sz w:val="20"/>
                <w:szCs w:val="20"/>
              </w:rPr>
              <w:t>14066,6</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3055F2" w:rsidP="004F451A">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796,9</w:t>
            </w:r>
          </w:p>
          <w:p w:rsidR="003055F2" w:rsidRPr="009E1B98" w:rsidRDefault="003055F2" w:rsidP="004F451A">
            <w:pPr>
              <w:rPr>
                <w:rFonts w:ascii="Times New Roman" w:hAnsi="Times New Roman"/>
                <w:sz w:val="20"/>
                <w:szCs w:val="20"/>
              </w:rPr>
            </w:pPr>
          </w:p>
          <w:p w:rsidR="003055F2" w:rsidRPr="009E1B98" w:rsidRDefault="003055F2" w:rsidP="004F451A">
            <w:pPr>
              <w:rPr>
                <w:rFonts w:ascii="Times New Roman" w:hAnsi="Times New Roman"/>
                <w:sz w:val="20"/>
                <w:szCs w:val="20"/>
              </w:rPr>
            </w:pPr>
          </w:p>
          <w:p w:rsidR="003055F2" w:rsidRPr="009E1B98" w:rsidRDefault="003055F2" w:rsidP="004F451A">
            <w:pP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796,9</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A708EC" w:rsidP="004F451A">
            <w:pPr>
              <w:rPr>
                <w:rFonts w:ascii="Times New Roman" w:hAnsi="Times New Roman"/>
                <w:sz w:val="20"/>
                <w:szCs w:val="20"/>
              </w:rPr>
            </w:pPr>
            <w:r>
              <w:rPr>
                <w:rFonts w:ascii="Times New Roman" w:hAnsi="Times New Roman"/>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A708EC" w:rsidP="004F451A">
            <w:pPr>
              <w:jc w:val="both"/>
              <w:rPr>
                <w:rFonts w:ascii="Times New Roman" w:hAnsi="Times New Roman"/>
                <w:bCs/>
                <w:sz w:val="20"/>
                <w:szCs w:val="20"/>
              </w:rPr>
            </w:pPr>
            <w:r>
              <w:rPr>
                <w:rFonts w:ascii="Times New Roman" w:hAnsi="Times New Roman"/>
                <w:bCs/>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A708EC" w:rsidP="004F451A">
            <w:pPr>
              <w:rPr>
                <w:rFonts w:ascii="Times New Roman" w:hAnsi="Times New Roman"/>
                <w:sz w:val="20"/>
                <w:szCs w:val="20"/>
              </w:rPr>
            </w:pPr>
            <w:r>
              <w:rPr>
                <w:rFonts w:ascii="Times New Roman" w:hAnsi="Times New Roman"/>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A708EC" w:rsidP="004F451A">
            <w:pPr>
              <w:jc w:val="both"/>
              <w:rPr>
                <w:rFonts w:ascii="Times New Roman" w:hAnsi="Times New Roman"/>
                <w:bCs/>
                <w:sz w:val="20"/>
                <w:szCs w:val="20"/>
              </w:rPr>
            </w:pPr>
            <w:r>
              <w:rPr>
                <w:rFonts w:ascii="Times New Roman" w:hAnsi="Times New Roman"/>
                <w:bCs/>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4B2BAB" w:rsidRDefault="00A708EC" w:rsidP="004F451A">
            <w:pPr>
              <w:rPr>
                <w:rFonts w:ascii="Times New Roman" w:hAnsi="Times New Roman"/>
                <w:b/>
                <w:sz w:val="20"/>
                <w:szCs w:val="20"/>
              </w:rPr>
            </w:pPr>
            <w:r>
              <w:rPr>
                <w:rFonts w:ascii="Times New Roman" w:hAnsi="Times New Roman"/>
                <w:b/>
                <w:sz w:val="20"/>
                <w:szCs w:val="20"/>
              </w:rPr>
              <w:t>184858,4</w:t>
            </w:r>
          </w:p>
          <w:p w:rsidR="003055F2" w:rsidRPr="009E1B98" w:rsidRDefault="003055F2" w:rsidP="004F451A">
            <w:pPr>
              <w:rPr>
                <w:rFonts w:ascii="Times New Roman" w:hAnsi="Times New Roman"/>
                <w:b/>
                <w:sz w:val="20"/>
                <w:szCs w:val="20"/>
              </w:rPr>
            </w:pP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A708EC" w:rsidP="004F451A">
            <w:pPr>
              <w:rPr>
                <w:rFonts w:ascii="Times New Roman" w:hAnsi="Times New Roman"/>
                <w:b/>
                <w:bCs/>
                <w:sz w:val="20"/>
                <w:szCs w:val="20"/>
              </w:rPr>
            </w:pPr>
            <w:r>
              <w:rPr>
                <w:rFonts w:ascii="Times New Roman" w:hAnsi="Times New Roman"/>
                <w:b/>
                <w:bCs/>
                <w:sz w:val="20"/>
                <w:szCs w:val="20"/>
              </w:rPr>
              <w:t>68687,6</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75308A">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623</w:t>
            </w:r>
            <w:r w:rsidR="00001C98">
              <w:rPr>
                <w:rFonts w:ascii="Times New Roman" w:hAnsi="Times New Roman"/>
                <w:b/>
                <w:sz w:val="20"/>
                <w:szCs w:val="20"/>
              </w:rPr>
              <w:t>85</w:t>
            </w:r>
            <w:r w:rsidR="0075308A">
              <w:rPr>
                <w:rFonts w:ascii="Times New Roman" w:hAnsi="Times New Roman"/>
                <w:b/>
                <w:sz w:val="20"/>
                <w:szCs w:val="20"/>
              </w:rPr>
              <w:t>4,8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001C98" w:rsidP="0075308A">
            <w:pPr>
              <w:jc w:val="both"/>
              <w:rPr>
                <w:rFonts w:ascii="Times New Roman" w:hAnsi="Times New Roman"/>
                <w:b/>
                <w:bCs/>
                <w:sz w:val="20"/>
                <w:szCs w:val="20"/>
              </w:rPr>
            </w:pPr>
            <w:r>
              <w:rPr>
                <w:rFonts w:ascii="Times New Roman" w:hAnsi="Times New Roman"/>
                <w:b/>
                <w:bCs/>
                <w:sz w:val="20"/>
                <w:szCs w:val="20"/>
              </w:rPr>
              <w:t>2199</w:t>
            </w:r>
            <w:r w:rsidR="0075308A">
              <w:rPr>
                <w:rFonts w:ascii="Times New Roman" w:hAnsi="Times New Roman"/>
                <w:b/>
                <w:bCs/>
                <w:sz w:val="20"/>
                <w:szCs w:val="20"/>
              </w:rPr>
              <w:t>07,0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555007,2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190438,4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75308A"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48987,0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75308A" w:rsidP="00001C98">
            <w:pPr>
              <w:jc w:val="both"/>
              <w:rPr>
                <w:rFonts w:ascii="Times New Roman" w:hAnsi="Times New Roman"/>
                <w:bCs/>
                <w:sz w:val="20"/>
                <w:szCs w:val="20"/>
              </w:rPr>
            </w:pPr>
            <w:r>
              <w:rPr>
                <w:rFonts w:ascii="Times New Roman" w:hAnsi="Times New Roman"/>
                <w:bCs/>
                <w:sz w:val="20"/>
                <w:szCs w:val="20"/>
              </w:rPr>
              <w:t>23106,3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3055F2" w:rsidP="00001C98">
            <w:pPr>
              <w:widowControl w:val="0"/>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w:t>
            </w:r>
            <w:r>
              <w:rPr>
                <w:rFonts w:ascii="Times New Roman" w:hAnsi="Times New Roman"/>
                <w:b/>
                <w:sz w:val="20"/>
                <w:szCs w:val="20"/>
              </w:rPr>
              <w:t>4</w:t>
            </w:r>
            <w:r w:rsidRPr="009E1B98">
              <w:rPr>
                <w:rFonts w:ascii="Times New Roman" w:hAnsi="Times New Roman"/>
                <w:b/>
                <w:sz w:val="20"/>
                <w:szCs w:val="20"/>
              </w:rPr>
              <w:t>31,</w:t>
            </w:r>
            <w:r w:rsidR="00001C98">
              <w:rPr>
                <w:rFonts w:ascii="Times New Roman" w:hAnsi="Times New Roman"/>
                <w:b/>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001C98">
            <w:pPr>
              <w:jc w:val="both"/>
              <w:rPr>
                <w:rFonts w:ascii="Times New Roman" w:hAnsi="Times New Roman"/>
                <w:b/>
                <w:bCs/>
                <w:sz w:val="20"/>
                <w:szCs w:val="20"/>
              </w:rPr>
            </w:pPr>
            <w:r>
              <w:rPr>
                <w:rFonts w:ascii="Times New Roman" w:hAnsi="Times New Roman"/>
                <w:b/>
                <w:bCs/>
                <w:sz w:val="20"/>
                <w:szCs w:val="20"/>
              </w:rPr>
              <w:t>4</w:t>
            </w:r>
            <w:r w:rsidRPr="009E1B98">
              <w:rPr>
                <w:rFonts w:ascii="Times New Roman" w:hAnsi="Times New Roman"/>
                <w:b/>
                <w:bCs/>
                <w:sz w:val="20"/>
                <w:szCs w:val="20"/>
              </w:rPr>
              <w:t>31,</w:t>
            </w:r>
            <w:r w:rsidR="00001C98">
              <w:rPr>
                <w:rFonts w:ascii="Times New Roman" w:hAnsi="Times New Roman"/>
                <w:b/>
                <w:bCs/>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001C98">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w:t>
            </w:r>
            <w:r>
              <w:rPr>
                <w:rFonts w:ascii="Times New Roman" w:hAnsi="Times New Roman"/>
                <w:sz w:val="20"/>
                <w:szCs w:val="20"/>
              </w:rPr>
              <w:t>4</w:t>
            </w:r>
            <w:r w:rsidRPr="009E1B98">
              <w:rPr>
                <w:rFonts w:ascii="Times New Roman" w:hAnsi="Times New Roman"/>
                <w:sz w:val="20"/>
                <w:szCs w:val="20"/>
              </w:rPr>
              <w:t>31,</w:t>
            </w:r>
            <w:r w:rsidR="00001C98">
              <w:rPr>
                <w:rFonts w:ascii="Times New Roman" w:hAnsi="Times New Roman"/>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001C98">
            <w:pPr>
              <w:jc w:val="both"/>
              <w:rPr>
                <w:rFonts w:ascii="Times New Roman" w:hAnsi="Times New Roman"/>
                <w:bCs/>
                <w:sz w:val="20"/>
                <w:szCs w:val="20"/>
              </w:rPr>
            </w:pPr>
            <w:r>
              <w:rPr>
                <w:rFonts w:ascii="Times New Roman" w:hAnsi="Times New Roman"/>
                <w:bCs/>
                <w:sz w:val="20"/>
                <w:szCs w:val="20"/>
              </w:rPr>
              <w:t>4</w:t>
            </w:r>
            <w:r w:rsidRPr="009E1B98">
              <w:rPr>
                <w:rFonts w:ascii="Times New Roman" w:hAnsi="Times New Roman"/>
                <w:bCs/>
                <w:sz w:val="20"/>
                <w:szCs w:val="20"/>
              </w:rPr>
              <w:t>31,</w:t>
            </w:r>
            <w:r w:rsidR="00001C98">
              <w:rPr>
                <w:rFonts w:ascii="Times New Roman" w:hAnsi="Times New Roman"/>
                <w:bCs/>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055F2" w:rsidRPr="009E1B98" w:rsidRDefault="00E8647B" w:rsidP="004F451A">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9329,2</w:t>
            </w:r>
          </w:p>
        </w:tc>
        <w:tc>
          <w:tcPr>
            <w:tcW w:w="1701" w:type="dxa"/>
            <w:tcBorders>
              <w:top w:val="single" w:sz="4" w:space="0" w:color="auto"/>
              <w:left w:val="single" w:sz="4" w:space="0" w:color="auto"/>
              <w:right w:val="single" w:sz="4" w:space="0" w:color="auto"/>
            </w:tcBorders>
          </w:tcPr>
          <w:p w:rsidR="003055F2" w:rsidRPr="009E1B98" w:rsidRDefault="00E8647B" w:rsidP="004F451A">
            <w:pPr>
              <w:jc w:val="both"/>
              <w:rPr>
                <w:rFonts w:ascii="Times New Roman" w:hAnsi="Times New Roman"/>
                <w:b/>
                <w:bCs/>
                <w:i/>
                <w:sz w:val="20"/>
                <w:szCs w:val="20"/>
              </w:rPr>
            </w:pPr>
            <w:r>
              <w:rPr>
                <w:rFonts w:ascii="Times New Roman" w:hAnsi="Times New Roman"/>
                <w:b/>
                <w:bCs/>
                <w:i/>
                <w:sz w:val="20"/>
                <w:szCs w:val="20"/>
              </w:rPr>
              <w:t>9329,2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r>
      <w:tr w:rsidR="003055F2" w:rsidRPr="009E1B98" w:rsidTr="004F451A">
        <w:trPr>
          <w:gridAfter w:val="8"/>
          <w:wAfter w:w="12711" w:type="dxa"/>
          <w:trHeight w:val="56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E8647B"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8884,0</w:t>
            </w:r>
          </w:p>
        </w:tc>
        <w:tc>
          <w:tcPr>
            <w:tcW w:w="1701" w:type="dxa"/>
            <w:tcBorders>
              <w:top w:val="single" w:sz="4" w:space="0" w:color="auto"/>
              <w:left w:val="single" w:sz="4" w:space="0" w:color="auto"/>
              <w:right w:val="single" w:sz="4" w:space="0" w:color="auto"/>
            </w:tcBorders>
          </w:tcPr>
          <w:p w:rsidR="003055F2" w:rsidRPr="009E1B98" w:rsidRDefault="00E8647B" w:rsidP="004F451A">
            <w:pPr>
              <w:jc w:val="both"/>
              <w:rPr>
                <w:rFonts w:ascii="Times New Roman" w:hAnsi="Times New Roman"/>
                <w:bCs/>
                <w:i/>
                <w:sz w:val="20"/>
                <w:szCs w:val="20"/>
              </w:rPr>
            </w:pPr>
            <w:r>
              <w:rPr>
                <w:rFonts w:ascii="Times New Roman" w:hAnsi="Times New Roman"/>
                <w:bCs/>
                <w:i/>
                <w:sz w:val="20"/>
                <w:szCs w:val="20"/>
              </w:rPr>
              <w:t>8884,0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19"/>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E8647B"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445,2</w:t>
            </w:r>
          </w:p>
        </w:tc>
        <w:tc>
          <w:tcPr>
            <w:tcW w:w="1701" w:type="dxa"/>
            <w:tcBorders>
              <w:top w:val="single" w:sz="4" w:space="0" w:color="auto"/>
              <w:left w:val="single" w:sz="4" w:space="0" w:color="auto"/>
              <w:right w:val="single" w:sz="4" w:space="0" w:color="auto"/>
            </w:tcBorders>
          </w:tcPr>
          <w:p w:rsidR="003055F2" w:rsidRPr="009E1B98" w:rsidRDefault="00E8647B" w:rsidP="004F451A">
            <w:pPr>
              <w:jc w:val="both"/>
              <w:rPr>
                <w:rFonts w:ascii="Times New Roman" w:hAnsi="Times New Roman"/>
                <w:bCs/>
                <w:i/>
                <w:sz w:val="20"/>
                <w:szCs w:val="20"/>
              </w:rPr>
            </w:pPr>
            <w:r>
              <w:rPr>
                <w:rFonts w:ascii="Times New Roman" w:hAnsi="Times New Roman"/>
                <w:bCs/>
                <w:i/>
                <w:sz w:val="20"/>
                <w:szCs w:val="20"/>
              </w:rPr>
              <w:t>445,2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3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44028,5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r>
              <w:rPr>
                <w:rFonts w:ascii="Times New Roman" w:hAnsi="Times New Roman"/>
                <w:b/>
                <w:bCs/>
                <w:i/>
                <w:color w:val="000000"/>
                <w:sz w:val="20"/>
                <w:szCs w:val="20"/>
              </w:rPr>
              <w:t>14035,8</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14651,7</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42221,9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14035,8</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14651,7</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0,0</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24424,0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24424,0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37017D" w:rsidRDefault="003055F2" w:rsidP="004F451A">
            <w:pPr>
              <w:rPr>
                <w:rFonts w:ascii="Times New Roman" w:hAnsi="Times New Roman"/>
                <w:b/>
                <w:i/>
                <w:sz w:val="20"/>
                <w:szCs w:val="20"/>
              </w:rPr>
            </w:pPr>
            <w:r>
              <w:rPr>
                <w:rFonts w:ascii="Times New Roman" w:hAnsi="Times New Roman"/>
                <w:b/>
                <w:i/>
                <w:sz w:val="20"/>
                <w:szCs w:val="20"/>
              </w:rPr>
              <w:t>21517,8</w:t>
            </w:r>
          </w:p>
          <w:p w:rsidR="003055F2" w:rsidRPr="009E1B98" w:rsidRDefault="003055F2" w:rsidP="004F451A">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37017D"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055F2" w:rsidRPr="009E1B98" w:rsidRDefault="003055F2"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055F2" w:rsidRPr="00645967" w:rsidRDefault="003055F2" w:rsidP="004F451A">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055F2" w:rsidRPr="00645967" w:rsidRDefault="003055F2" w:rsidP="004F451A">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055F2" w:rsidRPr="00645967" w:rsidRDefault="003055F2" w:rsidP="004F451A">
            <w:pPr>
              <w:rPr>
                <w:rFonts w:ascii="Times New Roman" w:hAnsi="Times New Roman"/>
                <w:sz w:val="24"/>
                <w:szCs w:val="24"/>
              </w:rPr>
            </w:pPr>
            <w:r w:rsidRPr="00645967">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3055F2" w:rsidRPr="00645967" w:rsidRDefault="003055F2" w:rsidP="004F451A">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7.</w:t>
            </w:r>
          </w:p>
          <w:p w:rsidR="003055F2" w:rsidRPr="009E1B98" w:rsidRDefault="003055F2" w:rsidP="004F451A">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9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32568,9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r>
      <w:tr w:rsidR="003055F2"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32568,9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r>
      <w:tr w:rsidR="003055F2"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3055F2" w:rsidRDefault="003055F2" w:rsidP="004F451A">
            <w:pPr>
              <w:rPr>
                <w:rFonts w:ascii="Times New Roman" w:hAnsi="Times New Roman"/>
                <w:sz w:val="24"/>
                <w:szCs w:val="24"/>
              </w:rPr>
            </w:pPr>
          </w:p>
          <w:p w:rsidR="003055F2"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AE1DCE"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30127,1</w:t>
            </w:r>
          </w:p>
        </w:tc>
        <w:tc>
          <w:tcPr>
            <w:tcW w:w="1701" w:type="dxa"/>
            <w:tcBorders>
              <w:left w:val="single" w:sz="4" w:space="0" w:color="auto"/>
              <w:right w:val="single" w:sz="4" w:space="0" w:color="auto"/>
            </w:tcBorders>
          </w:tcPr>
          <w:p w:rsidR="003055F2" w:rsidRPr="009E1B98" w:rsidRDefault="00AE1DCE" w:rsidP="004F451A">
            <w:pPr>
              <w:rPr>
                <w:rFonts w:ascii="Times New Roman" w:hAnsi="Times New Roman"/>
                <w:b/>
                <w:bCs/>
                <w:sz w:val="20"/>
                <w:szCs w:val="20"/>
              </w:rPr>
            </w:pPr>
            <w:r>
              <w:rPr>
                <w:rFonts w:ascii="Times New Roman" w:hAnsi="Times New Roman"/>
                <w:b/>
                <w:bCs/>
                <w:sz w:val="20"/>
                <w:szCs w:val="20"/>
              </w:rPr>
              <w:t>10128,0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9956,8</w:t>
            </w:r>
          </w:p>
        </w:tc>
      </w:tr>
      <w:tr w:rsidR="003055F2"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5864,0</w:t>
            </w:r>
          </w:p>
        </w:tc>
      </w:tr>
      <w:tr w:rsidR="003055F2"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4092,8</w:t>
            </w:r>
          </w:p>
        </w:tc>
      </w:tr>
      <w:tr w:rsidR="003055F2"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3055F2" w:rsidRPr="009E1B98" w:rsidRDefault="00AE1DCE"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85,7</w:t>
            </w:r>
          </w:p>
        </w:tc>
        <w:tc>
          <w:tcPr>
            <w:tcW w:w="1701" w:type="dxa"/>
            <w:tcBorders>
              <w:left w:val="single" w:sz="4" w:space="0" w:color="auto"/>
              <w:right w:val="single" w:sz="4" w:space="0" w:color="auto"/>
            </w:tcBorders>
          </w:tcPr>
          <w:p w:rsidR="003055F2" w:rsidRPr="009E1B98" w:rsidRDefault="00AE1DCE" w:rsidP="004F451A">
            <w:pPr>
              <w:rPr>
                <w:rFonts w:ascii="Times New Roman" w:hAnsi="Times New Roman"/>
                <w:bCs/>
                <w:sz w:val="20"/>
                <w:szCs w:val="20"/>
              </w:rPr>
            </w:pPr>
            <w:r>
              <w:rPr>
                <w:rFonts w:ascii="Times New Roman" w:hAnsi="Times New Roman"/>
                <w:bCs/>
                <w:sz w:val="20"/>
                <w:szCs w:val="20"/>
              </w:rPr>
              <w:t>85,7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F17899" w:rsidRPr="009E1B98" w:rsidTr="004F451A">
        <w:trPr>
          <w:gridAfter w:val="8"/>
          <w:wAfter w:w="12711" w:type="dxa"/>
          <w:trHeight w:val="558"/>
        </w:trPr>
        <w:tc>
          <w:tcPr>
            <w:tcW w:w="534"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Pr>
                <w:rFonts w:ascii="Times New Roman" w:hAnsi="Times New Roman"/>
                <w:sz w:val="24"/>
                <w:szCs w:val="24"/>
              </w:rPr>
              <w:t>12</w:t>
            </w:r>
          </w:p>
        </w:tc>
        <w:tc>
          <w:tcPr>
            <w:tcW w:w="3827" w:type="dxa"/>
            <w:vMerge w:val="restart"/>
            <w:tcBorders>
              <w:left w:val="single" w:sz="4" w:space="0" w:color="auto"/>
              <w:right w:val="single" w:sz="4" w:space="0" w:color="auto"/>
            </w:tcBorders>
            <w:vAlign w:val="center"/>
          </w:tcPr>
          <w:p w:rsidR="00F17899" w:rsidRDefault="00F17899" w:rsidP="00AE1DCE">
            <w:pPr>
              <w:rPr>
                <w:rFonts w:ascii="Times New Roman" w:hAnsi="Times New Roman"/>
                <w:b/>
                <w:sz w:val="24"/>
                <w:szCs w:val="24"/>
              </w:rPr>
            </w:pPr>
            <w:r>
              <w:rPr>
                <w:rFonts w:ascii="Times New Roman" w:hAnsi="Times New Roman"/>
                <w:b/>
                <w:sz w:val="24"/>
                <w:szCs w:val="24"/>
              </w:rPr>
              <w:t>Основное мероприятие:</w:t>
            </w:r>
          </w:p>
          <w:p w:rsidR="00F17899" w:rsidRPr="009E1B98" w:rsidRDefault="00F17899" w:rsidP="004F6A92">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402"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F17899" w:rsidRPr="009E1B98" w:rsidRDefault="00F17899"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1569,0</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1569,0</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r>
      <w:tr w:rsidR="00F17899" w:rsidRPr="009E1B98" w:rsidTr="00AE1DCE">
        <w:trPr>
          <w:gridAfter w:val="8"/>
          <w:wAfter w:w="12711" w:type="dxa"/>
          <w:trHeight w:val="232"/>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AE1DCE" w:rsidRDefault="00F17899"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F17899" w:rsidRPr="009E1B98" w:rsidTr="004F6A92">
        <w:trPr>
          <w:gridAfter w:val="8"/>
          <w:wAfter w:w="12711" w:type="dxa"/>
          <w:trHeight w:val="231"/>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1,3</w:t>
            </w:r>
          </w:p>
        </w:tc>
        <w:tc>
          <w:tcPr>
            <w:tcW w:w="1701"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1,3</w:t>
            </w:r>
          </w:p>
        </w:tc>
        <w:tc>
          <w:tcPr>
            <w:tcW w:w="1701"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AE1DCE"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D10773" w:rsidP="00AE1DCE">
            <w:pPr>
              <w:rPr>
                <w:rFonts w:ascii="Times New Roman" w:hAnsi="Times New Roman"/>
                <w:b/>
              </w:rPr>
            </w:pPr>
            <w:r>
              <w:rPr>
                <w:rFonts w:ascii="Times New Roman" w:hAnsi="Times New Roman"/>
                <w:b/>
              </w:rPr>
              <w:t>792032,8</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D10773" w:rsidP="00AE1DCE">
            <w:pPr>
              <w:rPr>
                <w:rFonts w:ascii="Times New Roman" w:hAnsi="Times New Roman"/>
                <w:b/>
              </w:rPr>
            </w:pPr>
            <w:r>
              <w:rPr>
                <w:rFonts w:ascii="Times New Roman" w:hAnsi="Times New Roman"/>
                <w:b/>
              </w:rPr>
              <w:t>309561,8</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237 508,0</w:t>
            </w:r>
          </w:p>
        </w:tc>
      </w:tr>
      <w:tr w:rsidR="00AE1DCE" w:rsidRPr="009E1B98" w:rsidTr="004F451A">
        <w:trPr>
          <w:trHeight w:val="696"/>
        </w:trPr>
        <w:tc>
          <w:tcPr>
            <w:tcW w:w="17043" w:type="dxa"/>
            <w:gridSpan w:val="10"/>
            <w:tcBorders>
              <w:top w:val="nil"/>
              <w:left w:val="nil"/>
              <w:bottom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jc w:val="center"/>
              <w:rPr>
                <w:rFonts w:ascii="Times New Roman" w:hAnsi="Times New Roman"/>
                <w:bCs/>
                <w:sz w:val="24"/>
                <w:szCs w:val="24"/>
              </w:rPr>
            </w:pPr>
            <w:r w:rsidRPr="009E1B98">
              <w:rPr>
                <w:rFonts w:ascii="Times New Roman" w:hAnsi="Times New Roman"/>
                <w:b/>
                <w:sz w:val="24"/>
                <w:szCs w:val="24"/>
              </w:rPr>
              <w:t>Подпрограмма 3</w:t>
            </w:r>
            <w:r>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Pr>
                <w:rFonts w:ascii="Times New Roman" w:hAnsi="Times New Roman"/>
                <w:b/>
                <w:sz w:val="24"/>
                <w:szCs w:val="24"/>
              </w:rPr>
              <w:t>»</w:t>
            </w:r>
          </w:p>
          <w:p w:rsidR="00AE1DCE" w:rsidRPr="009E1B98" w:rsidRDefault="00AE1DCE" w:rsidP="00AE1DCE"/>
        </w:tc>
        <w:tc>
          <w:tcPr>
            <w:tcW w:w="1538" w:type="dxa"/>
          </w:tcPr>
          <w:p w:rsidR="00AE1DCE" w:rsidRPr="009E1B98" w:rsidRDefault="00AE1DCE" w:rsidP="00AE1DCE"/>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1748,5</w:t>
            </w:r>
          </w:p>
        </w:tc>
      </w:tr>
      <w:tr w:rsidR="00AE1DCE"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AE1DCE" w:rsidRPr="009E1B98" w:rsidRDefault="00AE1DCE" w:rsidP="00AE1DCE">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24972,0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Pr>
                <w:rFonts w:ascii="Times New Roman" w:hAnsi="Times New Roman"/>
                <w:b/>
                <w:bCs/>
                <w:sz w:val="20"/>
                <w:szCs w:val="20"/>
              </w:rPr>
              <w:t>10942,0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7030,0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22667,2</w:t>
            </w:r>
          </w:p>
        </w:tc>
        <w:tc>
          <w:tcPr>
            <w:tcW w:w="1701" w:type="dxa"/>
            <w:tcBorders>
              <w:top w:val="single" w:sz="4" w:space="0" w:color="auto"/>
              <w:left w:val="single" w:sz="4" w:space="0" w:color="auto"/>
              <w:right w:val="single" w:sz="4" w:space="0" w:color="auto"/>
            </w:tcBorders>
          </w:tcPr>
          <w:p w:rsidR="00AE1DCE" w:rsidRPr="009E1B98" w:rsidRDefault="00AE1DCE" w:rsidP="002228CD">
            <w:pPr>
              <w:rPr>
                <w:rFonts w:ascii="Times New Roman" w:hAnsi="Times New Roman"/>
                <w:bCs/>
                <w:sz w:val="20"/>
                <w:szCs w:val="20"/>
              </w:rPr>
            </w:pPr>
            <w:r>
              <w:rPr>
                <w:rFonts w:ascii="Times New Roman" w:hAnsi="Times New Roman"/>
                <w:bCs/>
                <w:sz w:val="20"/>
                <w:szCs w:val="20"/>
              </w:rPr>
              <w:t>10203,</w:t>
            </w:r>
            <w:r w:rsidR="002228CD">
              <w:rPr>
                <w:rFonts w:ascii="Times New Roman" w:hAnsi="Times New Roman"/>
                <w:bCs/>
                <w:sz w:val="20"/>
                <w:szCs w:val="20"/>
              </w:rPr>
              <w:t>1</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798,0</w:t>
            </w:r>
          </w:p>
        </w:tc>
      </w:tr>
      <w:tr w:rsidR="00AE1DCE"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3052,4</w:t>
            </w:r>
          </w:p>
        </w:tc>
        <w:tc>
          <w:tcPr>
            <w:tcW w:w="1701"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3052,4</w:t>
            </w:r>
          </w:p>
        </w:tc>
        <w:tc>
          <w:tcPr>
            <w:tcW w:w="1701"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r>
      <w:tr w:rsidR="00AE1DCE"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3052,4</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AE1DCE" w:rsidRPr="009E1B98" w:rsidRDefault="00AE1DCE" w:rsidP="00AE1DCE">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280,0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Pr>
                <w:rFonts w:ascii="Times New Roman" w:hAnsi="Times New Roman"/>
                <w:b/>
                <w:bCs/>
                <w:sz w:val="20"/>
                <w:szCs w:val="20"/>
              </w:rPr>
              <w:t>280,0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r>
      <w:tr w:rsidR="00AE1DCE"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280,0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Pr>
                <w:rFonts w:ascii="Times New Roman" w:hAnsi="Times New Roman"/>
                <w:bCs/>
                <w:sz w:val="20"/>
                <w:szCs w:val="20"/>
              </w:rPr>
              <w:t>280,0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lastRenderedPageBreak/>
              <w:t>4.</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AE1DCE" w:rsidRPr="009E1B98" w:rsidRDefault="00AE1DCE" w:rsidP="00AE1DCE">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56,0</w:t>
            </w:r>
          </w:p>
        </w:tc>
      </w:tr>
      <w:tr w:rsidR="00AE1DCE"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56,0</w:t>
            </w:r>
          </w:p>
        </w:tc>
      </w:tr>
      <w:tr w:rsidR="00AE1DCE" w:rsidRPr="009E1B98" w:rsidTr="004F451A">
        <w:trPr>
          <w:gridAfter w:val="8"/>
          <w:wAfter w:w="12711" w:type="dxa"/>
          <w:trHeight w:val="422"/>
        </w:trPr>
        <w:tc>
          <w:tcPr>
            <w:tcW w:w="534" w:type="dxa"/>
            <w:vMerge w:val="restart"/>
            <w:tcBorders>
              <w:left w:val="single" w:sz="4" w:space="0" w:color="auto"/>
              <w:right w:val="single" w:sz="4" w:space="0" w:color="auto"/>
            </w:tcBorders>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AE1DCE" w:rsidRPr="009E1B98" w:rsidRDefault="00AE1DCE" w:rsidP="00AE1DCE">
            <w:pPr>
              <w:rPr>
                <w:rFonts w:ascii="Times New Roman" w:hAnsi="Times New Roman"/>
                <w:sz w:val="24"/>
                <w:szCs w:val="24"/>
              </w:rPr>
            </w:pPr>
          </w:p>
          <w:p w:rsidR="00AE1DCE" w:rsidRPr="009E1B98" w:rsidRDefault="00AE1DCE" w:rsidP="00AE1DCE">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 xml:space="preserve">Управление образованием администрации Ивантеевского муниципального района </w:t>
            </w:r>
          </w:p>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w:t>
            </w:r>
            <w:r>
              <w:rPr>
                <w:rFonts w:ascii="Times New Roman" w:hAnsi="Times New Roman"/>
                <w:b/>
                <w:sz w:val="20"/>
                <w:szCs w:val="20"/>
              </w:rPr>
              <w:t>3</w:t>
            </w:r>
            <w:r w:rsidRPr="009E1B98">
              <w:rPr>
                <w:rFonts w:ascii="Times New Roman" w:hAnsi="Times New Roman"/>
                <w:b/>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i/>
                <w:sz w:val="20"/>
                <w:szCs w:val="20"/>
              </w:rPr>
            </w:pPr>
            <w:r w:rsidRPr="009E1B98">
              <w:rPr>
                <w:rFonts w:ascii="Times New Roman" w:hAnsi="Times New Roman"/>
                <w:b/>
                <w:bCs/>
                <w:i/>
                <w:sz w:val="20"/>
                <w:szCs w:val="20"/>
              </w:rPr>
              <w:t>9</w:t>
            </w:r>
            <w:r>
              <w:rPr>
                <w:rFonts w:ascii="Times New Roman" w:hAnsi="Times New Roman"/>
                <w:b/>
                <w:bCs/>
                <w:i/>
                <w:sz w:val="20"/>
                <w:szCs w:val="20"/>
              </w:rPr>
              <w:t>3</w:t>
            </w:r>
            <w:r w:rsidRPr="009E1B98">
              <w:rPr>
                <w:rFonts w:ascii="Times New Roman" w:hAnsi="Times New Roman"/>
                <w:b/>
                <w:bCs/>
                <w:i/>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w:t>
            </w:r>
            <w:r>
              <w:rPr>
                <w:rFonts w:ascii="Times New Roman" w:hAnsi="Times New Roman"/>
                <w:sz w:val="20"/>
                <w:szCs w:val="20"/>
              </w:rPr>
              <w:t>8</w:t>
            </w:r>
            <w:r w:rsidRPr="009E1B98">
              <w:rPr>
                <w:rFonts w:ascii="Times New Roman" w:hAnsi="Times New Roman"/>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5</w:t>
            </w:r>
            <w:r>
              <w:rPr>
                <w:rFonts w:ascii="Times New Roman" w:hAnsi="Times New Roman"/>
                <w:bCs/>
                <w:sz w:val="20"/>
                <w:szCs w:val="20"/>
              </w:rPr>
              <w:t>8</w:t>
            </w: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645"/>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Pr>
                <w:rFonts w:ascii="Times New Roman" w:hAnsi="Times New Roman"/>
                <w:bCs/>
                <w:sz w:val="20"/>
                <w:szCs w:val="20"/>
              </w:rPr>
              <w:t>350,0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AE1DCE" w:rsidP="002228CD">
            <w:pPr>
              <w:autoSpaceDE w:val="0"/>
              <w:autoSpaceDN w:val="0"/>
              <w:adjustRightInd w:val="0"/>
              <w:rPr>
                <w:rFonts w:ascii="Times New Roman" w:hAnsi="Times New Roman"/>
                <w:b/>
                <w:sz w:val="20"/>
                <w:szCs w:val="20"/>
              </w:rPr>
            </w:pPr>
            <w:r>
              <w:rPr>
                <w:rFonts w:ascii="Times New Roman" w:hAnsi="Times New Roman"/>
                <w:b/>
                <w:sz w:val="20"/>
                <w:szCs w:val="20"/>
              </w:rPr>
              <w:t>29396,</w:t>
            </w:r>
            <w:r w:rsidR="002228CD">
              <w:rPr>
                <w:rFonts w:ascii="Times New Roman" w:hAnsi="Times New Roman"/>
                <w:b/>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2228CD">
            <w:pPr>
              <w:rPr>
                <w:rFonts w:ascii="Times New Roman" w:hAnsi="Times New Roman"/>
                <w:b/>
                <w:bCs/>
                <w:sz w:val="20"/>
                <w:szCs w:val="20"/>
              </w:rPr>
            </w:pPr>
            <w:r>
              <w:rPr>
                <w:rFonts w:ascii="Times New Roman" w:hAnsi="Times New Roman"/>
                <w:b/>
                <w:bCs/>
                <w:sz w:val="20"/>
                <w:szCs w:val="20"/>
              </w:rPr>
              <w:t>15256,</w:t>
            </w:r>
            <w:r w:rsidR="002228CD">
              <w:rPr>
                <w:rFonts w:ascii="Times New Roman" w:hAnsi="Times New Roman"/>
                <w:b/>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7086,0</w:t>
            </w:r>
          </w:p>
        </w:tc>
      </w:tr>
      <w:tr w:rsidR="00AE1DCE" w:rsidRPr="009E1B98" w:rsidTr="004F451A">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AE1DCE" w:rsidRDefault="00AE1DCE" w:rsidP="00AE1DCE">
            <w:pPr>
              <w:ind w:right="113"/>
              <w:outlineLvl w:val="0"/>
              <w:rPr>
                <w:rFonts w:ascii="Times New Roman" w:hAnsi="Times New Roman"/>
                <w:b/>
                <w:sz w:val="24"/>
                <w:szCs w:val="24"/>
              </w:rPr>
            </w:pPr>
          </w:p>
          <w:p w:rsidR="00AE1DCE" w:rsidRDefault="00AE1DCE" w:rsidP="00AE1DCE">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Pr>
                <w:rFonts w:ascii="Times New Roman" w:hAnsi="Times New Roman"/>
                <w:b/>
                <w:sz w:val="24"/>
                <w:szCs w:val="24"/>
              </w:rPr>
              <w:t xml:space="preserve"> «</w:t>
            </w:r>
            <w:r w:rsidRPr="009E1B98">
              <w:rPr>
                <w:rFonts w:ascii="Times New Roman" w:hAnsi="Times New Roman"/>
                <w:b/>
                <w:bCs/>
                <w:sz w:val="24"/>
                <w:szCs w:val="24"/>
              </w:rPr>
              <w:t>Организация отдыха, оздоровлени</w:t>
            </w:r>
            <w:r>
              <w:rPr>
                <w:rFonts w:ascii="Times New Roman" w:hAnsi="Times New Roman"/>
                <w:b/>
                <w:bCs/>
                <w:sz w:val="24"/>
                <w:szCs w:val="24"/>
              </w:rPr>
              <w:t>я, занятости детей и подростков»</w:t>
            </w:r>
          </w:p>
          <w:p w:rsidR="00AE1DCE" w:rsidRPr="009E1B98" w:rsidRDefault="00AE1DCE" w:rsidP="00AE1DCE">
            <w:pPr>
              <w:ind w:right="113"/>
              <w:jc w:val="center"/>
              <w:outlineLvl w:val="0"/>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44"/>
              </w:trPr>
              <w:tc>
                <w:tcPr>
                  <w:tcW w:w="4106" w:type="dxa"/>
                  <w:vMerge w:val="restart"/>
                  <w:tcBorders>
                    <w:top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AE1DCE" w:rsidRPr="009E1B98" w:rsidRDefault="00AE1DCE" w:rsidP="00AE1DCE">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AE1DCE" w:rsidRPr="009E1B98" w:rsidRDefault="00AE1DCE" w:rsidP="00AE1DCE">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r>
            <w:tr w:rsidR="00AE1DCE" w:rsidRPr="009E1B98" w:rsidTr="004F451A">
              <w:trPr>
                <w:trHeight w:val="1355"/>
              </w:trPr>
              <w:tc>
                <w:tcPr>
                  <w:tcW w:w="4106" w:type="dxa"/>
                  <w:vMerge/>
                  <w:tcBorders>
                    <w:top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AE1DCE" w:rsidRPr="009E1B98" w:rsidTr="004F451A">
              <w:trPr>
                <w:trHeight w:val="144"/>
              </w:trPr>
              <w:tc>
                <w:tcPr>
                  <w:tcW w:w="4106" w:type="dxa"/>
                  <w:vMerge w:val="restart"/>
                  <w:tcBorders>
                    <w:top w:val="single" w:sz="4" w:space="0" w:color="auto"/>
                    <w:right w:val="single" w:sz="4" w:space="0" w:color="auto"/>
                  </w:tcBorders>
                </w:tcPr>
                <w:p w:rsidR="00AE1DCE" w:rsidRPr="009E1B98" w:rsidRDefault="00AE1DCE" w:rsidP="00AE1DCE">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AE1DCE" w:rsidRPr="009E1B98" w:rsidTr="004F451A">
              <w:trPr>
                <w:trHeight w:val="75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731,5</w:t>
                  </w: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731,5</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AE1DCE" w:rsidRPr="009E1B98" w:rsidTr="004F451A">
              <w:trPr>
                <w:trHeight w:val="182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AE1DCE" w:rsidRPr="00AF2E50"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2686,7</w:t>
                  </w:r>
                </w:p>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407,9</w:t>
                  </w: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AE1DCE" w:rsidRPr="009E1B98" w:rsidRDefault="00AE1DCE" w:rsidP="00AE1DCE">
            <w:pPr>
              <w:rPr>
                <w:rFonts w:ascii="Times New Roman" w:hAnsi="Times New Roman"/>
                <w:bCs/>
                <w:sz w:val="24"/>
                <w:szCs w:val="24"/>
              </w:rPr>
            </w:pPr>
          </w:p>
        </w:tc>
      </w:tr>
      <w:tr w:rsidR="00AE1DCE" w:rsidRPr="009E1B98" w:rsidTr="00AE1DCE">
        <w:trPr>
          <w:trHeight w:val="980"/>
        </w:trPr>
        <w:tc>
          <w:tcPr>
            <w:tcW w:w="28128"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820"/>
              </w:trPr>
              <w:tc>
                <w:tcPr>
                  <w:tcW w:w="4106" w:type="dxa"/>
                  <w:vMerge/>
                  <w:tcBorders>
                    <w:right w:val="single" w:sz="4" w:space="0" w:color="auto"/>
                  </w:tcBorders>
                </w:tcPr>
                <w:p w:rsidR="00AE1DCE" w:rsidRPr="009E1B98" w:rsidRDefault="00AE1DCE" w:rsidP="00AE1DCE">
                  <w:pPr>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r>
          </w:tbl>
          <w:p w:rsidR="00AE1DCE" w:rsidRPr="009E1B98" w:rsidRDefault="00AE1DCE" w:rsidP="00AE1DCE">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CA6E0D"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251,2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166,2</w:t>
            </w:r>
          </w:p>
          <w:p w:rsidR="00247B0B" w:rsidRDefault="00247B0B" w:rsidP="004F451A">
            <w:pPr>
              <w:widowControl w:val="0"/>
              <w:autoSpaceDE w:val="0"/>
              <w:autoSpaceDN w:val="0"/>
              <w:adjustRightInd w:val="0"/>
              <w:rPr>
                <w:rFonts w:ascii="Times New Roman" w:hAnsi="Times New Roman"/>
                <w:sz w:val="20"/>
                <w:szCs w:val="20"/>
              </w:rPr>
            </w:pPr>
          </w:p>
          <w:p w:rsidR="00247B0B" w:rsidRPr="009E1B98" w:rsidRDefault="00247B0B" w:rsidP="004F451A">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26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163,5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176,3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97,8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69"/>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78,5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54,5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34,8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2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78"/>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98,9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79,2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58,2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38,5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1"/>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52,5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49,4</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1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0"/>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55,1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42,0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3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180,9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136,2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4"/>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2"/>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063"/>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3055F2" w:rsidRPr="009E1B98" w:rsidTr="004F451A">
        <w:trPr>
          <w:trHeight w:val="5092"/>
        </w:trPr>
        <w:tc>
          <w:tcPr>
            <w:tcW w:w="15417" w:type="dxa"/>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Pr="00A33BF9" w:rsidRDefault="003055F2" w:rsidP="004F451A">
            <w:pPr>
              <w:ind w:right="113"/>
              <w:outlineLvl w:val="0"/>
              <w:rPr>
                <w:rFonts w:ascii="Times New Roman" w:hAnsi="Times New Roman"/>
                <w:b/>
                <w:sz w:val="24"/>
                <w:szCs w:val="24"/>
              </w:rPr>
            </w:pPr>
            <w:r w:rsidRPr="00ED5A71">
              <w:rPr>
                <w:rFonts w:ascii="Times New Roman" w:hAnsi="Times New Roman"/>
                <w:b/>
                <w:sz w:val="24"/>
                <w:szCs w:val="24"/>
              </w:rPr>
              <w:t xml:space="preserve"> Подпрограмма </w:t>
            </w:r>
            <w:r>
              <w:rPr>
                <w:rFonts w:ascii="Times New Roman" w:hAnsi="Times New Roman"/>
                <w:b/>
                <w:sz w:val="24"/>
                <w:szCs w:val="24"/>
              </w:rPr>
              <w:t>5</w:t>
            </w:r>
            <w:r w:rsidR="00D96105">
              <w:rPr>
                <w:rFonts w:ascii="Times New Roman" w:hAnsi="Times New Roman"/>
                <w:b/>
                <w:sz w:val="24"/>
                <w:szCs w:val="24"/>
              </w:rPr>
              <w:t xml:space="preserve"> «</w:t>
            </w:r>
            <w:r w:rsidRPr="00ED5A71">
              <w:rPr>
                <w:rFonts w:ascii="Times New Roman" w:hAnsi="Times New Roman"/>
                <w:b/>
                <w:sz w:val="24"/>
                <w:szCs w:val="24"/>
              </w:rPr>
              <w:t xml:space="preserve"> Патриотическое воспитание детей</w:t>
            </w:r>
            <w:r w:rsidR="00D96105">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3055F2" w:rsidRPr="00EC21B3" w:rsidRDefault="003055F2" w:rsidP="004F451A">
                  <w:pPr>
                    <w:widowControl w:val="0"/>
                    <w:autoSpaceDE w:val="0"/>
                    <w:autoSpaceDN w:val="0"/>
                    <w:adjustRightInd w:val="0"/>
                    <w:rPr>
                      <w:rFonts w:ascii="Times New Roman" w:hAnsi="Times New Roman"/>
                      <w:b/>
                      <w:sz w:val="20"/>
                      <w:szCs w:val="20"/>
                    </w:rPr>
                  </w:pPr>
                </w:p>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3055F2" w:rsidRPr="009E1B98" w:rsidTr="004F451A">
              <w:trPr>
                <w:trHeight w:val="745"/>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3055F2" w:rsidRPr="00B80D92"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3055F2" w:rsidRPr="009E1B98" w:rsidRDefault="003055F2" w:rsidP="004F451A">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9E1B98"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9E1B98" w:rsidRDefault="003055F2" w:rsidP="004F451A"/>
        </w:tc>
        <w:tc>
          <w:tcPr>
            <w:tcW w:w="1559"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tc>
      </w:tr>
      <w:tr w:rsidR="003055F2" w:rsidRPr="009E1B98"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792293">
            <w:pPr>
              <w:autoSpaceDE w:val="0"/>
              <w:autoSpaceDN w:val="0"/>
              <w:adjustRightInd w:val="0"/>
              <w:jc w:val="center"/>
              <w:rPr>
                <w:rFonts w:ascii="Times New Roman" w:hAnsi="Times New Roman"/>
                <w:b/>
                <w:sz w:val="24"/>
                <w:szCs w:val="24"/>
              </w:rPr>
            </w:pPr>
            <w:r>
              <w:rPr>
                <w:rFonts w:ascii="Times New Roman" w:hAnsi="Times New Roman"/>
                <w:b/>
                <w:sz w:val="24"/>
                <w:szCs w:val="24"/>
              </w:rPr>
              <w:t>1 01</w:t>
            </w:r>
            <w:r w:rsidR="00E41EF7">
              <w:rPr>
                <w:rFonts w:ascii="Times New Roman" w:hAnsi="Times New Roman"/>
                <w:b/>
                <w:sz w:val="24"/>
                <w:szCs w:val="24"/>
              </w:rPr>
              <w:t>5778,</w:t>
            </w:r>
            <w:r w:rsidR="00792293">
              <w:rPr>
                <w:rFonts w:ascii="Times New Roman" w:hAnsi="Times New Roman"/>
                <w:b/>
                <w:sz w:val="24"/>
                <w:szCs w:val="24"/>
              </w:rPr>
              <w:t>6</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AD2511" w:rsidP="00851CA2">
            <w:pPr>
              <w:jc w:val="center"/>
              <w:rPr>
                <w:rFonts w:ascii="Times New Roman" w:hAnsi="Times New Roman"/>
                <w:b/>
                <w:bCs/>
                <w:sz w:val="24"/>
                <w:szCs w:val="24"/>
              </w:rPr>
            </w:pPr>
            <w:r>
              <w:rPr>
                <w:rFonts w:ascii="Times New Roman" w:hAnsi="Times New Roman"/>
                <w:b/>
                <w:bCs/>
                <w:sz w:val="24"/>
                <w:szCs w:val="24"/>
              </w:rPr>
              <w:t>396 688,</w:t>
            </w:r>
            <w:r w:rsidR="00851CA2">
              <w:rPr>
                <w:rFonts w:ascii="Times New Roman" w:hAnsi="Times New Roman"/>
                <w:b/>
                <w:bCs/>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305 941,6</w:t>
            </w:r>
          </w:p>
        </w:tc>
      </w:tr>
      <w:tr w:rsidR="003055F2" w:rsidRPr="009E1B98"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E41EF7"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774 362,2</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AD2511" w:rsidP="004F451A">
            <w:pPr>
              <w:jc w:val="center"/>
              <w:rPr>
                <w:rFonts w:ascii="Times New Roman" w:hAnsi="Times New Roman"/>
                <w:b/>
                <w:bCs/>
                <w:sz w:val="24"/>
                <w:szCs w:val="24"/>
              </w:rPr>
            </w:pPr>
            <w:r>
              <w:rPr>
                <w:rFonts w:ascii="Times New Roman" w:hAnsi="Times New Roman"/>
                <w:b/>
                <w:bCs/>
                <w:sz w:val="24"/>
                <w:szCs w:val="24"/>
              </w:rPr>
              <w:t>279668,6</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245 186,5</w:t>
            </w:r>
          </w:p>
        </w:tc>
      </w:tr>
      <w:tr w:rsidR="003055F2" w:rsidRPr="009E1B98"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92 823,5</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53 480,1</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18 694,6</w:t>
            </w:r>
          </w:p>
        </w:tc>
      </w:tr>
      <w:tr w:rsidR="003055F2" w:rsidRPr="009E1B98"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792293">
            <w:pPr>
              <w:autoSpaceDE w:val="0"/>
              <w:autoSpaceDN w:val="0"/>
              <w:adjustRightInd w:val="0"/>
              <w:jc w:val="center"/>
              <w:rPr>
                <w:rFonts w:ascii="Times New Roman" w:hAnsi="Times New Roman"/>
                <w:b/>
                <w:sz w:val="24"/>
                <w:szCs w:val="24"/>
              </w:rPr>
            </w:pPr>
            <w:r>
              <w:rPr>
                <w:rFonts w:ascii="Times New Roman" w:hAnsi="Times New Roman"/>
                <w:b/>
                <w:sz w:val="24"/>
                <w:szCs w:val="24"/>
              </w:rPr>
              <w:t>106 469,</w:t>
            </w:r>
            <w:r w:rsidR="00792293">
              <w:rPr>
                <w:rFonts w:ascii="Times New Roman" w:hAnsi="Times New Roman"/>
                <w:b/>
                <w:sz w:val="24"/>
                <w:szCs w:val="24"/>
              </w:rPr>
              <w:t>6</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2228CD">
            <w:pPr>
              <w:jc w:val="center"/>
              <w:rPr>
                <w:rFonts w:ascii="Times New Roman" w:hAnsi="Times New Roman"/>
                <w:b/>
                <w:bCs/>
                <w:sz w:val="24"/>
                <w:szCs w:val="24"/>
              </w:rPr>
            </w:pPr>
            <w:r>
              <w:rPr>
                <w:rFonts w:ascii="Times New Roman" w:hAnsi="Times New Roman"/>
                <w:b/>
                <w:bCs/>
                <w:sz w:val="24"/>
                <w:szCs w:val="24"/>
              </w:rPr>
              <w:t>50</w:t>
            </w:r>
            <w:r w:rsidR="002228CD">
              <w:rPr>
                <w:rFonts w:ascii="Times New Roman" w:hAnsi="Times New Roman"/>
                <w:b/>
                <w:bCs/>
                <w:sz w:val="24"/>
                <w:szCs w:val="24"/>
              </w:rPr>
              <w:t> </w:t>
            </w:r>
            <w:r>
              <w:rPr>
                <w:rFonts w:ascii="Times New Roman" w:hAnsi="Times New Roman"/>
                <w:b/>
                <w:bCs/>
                <w:sz w:val="24"/>
                <w:szCs w:val="24"/>
              </w:rPr>
              <w:t>49</w:t>
            </w:r>
            <w:r w:rsidR="002228CD">
              <w:rPr>
                <w:rFonts w:ascii="Times New Roman" w:hAnsi="Times New Roman"/>
                <w:b/>
                <w:bCs/>
                <w:sz w:val="24"/>
                <w:szCs w:val="24"/>
              </w:rPr>
              <w:t>7,9</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27 257,9</w:t>
            </w:r>
          </w:p>
        </w:tc>
      </w:tr>
      <w:tr w:rsidR="003055F2" w:rsidRPr="009E1B98"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F118A6" w:rsidP="004F451A">
            <w:pPr>
              <w:jc w:val="center"/>
              <w:rPr>
                <w:rFonts w:ascii="Times New Roman" w:hAnsi="Times New Roman"/>
                <w:b/>
                <w:sz w:val="24"/>
                <w:szCs w:val="24"/>
              </w:rPr>
            </w:pPr>
            <w:r>
              <w:rPr>
                <w:rFonts w:ascii="Times New Roman" w:hAnsi="Times New Roman"/>
                <w:b/>
                <w:sz w:val="24"/>
                <w:szCs w:val="24"/>
              </w:rPr>
              <w:t>42 123,3</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F118A6" w:rsidP="004F451A">
            <w:pPr>
              <w:jc w:val="center"/>
              <w:rPr>
                <w:rFonts w:ascii="Times New Roman" w:hAnsi="Times New Roman"/>
                <w:b/>
                <w:bCs/>
                <w:sz w:val="24"/>
                <w:szCs w:val="24"/>
              </w:rPr>
            </w:pPr>
            <w:r>
              <w:rPr>
                <w:rFonts w:ascii="Times New Roman" w:hAnsi="Times New Roman"/>
                <w:b/>
                <w:bCs/>
                <w:sz w:val="24"/>
                <w:szCs w:val="24"/>
              </w:rPr>
              <w:t>13 042,2</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3055F2" w:rsidRPr="001C3C0D" w:rsidRDefault="003055F2" w:rsidP="003055F2">
      <w:pPr>
        <w:rPr>
          <w:rFonts w:ascii="Times New Roman" w:hAnsi="Times New Roman"/>
          <w:b/>
          <w:sz w:val="24"/>
          <w:szCs w:val="24"/>
        </w:rPr>
      </w:pPr>
      <w:r w:rsidRPr="001C3C0D">
        <w:rPr>
          <w:rFonts w:ascii="Times New Roman" w:hAnsi="Times New Roman"/>
          <w:b/>
          <w:sz w:val="24"/>
          <w:szCs w:val="24"/>
        </w:rPr>
        <w:t>Верно: управляющая делами</w:t>
      </w:r>
    </w:p>
    <w:p w:rsidR="003055F2" w:rsidRPr="001C3C0D" w:rsidRDefault="003055F2" w:rsidP="003055F2">
      <w:pPr>
        <w:rPr>
          <w:rFonts w:ascii="Times New Roman" w:hAnsi="Times New Roman"/>
          <w:b/>
          <w:sz w:val="24"/>
          <w:szCs w:val="24"/>
        </w:rPr>
      </w:pPr>
      <w:r w:rsidRPr="001C3C0D">
        <w:rPr>
          <w:rFonts w:ascii="Times New Roman" w:hAnsi="Times New Roman"/>
          <w:b/>
          <w:sz w:val="24"/>
          <w:szCs w:val="24"/>
        </w:rPr>
        <w:t>администрации Ивантеевского</w:t>
      </w:r>
    </w:p>
    <w:p w:rsidR="003055F2" w:rsidRPr="004F451A" w:rsidRDefault="003055F2" w:rsidP="004F451A">
      <w:pPr>
        <w:rPr>
          <w:rFonts w:ascii="Times New Roman" w:hAnsi="Times New Roman"/>
          <w:sz w:val="24"/>
          <w:szCs w:val="24"/>
        </w:rPr>
      </w:pPr>
      <w:r w:rsidRPr="001C3C0D">
        <w:rPr>
          <w:rFonts w:ascii="Times New Roman" w:hAnsi="Times New Roman"/>
          <w:b/>
          <w:sz w:val="24"/>
          <w:szCs w:val="24"/>
        </w:rPr>
        <w:t>муниципального района                                                                                                                                  А.М.Грачева</w:t>
      </w:r>
    </w:p>
    <w:sectPr w:rsidR="003055F2" w:rsidRPr="004F451A"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31A" w:rsidRDefault="0046631A" w:rsidP="008E2BE8">
      <w:r>
        <w:separator/>
      </w:r>
    </w:p>
  </w:endnote>
  <w:endnote w:type="continuationSeparator" w:id="1">
    <w:p w:rsidR="0046631A" w:rsidRDefault="0046631A"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23" w:rsidRDefault="003E05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31A" w:rsidRDefault="0046631A" w:rsidP="008E2BE8">
      <w:r>
        <w:separator/>
      </w:r>
    </w:p>
  </w:footnote>
  <w:footnote w:type="continuationSeparator" w:id="1">
    <w:p w:rsidR="0046631A" w:rsidRDefault="0046631A"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23" w:rsidRDefault="003E0523" w:rsidP="00355CBE">
    <w:pPr>
      <w:pStyle w:val="a4"/>
    </w:pPr>
  </w:p>
  <w:p w:rsidR="003E0523" w:rsidRPr="00355CBE" w:rsidRDefault="003E0523"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C9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6310"/>
    <w:rsid w:val="00027C4F"/>
    <w:rsid w:val="00027F8E"/>
    <w:rsid w:val="00031094"/>
    <w:rsid w:val="000311B2"/>
    <w:rsid w:val="000319BA"/>
    <w:rsid w:val="00031A8E"/>
    <w:rsid w:val="000326CD"/>
    <w:rsid w:val="00032DE8"/>
    <w:rsid w:val="00034385"/>
    <w:rsid w:val="00034E01"/>
    <w:rsid w:val="00035AF0"/>
    <w:rsid w:val="00036294"/>
    <w:rsid w:val="00036A4B"/>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305B"/>
    <w:rsid w:val="00073762"/>
    <w:rsid w:val="00074028"/>
    <w:rsid w:val="00074AE3"/>
    <w:rsid w:val="00074C73"/>
    <w:rsid w:val="0007721E"/>
    <w:rsid w:val="000772AC"/>
    <w:rsid w:val="00077A4E"/>
    <w:rsid w:val="00077FEB"/>
    <w:rsid w:val="000800A6"/>
    <w:rsid w:val="00080983"/>
    <w:rsid w:val="00081572"/>
    <w:rsid w:val="0008169E"/>
    <w:rsid w:val="00082332"/>
    <w:rsid w:val="00082BB5"/>
    <w:rsid w:val="000832A0"/>
    <w:rsid w:val="000837C1"/>
    <w:rsid w:val="00083FAA"/>
    <w:rsid w:val="00084244"/>
    <w:rsid w:val="00084306"/>
    <w:rsid w:val="00085B6B"/>
    <w:rsid w:val="00085F30"/>
    <w:rsid w:val="0008623D"/>
    <w:rsid w:val="000870CC"/>
    <w:rsid w:val="00087128"/>
    <w:rsid w:val="000875B5"/>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EB"/>
    <w:rsid w:val="000B7F29"/>
    <w:rsid w:val="000C03EA"/>
    <w:rsid w:val="000C0432"/>
    <w:rsid w:val="000C0D65"/>
    <w:rsid w:val="000C19F1"/>
    <w:rsid w:val="000C1BC0"/>
    <w:rsid w:val="000C35FE"/>
    <w:rsid w:val="000C3C03"/>
    <w:rsid w:val="000C467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59"/>
    <w:rsid w:val="00111BB5"/>
    <w:rsid w:val="00113C01"/>
    <w:rsid w:val="00114B6E"/>
    <w:rsid w:val="00114C57"/>
    <w:rsid w:val="00114D9F"/>
    <w:rsid w:val="00115AB1"/>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A90"/>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512"/>
    <w:rsid w:val="001579B7"/>
    <w:rsid w:val="00157AF1"/>
    <w:rsid w:val="00157BF0"/>
    <w:rsid w:val="00157C66"/>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4165"/>
    <w:rsid w:val="001741C8"/>
    <w:rsid w:val="001743EF"/>
    <w:rsid w:val="00176372"/>
    <w:rsid w:val="00176728"/>
    <w:rsid w:val="00176760"/>
    <w:rsid w:val="00176A93"/>
    <w:rsid w:val="00177366"/>
    <w:rsid w:val="001775FE"/>
    <w:rsid w:val="00180219"/>
    <w:rsid w:val="00180EC0"/>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45CF"/>
    <w:rsid w:val="001A513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EA6"/>
    <w:rsid w:val="001C1381"/>
    <w:rsid w:val="001C1BEC"/>
    <w:rsid w:val="001C252D"/>
    <w:rsid w:val="001C2886"/>
    <w:rsid w:val="001C2ABF"/>
    <w:rsid w:val="001C2AFD"/>
    <w:rsid w:val="001C3A0E"/>
    <w:rsid w:val="001C3B8A"/>
    <w:rsid w:val="001C3C0D"/>
    <w:rsid w:val="001C3EB4"/>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836"/>
    <w:rsid w:val="001E4952"/>
    <w:rsid w:val="001E5486"/>
    <w:rsid w:val="001E55A0"/>
    <w:rsid w:val="001E56C1"/>
    <w:rsid w:val="001E6018"/>
    <w:rsid w:val="001E6193"/>
    <w:rsid w:val="001E643D"/>
    <w:rsid w:val="001E701B"/>
    <w:rsid w:val="001E70FA"/>
    <w:rsid w:val="001E7137"/>
    <w:rsid w:val="001E7B39"/>
    <w:rsid w:val="001F06D0"/>
    <w:rsid w:val="001F0C72"/>
    <w:rsid w:val="001F1083"/>
    <w:rsid w:val="001F14AE"/>
    <w:rsid w:val="001F15DF"/>
    <w:rsid w:val="001F1E33"/>
    <w:rsid w:val="001F2888"/>
    <w:rsid w:val="001F3EDC"/>
    <w:rsid w:val="001F4166"/>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451"/>
    <w:rsid w:val="00207D94"/>
    <w:rsid w:val="00207EF0"/>
    <w:rsid w:val="00210A95"/>
    <w:rsid w:val="00211D2A"/>
    <w:rsid w:val="00211E4F"/>
    <w:rsid w:val="002125FE"/>
    <w:rsid w:val="0021297A"/>
    <w:rsid w:val="00212BBC"/>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B0B"/>
    <w:rsid w:val="00247CDB"/>
    <w:rsid w:val="002502C6"/>
    <w:rsid w:val="00250391"/>
    <w:rsid w:val="00251683"/>
    <w:rsid w:val="002517E9"/>
    <w:rsid w:val="00251CC3"/>
    <w:rsid w:val="00252431"/>
    <w:rsid w:val="00252493"/>
    <w:rsid w:val="00253470"/>
    <w:rsid w:val="00253DFD"/>
    <w:rsid w:val="00255523"/>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7024F"/>
    <w:rsid w:val="002704B3"/>
    <w:rsid w:val="00270B16"/>
    <w:rsid w:val="002711B9"/>
    <w:rsid w:val="0027175E"/>
    <w:rsid w:val="0027196C"/>
    <w:rsid w:val="0027238D"/>
    <w:rsid w:val="00272404"/>
    <w:rsid w:val="0027262E"/>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B11"/>
    <w:rsid w:val="002E346E"/>
    <w:rsid w:val="002E3CCD"/>
    <w:rsid w:val="002E4270"/>
    <w:rsid w:val="002E462E"/>
    <w:rsid w:val="002E4E07"/>
    <w:rsid w:val="002E5827"/>
    <w:rsid w:val="002E5A3D"/>
    <w:rsid w:val="002E5F42"/>
    <w:rsid w:val="002E67F4"/>
    <w:rsid w:val="002E77FA"/>
    <w:rsid w:val="002F0FCE"/>
    <w:rsid w:val="002F1570"/>
    <w:rsid w:val="002F16B8"/>
    <w:rsid w:val="002F17D4"/>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68C"/>
    <w:rsid w:val="00325D0D"/>
    <w:rsid w:val="00326E71"/>
    <w:rsid w:val="003271FC"/>
    <w:rsid w:val="00330019"/>
    <w:rsid w:val="00330E44"/>
    <w:rsid w:val="00332516"/>
    <w:rsid w:val="00333428"/>
    <w:rsid w:val="003356D7"/>
    <w:rsid w:val="00336269"/>
    <w:rsid w:val="00336630"/>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A7FFA"/>
    <w:rsid w:val="003B0397"/>
    <w:rsid w:val="003B0ED5"/>
    <w:rsid w:val="003B12D0"/>
    <w:rsid w:val="003B1CD9"/>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31A"/>
    <w:rsid w:val="0046669A"/>
    <w:rsid w:val="00466BD5"/>
    <w:rsid w:val="00466BD6"/>
    <w:rsid w:val="004705BF"/>
    <w:rsid w:val="00471514"/>
    <w:rsid w:val="00472C6F"/>
    <w:rsid w:val="004731E7"/>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CC1"/>
    <w:rsid w:val="00484EE2"/>
    <w:rsid w:val="00485254"/>
    <w:rsid w:val="004852A3"/>
    <w:rsid w:val="00485C2F"/>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95E"/>
    <w:rsid w:val="004B2BAB"/>
    <w:rsid w:val="004B3B5C"/>
    <w:rsid w:val="004B4155"/>
    <w:rsid w:val="004B5921"/>
    <w:rsid w:val="004B5F3A"/>
    <w:rsid w:val="004B6138"/>
    <w:rsid w:val="004B67C5"/>
    <w:rsid w:val="004C0509"/>
    <w:rsid w:val="004C0855"/>
    <w:rsid w:val="004C0C49"/>
    <w:rsid w:val="004C2024"/>
    <w:rsid w:val="004C22E8"/>
    <w:rsid w:val="004C36C7"/>
    <w:rsid w:val="004C3969"/>
    <w:rsid w:val="004C5AD7"/>
    <w:rsid w:val="004C5DF3"/>
    <w:rsid w:val="004C6385"/>
    <w:rsid w:val="004C6F7F"/>
    <w:rsid w:val="004C795E"/>
    <w:rsid w:val="004C7DC2"/>
    <w:rsid w:val="004D0025"/>
    <w:rsid w:val="004D0051"/>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81D"/>
    <w:rsid w:val="004D7120"/>
    <w:rsid w:val="004D72EC"/>
    <w:rsid w:val="004D7A4F"/>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5789"/>
    <w:rsid w:val="004E592C"/>
    <w:rsid w:val="004E61D5"/>
    <w:rsid w:val="004E738C"/>
    <w:rsid w:val="004E7928"/>
    <w:rsid w:val="004E7D66"/>
    <w:rsid w:val="004F010A"/>
    <w:rsid w:val="004F15CD"/>
    <w:rsid w:val="004F40E9"/>
    <w:rsid w:val="004F41B7"/>
    <w:rsid w:val="004F451A"/>
    <w:rsid w:val="004F48B5"/>
    <w:rsid w:val="004F4BC5"/>
    <w:rsid w:val="004F4BED"/>
    <w:rsid w:val="004F4FEE"/>
    <w:rsid w:val="004F6670"/>
    <w:rsid w:val="004F6A92"/>
    <w:rsid w:val="004F6BA3"/>
    <w:rsid w:val="004F6C56"/>
    <w:rsid w:val="004F770A"/>
    <w:rsid w:val="004F7BE2"/>
    <w:rsid w:val="004F7C8E"/>
    <w:rsid w:val="005002FD"/>
    <w:rsid w:val="005006D9"/>
    <w:rsid w:val="005008D9"/>
    <w:rsid w:val="0050147E"/>
    <w:rsid w:val="00501601"/>
    <w:rsid w:val="00501B65"/>
    <w:rsid w:val="005033BB"/>
    <w:rsid w:val="0050360F"/>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B"/>
    <w:rsid w:val="005378F6"/>
    <w:rsid w:val="00540112"/>
    <w:rsid w:val="005401AD"/>
    <w:rsid w:val="005401C5"/>
    <w:rsid w:val="00541484"/>
    <w:rsid w:val="00543B5C"/>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B6E"/>
    <w:rsid w:val="005B1F86"/>
    <w:rsid w:val="005B2475"/>
    <w:rsid w:val="005B26BA"/>
    <w:rsid w:val="005B2D67"/>
    <w:rsid w:val="005B3417"/>
    <w:rsid w:val="005B50F2"/>
    <w:rsid w:val="005B6114"/>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698C"/>
    <w:rsid w:val="005C75AE"/>
    <w:rsid w:val="005C7AC8"/>
    <w:rsid w:val="005D0002"/>
    <w:rsid w:val="005D0A62"/>
    <w:rsid w:val="005D14AC"/>
    <w:rsid w:val="005D1B05"/>
    <w:rsid w:val="005D1E97"/>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67E7"/>
    <w:rsid w:val="005D67E8"/>
    <w:rsid w:val="005D742A"/>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B0B"/>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42B2"/>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35C9"/>
    <w:rsid w:val="00643B22"/>
    <w:rsid w:val="00643F18"/>
    <w:rsid w:val="0064402D"/>
    <w:rsid w:val="00645329"/>
    <w:rsid w:val="006456AC"/>
    <w:rsid w:val="00645967"/>
    <w:rsid w:val="006461FC"/>
    <w:rsid w:val="006501EB"/>
    <w:rsid w:val="00650615"/>
    <w:rsid w:val="00651B6A"/>
    <w:rsid w:val="00651E57"/>
    <w:rsid w:val="00651EBD"/>
    <w:rsid w:val="006523A4"/>
    <w:rsid w:val="006525D1"/>
    <w:rsid w:val="00652ECD"/>
    <w:rsid w:val="00653EB6"/>
    <w:rsid w:val="006543FB"/>
    <w:rsid w:val="0065493E"/>
    <w:rsid w:val="00655A42"/>
    <w:rsid w:val="00655CC0"/>
    <w:rsid w:val="0065654A"/>
    <w:rsid w:val="0065694D"/>
    <w:rsid w:val="006570FF"/>
    <w:rsid w:val="0065775D"/>
    <w:rsid w:val="00657BCF"/>
    <w:rsid w:val="00660E1D"/>
    <w:rsid w:val="00660FFC"/>
    <w:rsid w:val="00662D08"/>
    <w:rsid w:val="00663A9F"/>
    <w:rsid w:val="0066420C"/>
    <w:rsid w:val="006647F7"/>
    <w:rsid w:val="006647FF"/>
    <w:rsid w:val="00664E9B"/>
    <w:rsid w:val="00664F68"/>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4912"/>
    <w:rsid w:val="007258C7"/>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75D2"/>
    <w:rsid w:val="0074000F"/>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08A"/>
    <w:rsid w:val="0075350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FF6"/>
    <w:rsid w:val="0076437A"/>
    <w:rsid w:val="00764481"/>
    <w:rsid w:val="0076519B"/>
    <w:rsid w:val="007657AC"/>
    <w:rsid w:val="00766BF0"/>
    <w:rsid w:val="0076730D"/>
    <w:rsid w:val="00767990"/>
    <w:rsid w:val="00767CC4"/>
    <w:rsid w:val="0077076C"/>
    <w:rsid w:val="00771193"/>
    <w:rsid w:val="007711A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F7D"/>
    <w:rsid w:val="007C1E58"/>
    <w:rsid w:val="007C2341"/>
    <w:rsid w:val="007C2807"/>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34FC"/>
    <w:rsid w:val="007D4F01"/>
    <w:rsid w:val="007D52D1"/>
    <w:rsid w:val="007D52D8"/>
    <w:rsid w:val="007D6647"/>
    <w:rsid w:val="007D6EBF"/>
    <w:rsid w:val="007D7382"/>
    <w:rsid w:val="007D7751"/>
    <w:rsid w:val="007D7F08"/>
    <w:rsid w:val="007E0096"/>
    <w:rsid w:val="007E36D7"/>
    <w:rsid w:val="007E3832"/>
    <w:rsid w:val="007E3968"/>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94"/>
    <w:rsid w:val="008126C2"/>
    <w:rsid w:val="00812AAF"/>
    <w:rsid w:val="0081319C"/>
    <w:rsid w:val="00813212"/>
    <w:rsid w:val="008137D2"/>
    <w:rsid w:val="00813CC9"/>
    <w:rsid w:val="00814051"/>
    <w:rsid w:val="00814124"/>
    <w:rsid w:val="00814DE6"/>
    <w:rsid w:val="00815212"/>
    <w:rsid w:val="00815E2C"/>
    <w:rsid w:val="00817984"/>
    <w:rsid w:val="00817E57"/>
    <w:rsid w:val="00820809"/>
    <w:rsid w:val="008209FF"/>
    <w:rsid w:val="008211CA"/>
    <w:rsid w:val="00821352"/>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D80"/>
    <w:rsid w:val="0084577A"/>
    <w:rsid w:val="00845BC9"/>
    <w:rsid w:val="008462D2"/>
    <w:rsid w:val="00846E63"/>
    <w:rsid w:val="00847680"/>
    <w:rsid w:val="00847733"/>
    <w:rsid w:val="00847930"/>
    <w:rsid w:val="00847AD2"/>
    <w:rsid w:val="00847E10"/>
    <w:rsid w:val="00850462"/>
    <w:rsid w:val="008509A5"/>
    <w:rsid w:val="0085116B"/>
    <w:rsid w:val="008514B3"/>
    <w:rsid w:val="00851CA2"/>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A4D"/>
    <w:rsid w:val="008716FC"/>
    <w:rsid w:val="008717D4"/>
    <w:rsid w:val="00871A98"/>
    <w:rsid w:val="00874623"/>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06E"/>
    <w:rsid w:val="009357AC"/>
    <w:rsid w:val="00936028"/>
    <w:rsid w:val="009360A4"/>
    <w:rsid w:val="00936D83"/>
    <w:rsid w:val="00936F96"/>
    <w:rsid w:val="00937BDE"/>
    <w:rsid w:val="00940721"/>
    <w:rsid w:val="009407E7"/>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24FC"/>
    <w:rsid w:val="00972F1E"/>
    <w:rsid w:val="009730E5"/>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65D8"/>
    <w:rsid w:val="00986BCC"/>
    <w:rsid w:val="00987A3E"/>
    <w:rsid w:val="00987FEF"/>
    <w:rsid w:val="00990581"/>
    <w:rsid w:val="009917DB"/>
    <w:rsid w:val="00991A0B"/>
    <w:rsid w:val="009927C1"/>
    <w:rsid w:val="00992EB6"/>
    <w:rsid w:val="00992FDE"/>
    <w:rsid w:val="00993143"/>
    <w:rsid w:val="00994803"/>
    <w:rsid w:val="009956C7"/>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C99"/>
    <w:rsid w:val="00A260CA"/>
    <w:rsid w:val="00A261DB"/>
    <w:rsid w:val="00A26613"/>
    <w:rsid w:val="00A26B25"/>
    <w:rsid w:val="00A27120"/>
    <w:rsid w:val="00A27A3C"/>
    <w:rsid w:val="00A27B5A"/>
    <w:rsid w:val="00A3015C"/>
    <w:rsid w:val="00A30341"/>
    <w:rsid w:val="00A30B05"/>
    <w:rsid w:val="00A3174D"/>
    <w:rsid w:val="00A31B32"/>
    <w:rsid w:val="00A323BB"/>
    <w:rsid w:val="00A329C1"/>
    <w:rsid w:val="00A33BF9"/>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213E"/>
    <w:rsid w:val="00A42A8F"/>
    <w:rsid w:val="00A42D9A"/>
    <w:rsid w:val="00A434BF"/>
    <w:rsid w:val="00A43626"/>
    <w:rsid w:val="00A4363D"/>
    <w:rsid w:val="00A44604"/>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5B5"/>
    <w:rsid w:val="00A77138"/>
    <w:rsid w:val="00A7768E"/>
    <w:rsid w:val="00A80135"/>
    <w:rsid w:val="00A80140"/>
    <w:rsid w:val="00A805FE"/>
    <w:rsid w:val="00A80924"/>
    <w:rsid w:val="00A82440"/>
    <w:rsid w:val="00A829AD"/>
    <w:rsid w:val="00A837BD"/>
    <w:rsid w:val="00A83A40"/>
    <w:rsid w:val="00A83D26"/>
    <w:rsid w:val="00A84246"/>
    <w:rsid w:val="00A8556F"/>
    <w:rsid w:val="00A863D4"/>
    <w:rsid w:val="00A86A42"/>
    <w:rsid w:val="00A878D5"/>
    <w:rsid w:val="00A87D50"/>
    <w:rsid w:val="00A91036"/>
    <w:rsid w:val="00A9180D"/>
    <w:rsid w:val="00A922BE"/>
    <w:rsid w:val="00A92EB2"/>
    <w:rsid w:val="00A93849"/>
    <w:rsid w:val="00A94B44"/>
    <w:rsid w:val="00A95126"/>
    <w:rsid w:val="00A95C56"/>
    <w:rsid w:val="00A95DBF"/>
    <w:rsid w:val="00A960AD"/>
    <w:rsid w:val="00A96512"/>
    <w:rsid w:val="00A970C6"/>
    <w:rsid w:val="00A972E1"/>
    <w:rsid w:val="00AA04ED"/>
    <w:rsid w:val="00AA0A74"/>
    <w:rsid w:val="00AA1821"/>
    <w:rsid w:val="00AA2262"/>
    <w:rsid w:val="00AA309D"/>
    <w:rsid w:val="00AA3620"/>
    <w:rsid w:val="00AA378E"/>
    <w:rsid w:val="00AA39C4"/>
    <w:rsid w:val="00AA3D57"/>
    <w:rsid w:val="00AA3D93"/>
    <w:rsid w:val="00AA4141"/>
    <w:rsid w:val="00AA46A2"/>
    <w:rsid w:val="00AA580F"/>
    <w:rsid w:val="00AA5E3F"/>
    <w:rsid w:val="00AA65FA"/>
    <w:rsid w:val="00AA6817"/>
    <w:rsid w:val="00AA6A83"/>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76"/>
    <w:rsid w:val="00AE1410"/>
    <w:rsid w:val="00AE1DCE"/>
    <w:rsid w:val="00AE3165"/>
    <w:rsid w:val="00AE35D0"/>
    <w:rsid w:val="00AE3683"/>
    <w:rsid w:val="00AE3E42"/>
    <w:rsid w:val="00AE4722"/>
    <w:rsid w:val="00AE5567"/>
    <w:rsid w:val="00AE56E0"/>
    <w:rsid w:val="00AE5CF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663"/>
    <w:rsid w:val="00AF6459"/>
    <w:rsid w:val="00AF675A"/>
    <w:rsid w:val="00AF7762"/>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172DE"/>
    <w:rsid w:val="00B20C8F"/>
    <w:rsid w:val="00B20C91"/>
    <w:rsid w:val="00B20E15"/>
    <w:rsid w:val="00B21505"/>
    <w:rsid w:val="00B21702"/>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714"/>
    <w:rsid w:val="00B37B55"/>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982"/>
    <w:rsid w:val="00C12F62"/>
    <w:rsid w:val="00C13A1C"/>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CA"/>
    <w:rsid w:val="00C17E18"/>
    <w:rsid w:val="00C17E3F"/>
    <w:rsid w:val="00C207C1"/>
    <w:rsid w:val="00C212CA"/>
    <w:rsid w:val="00C21A5D"/>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463"/>
    <w:rsid w:val="00C53F35"/>
    <w:rsid w:val="00C542FB"/>
    <w:rsid w:val="00C54E1E"/>
    <w:rsid w:val="00C552C2"/>
    <w:rsid w:val="00C55614"/>
    <w:rsid w:val="00C55A50"/>
    <w:rsid w:val="00C55A5A"/>
    <w:rsid w:val="00C56354"/>
    <w:rsid w:val="00C567AF"/>
    <w:rsid w:val="00C56A36"/>
    <w:rsid w:val="00C5754A"/>
    <w:rsid w:val="00C5758D"/>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1F60"/>
    <w:rsid w:val="00C92750"/>
    <w:rsid w:val="00C93441"/>
    <w:rsid w:val="00C935F7"/>
    <w:rsid w:val="00C93E44"/>
    <w:rsid w:val="00C9409F"/>
    <w:rsid w:val="00C943D9"/>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507B"/>
    <w:rsid w:val="00CE5260"/>
    <w:rsid w:val="00CE5345"/>
    <w:rsid w:val="00CE548C"/>
    <w:rsid w:val="00CE57A2"/>
    <w:rsid w:val="00CE62BA"/>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5997"/>
    <w:rsid w:val="00D66505"/>
    <w:rsid w:val="00D66F38"/>
    <w:rsid w:val="00D702D2"/>
    <w:rsid w:val="00D70A25"/>
    <w:rsid w:val="00D70AAB"/>
    <w:rsid w:val="00D71EE9"/>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F16"/>
    <w:rsid w:val="00DE1570"/>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7B33"/>
    <w:rsid w:val="00E07BEE"/>
    <w:rsid w:val="00E109CD"/>
    <w:rsid w:val="00E119C0"/>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7D8"/>
    <w:rsid w:val="00E178DD"/>
    <w:rsid w:val="00E20085"/>
    <w:rsid w:val="00E20FCE"/>
    <w:rsid w:val="00E21A9D"/>
    <w:rsid w:val="00E21D9C"/>
    <w:rsid w:val="00E23533"/>
    <w:rsid w:val="00E23F44"/>
    <w:rsid w:val="00E23F4F"/>
    <w:rsid w:val="00E25AEE"/>
    <w:rsid w:val="00E25F53"/>
    <w:rsid w:val="00E25FF0"/>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6D5"/>
    <w:rsid w:val="00E97A1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C5C"/>
    <w:rsid w:val="00EF4FCB"/>
    <w:rsid w:val="00EF506A"/>
    <w:rsid w:val="00EF5A76"/>
    <w:rsid w:val="00EF5E41"/>
    <w:rsid w:val="00EF60B1"/>
    <w:rsid w:val="00EF62CC"/>
    <w:rsid w:val="00EF67BE"/>
    <w:rsid w:val="00EF6D39"/>
    <w:rsid w:val="00EF6D9A"/>
    <w:rsid w:val="00EF7B50"/>
    <w:rsid w:val="00F01465"/>
    <w:rsid w:val="00F014AE"/>
    <w:rsid w:val="00F01565"/>
    <w:rsid w:val="00F02DFD"/>
    <w:rsid w:val="00F0321E"/>
    <w:rsid w:val="00F032CA"/>
    <w:rsid w:val="00F04070"/>
    <w:rsid w:val="00F042E5"/>
    <w:rsid w:val="00F04EF3"/>
    <w:rsid w:val="00F0651B"/>
    <w:rsid w:val="00F07474"/>
    <w:rsid w:val="00F0751D"/>
    <w:rsid w:val="00F075D0"/>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33F"/>
    <w:rsid w:val="00F15A7E"/>
    <w:rsid w:val="00F16C37"/>
    <w:rsid w:val="00F177C3"/>
    <w:rsid w:val="00F17899"/>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3F91"/>
    <w:rsid w:val="00F54101"/>
    <w:rsid w:val="00F5492A"/>
    <w:rsid w:val="00F54DEA"/>
    <w:rsid w:val="00F54F58"/>
    <w:rsid w:val="00F557C3"/>
    <w:rsid w:val="00F55C22"/>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390"/>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C44"/>
    <w:rsid w:val="00FD7CFC"/>
    <w:rsid w:val="00FD7E9D"/>
    <w:rsid w:val="00FE01DA"/>
    <w:rsid w:val="00FE0836"/>
    <w:rsid w:val="00FE10DC"/>
    <w:rsid w:val="00FE17CA"/>
    <w:rsid w:val="00FE233D"/>
    <w:rsid w:val="00FE23A3"/>
    <w:rsid w:val="00FE25BD"/>
    <w:rsid w:val="00FE2F3F"/>
    <w:rsid w:val="00FE379E"/>
    <w:rsid w:val="00FE3E99"/>
    <w:rsid w:val="00FE3FA9"/>
    <w:rsid w:val="00FE45AB"/>
    <w:rsid w:val="00FE5DF6"/>
    <w:rsid w:val="00FE5F1A"/>
    <w:rsid w:val="00FE610F"/>
    <w:rsid w:val="00FE62B1"/>
    <w:rsid w:val="00FE62ED"/>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38C3-E6E1-4EEF-8423-930FE4D3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20972</Words>
  <Characters>119545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140237</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cp:revision>
  <cp:lastPrinted>2023-07-12T05:00:00Z</cp:lastPrinted>
  <dcterms:created xsi:type="dcterms:W3CDTF">2023-07-14T04:51:00Z</dcterms:created>
  <dcterms:modified xsi:type="dcterms:W3CDTF">2023-07-14T04:51:00Z</dcterms:modified>
</cp:coreProperties>
</file>