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 xml:space="preserve">СОВЕТ </w:t>
      </w:r>
    </w:p>
    <w:p>
      <w:pPr>
        <w:pStyle w:val="style25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>ЗНАМЕНСКОГО МУНИЦИПАЛЬНОГО ОБРАЗОВАНИЯ</w:t>
      </w:r>
    </w:p>
    <w:p>
      <w:pPr>
        <w:pStyle w:val="style25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>ИВАНТЕЕВСКОГО МУНИЦИПАЛЬНОГО РАЙОНА</w:t>
      </w:r>
    </w:p>
    <w:p>
      <w:pPr>
        <w:pStyle w:val="style25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>САРАТОВСКОЙ ОБЛАСТИ</w:t>
      </w:r>
    </w:p>
    <w:p>
      <w:pPr>
        <w:pStyle w:val="style1"/>
        <w:numPr>
          <w:ilvl w:val="0"/>
          <w:numId w:val="2"/>
        </w:numPr>
      </w:pPr>
      <w:r>
        <w:rPr/>
      </w:r>
    </w:p>
    <w:p>
      <w:pPr>
        <w:pStyle w:val="style1"/>
        <w:numPr>
          <w:ilvl w:val="0"/>
          <w:numId w:val="2"/>
        </w:numPr>
      </w:pPr>
      <w:r>
        <w:rPr>
          <w:color w:val="000000"/>
          <w:sz w:val="28"/>
          <w:szCs w:val="28"/>
        </w:rPr>
        <w:t>Одиннадцатое заседание</w:t>
      </w:r>
      <w:r>
        <w:rPr>
          <w:sz w:val="28"/>
          <w:szCs w:val="28"/>
        </w:rPr>
        <w:t xml:space="preserve"> третьего созыва</w:t>
      </w:r>
    </w:p>
    <w:p>
      <w:pPr>
        <w:pStyle w:val="style0"/>
        <w:jc w:val="right"/>
        <w:tabs>
          <w:tab w:leader="none" w:pos="709" w:val="left"/>
          <w:tab w:leader="none" w:pos="5480" w:val="left"/>
        </w:tabs>
      </w:pPr>
      <w:r>
        <w:rPr/>
        <w:tab/>
      </w:r>
    </w:p>
    <w:p>
      <w:pPr>
        <w:pStyle w:val="style1"/>
        <w:numPr>
          <w:ilvl w:val="0"/>
          <w:numId w:val="2"/>
        </w:numPr>
      </w:pPr>
      <w:r>
        <w:rPr/>
        <w:t>Р Е Ш Е Н И Е № 15</w:t>
      </w:r>
    </w:p>
    <w:p>
      <w:pPr>
        <w:pStyle w:val="style1"/>
        <w:numPr>
          <w:ilvl w:val="0"/>
          <w:numId w:val="2"/>
        </w:numPr>
        <w:jc w:val="left"/>
      </w:pPr>
      <w:r>
        <w:rPr/>
      </w:r>
    </w:p>
    <w:p>
      <w:pPr>
        <w:pStyle w:val="style1"/>
        <w:numPr>
          <w:ilvl w:val="0"/>
          <w:numId w:val="2"/>
        </w:numPr>
        <w:jc w:val="left"/>
      </w:pPr>
      <w:r>
        <w:rPr>
          <w:color w:val="000000"/>
          <w:sz w:val="24"/>
          <w:b/>
          <w:szCs w:val="24"/>
        </w:rPr>
        <w:t>От 2</w:t>
      </w:r>
      <w:r>
        <w:rPr>
          <w:color w:val="000000"/>
          <w:sz w:val="24"/>
          <w:b/>
          <w:szCs w:val="24"/>
        </w:rPr>
        <w:t>8</w:t>
      </w:r>
      <w:r>
        <w:rPr>
          <w:color w:val="000000"/>
          <w:sz w:val="24"/>
          <w:b/>
          <w:szCs w:val="24"/>
        </w:rPr>
        <w:t xml:space="preserve"> июня  2012 года</w:t>
        <w:tab/>
        <w:tab/>
        <w:tab/>
        <w:tab/>
        <w:tab/>
        <w:tab/>
        <w:tab/>
        <w:tab/>
        <w:t>п. Знаменский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hanging="0" w:left="0" w:right="3051"/>
        <w:spacing w:after="0" w:before="0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 xml:space="preserve">Об утверждении Порядка применения взысканий за коррупционные правонарушения на муниципальной службе и установление норм по увольнению (освобождению от должности),  лиц замещающих  муниципальные должности, </w:t>
      </w:r>
    </w:p>
    <w:p>
      <w:pPr>
        <w:pStyle w:val="style0"/>
        <w:jc w:val="both"/>
        <w:ind w:hanging="0" w:left="0" w:right="3051"/>
        <w:spacing w:after="0" w:before="0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>в связи с утратой доверия в администрации Знаменского муниципального образования Ивантеевского муниципального района</w:t>
      </w:r>
      <w:bookmarkStart w:id="0" w:name="_GoBack"/>
      <w:bookmarkEnd w:id="0"/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 xml:space="preserve"> Саратовской области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В соответствии с Федеральными  законами от 21 ноября 2011 года             №329-ФЗ</w:t>
      </w:r>
      <w:r>
        <w:rPr>
          <w:color w:val="373737"/>
          <w:sz w:val="23"/>
          <w:szCs w:val="23"/>
          <w:rFonts w:ascii="PT Serif" w:cs="Tahoma" w:hAnsi="PT Serif"/>
        </w:rPr>
        <w:t xml:space="preserve"> «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25 декабря 2008 года №273-ФЗ «О противодействии коррупции», от 02.03.2007 года №25-ФЗ «О муниципальной службе в Российской Федерации», Трудовым Кодексом Российской Федерации и на основании статьи 21 Устава Знаменского муниципального образования Саратовской  области Совет Знаменского муниципального образования 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>РЕШИЛ: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1. Утвердить Порядок применения взысканий за коррупционные правонарушения на муниципальной службе и установление норм по увольнению (освобождению от должности), лиц замещающие муниципальные должности в связи с утратой доверия.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 Опубликовать настоящее решение в информационном сборнике Знаменского муниципального образования «Знаменский вестник».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3. Настоящее решение вступает в силу со дня его официального опубликования.</w:t>
      </w:r>
    </w:p>
    <w:p>
      <w:pPr>
        <w:pStyle w:val="style0"/>
        <w:jc w:val="both"/>
        <w:spacing w:after="0" w:before="0"/>
      </w:pPr>
      <w:r>
        <w:rPr/>
      </w:r>
    </w:p>
    <w:p>
      <w:pPr>
        <w:pStyle w:val="style0"/>
        <w:jc w:val="both"/>
        <w:spacing w:after="0" w:before="0"/>
      </w:pPr>
      <w:r>
        <w:rPr/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Глава Знаменского </w:t>
      </w:r>
    </w:p>
    <w:p>
      <w:pPr>
        <w:pStyle w:val="style0"/>
        <w:jc w:val="both"/>
        <w:spacing w:after="0" w:before="0"/>
      </w:pPr>
      <w:bookmarkStart w:id="1" w:name="__DdeLink__165_484489144"/>
      <w:bookmarkEnd w:id="1"/>
      <w:r>
        <w:rPr>
          <w:sz w:val="28"/>
          <w:b/>
          <w:szCs w:val="28"/>
          <w:rFonts w:ascii="Times New Roman" w:cs="Times New Roman" w:hAnsi="Times New Roman"/>
        </w:rPr>
        <w:t>муниципального образования</w:t>
        <w:tab/>
        <w:tab/>
        <w:tab/>
        <w:tab/>
        <w:tab/>
        <w:t>О.М. Когдова</w:t>
      </w:r>
    </w:p>
    <w:p>
      <w:pPr>
        <w:pStyle w:val="style0"/>
        <w:jc w:val="both"/>
        <w:spacing w:after="0" w:before="0"/>
      </w:pPr>
      <w:r>
        <w:rPr/>
      </w:r>
    </w:p>
    <w:p>
      <w:pPr>
        <w:pStyle w:val="style0"/>
        <w:jc w:val="both"/>
        <w:spacing w:after="0" w:before="0"/>
      </w:pPr>
      <w:r>
        <w:rPr/>
      </w:r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pgMar w:bottom="709" w:left="1304" w:right="851" w:top="737"/>
        </w:sectPr>
        <w:pStyle w:val="style0"/>
        <w:jc w:val="both"/>
        <w:spacing w:after="0" w:before="0"/>
      </w:pPr>
      <w:r>
        <w:rPr/>
      </w:r>
    </w:p>
    <w:p>
      <w:pPr>
        <w:pStyle w:val="style0"/>
        <w:jc w:val="left"/>
        <w:ind w:hanging="0" w:left="4074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Приложение №1к решению Совета Знаменского МО от 2</w:t>
      </w:r>
      <w:r>
        <w:rPr>
          <w:sz w:val="24"/>
          <w:szCs w:val="24"/>
          <w:rFonts w:ascii="Times New Roman" w:cs="Times New Roman" w:hAnsi="Times New Roman"/>
        </w:rPr>
        <w:t>8</w:t>
      </w:r>
      <w:r>
        <w:rPr>
          <w:sz w:val="24"/>
          <w:szCs w:val="24"/>
          <w:rFonts w:ascii="Times New Roman" w:cs="Times New Roman" w:hAnsi="Times New Roman"/>
        </w:rPr>
        <w:t xml:space="preserve">.06.2012 г. № 15 </w:t>
      </w:r>
      <w:r>
        <w:rPr>
          <w:color w:val="000000"/>
          <w:sz w:val="24"/>
          <w:szCs w:val="24"/>
          <w:bCs/>
          <w:rFonts w:ascii="Times New Roman" w:cs="Times New Roman" w:hAnsi="Times New Roman"/>
        </w:rPr>
        <w:t xml:space="preserve">«Об утверждении Порядка применения взысканий за коррупционные правонарушения на муниципальной службе и установление норм по увольнению (освобождению от должности), лиц замещающие  муниципальные должности, в связи с утратой доверия </w:t>
      </w:r>
    </w:p>
    <w:p>
      <w:pPr>
        <w:pStyle w:val="style0"/>
        <w:jc w:val="left"/>
        <w:ind w:hanging="0" w:left="4074" w:right="0"/>
        <w:spacing w:after="0" w:before="0" w:line="100" w:lineRule="atLeast"/>
      </w:pPr>
      <w:r>
        <w:rPr>
          <w:color w:val="000000"/>
          <w:sz w:val="24"/>
          <w:szCs w:val="24"/>
          <w:bCs/>
          <w:rFonts w:ascii="Times New Roman" w:cs="Times New Roman" w:hAnsi="Times New Roman"/>
        </w:rPr>
        <w:t>в администрации Знаменского муниципального образования Ивантеевского района Саратовской области»</w:t>
      </w:r>
    </w:p>
    <w:p>
      <w:pPr>
        <w:pStyle w:val="style0"/>
        <w:jc w:val="right"/>
        <w:spacing w:after="0" w:before="0" w:line="100" w:lineRule="atLeast"/>
      </w:pPr>
      <w:r>
        <w:rPr>
          <w:color w:val="000000"/>
          <w:sz w:val="28"/>
          <w:szCs w:val="28"/>
          <w:bCs/>
          <w:rFonts w:ascii="Times New Roman" w:cs="Times New Roman" w:hAnsi="Times New Roman"/>
        </w:rPr>
        <w:t xml:space="preserve"> </w:t>
      </w:r>
    </w:p>
    <w:p>
      <w:pPr>
        <w:pStyle w:val="style0"/>
        <w:jc w:val="right"/>
        <w:ind w:hanging="0" w:left="5387" w:right="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Порядок применения взысканий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за коррупционные правонарушения на муниципальной службе и установление норм по увольнению (освобождению от должности) лиц, замещающих муниципальные должности в связи с утратой доверия в администрации Знаменского муниципального образования Ивантеевского муниципально</w:t>
      </w:r>
      <w:bookmarkStart w:id="2" w:name="_GoBack1"/>
      <w:bookmarkStart w:id="3" w:name="_GoBack11"/>
      <w:bookmarkEnd w:id="2"/>
      <w:bookmarkEnd w:id="3"/>
      <w:r>
        <w:rPr>
          <w:sz w:val="28"/>
          <w:b/>
          <w:szCs w:val="28"/>
          <w:bCs/>
          <w:rFonts w:ascii="Times New Roman" w:cs="Times New Roman" w:hAnsi="Times New Roman"/>
        </w:rPr>
        <w:t>го района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1. Настоящий Порядок разработан в соответствии с Трудовым кодексом Российской Федерации, Федеральными законами от 02.03.2007                       №25-ФЗ «О муниципальной службе в Российской Федерации», от 25.12.2008 №273-ФЗ «О противодействии коррупции», </w:t>
      </w:r>
      <w:r>
        <w:rPr>
          <w:color w:val="000000"/>
          <w:sz w:val="28"/>
          <w:szCs w:val="28"/>
          <w:rFonts w:ascii="Times New Roman" w:cs="Times New Roman" w:hAnsi="Times New Roman"/>
        </w:rPr>
        <w:t>от 21 ноября 2011 года №329-ФЗ</w:t>
      </w:r>
      <w:r>
        <w:rPr>
          <w:color w:val="373737"/>
          <w:sz w:val="23"/>
          <w:szCs w:val="23"/>
          <w:rFonts w:ascii="PT Serif" w:cs="Tahoma" w:hAnsi="PT Serif"/>
        </w:rPr>
        <w:t xml:space="preserve"> «</w:t>
      </w:r>
      <w:r>
        <w:rPr>
          <w:color w:val="000000"/>
          <w:sz w:val="28"/>
          <w:szCs w:val="28"/>
          <w:rFonts w:ascii="Times New Roman" w:cs="Times New Roman" w:hAnsi="Times New Roman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rPr>
          <w:sz w:val="28"/>
          <w:szCs w:val="28"/>
          <w:rFonts w:ascii="Times New Roman" w:cs="Times New Roman" w:hAnsi="Times New Roman"/>
        </w:rPr>
        <w:t xml:space="preserve">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 За несоблюдение муниципальным служащим ограничений и запретов, требований  предотвращении или об урегулировании конфликта интересов, неисполнение обязанностей, установленных в целях противодействия коррупции Федеральным законом от 25.12.2008 №273-ФЗ «О противодействии коррупции»,  Федеральным законом от 02.03.2007           №25-ФЗ  «О муниципальной службе в Российской Федерации»,  другими федеральными законами, налагаются взыскания, предусмотренные статьей  27 Федерального закона от 02.03.2007 №25-ФЗ «О муниципальной службе в Российской Федерации»: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замечание;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выговор;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увольнение с муниципальной службы по соответствующим основаниям.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 За совершение правонарушений, установленных статьями 14.1 и 15 Федерального закона от 02.03.2007 №25-ФЗ «О муниципальной службе в Российской Федерации» налагается взыскание на муниципального служащего, предусмотренное статьей 27.1 настоящего Федерального закона: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- увольнение с муниципальной службы в связи с утратой доверия.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Под утратой доверия понимается: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неприятие лицом мер по предотвращению и (или) урегулированию конфликта интересов, стороной которого оно является;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 либо предоставление заведомо недостоверных или неполных сведений;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участие муниципального служащего на платной основе в деятельности органа управления в коммерческой организации;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осуществление муниципальным служащим предпринимательской деятельности;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 Решение о применении взыскания за коррупционные правонарушения вправе принять руководитель  (работодатель), с которым муниципальный служащий находится в трудовых отношениях.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5. Взыскания за коррупционные правонарушения применяются работодателем на основании: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доклада о результатах проверки, проведенной комиссии по соблюдению требований к служебному поведению муниципальных служащих и урегулированию конфликта интересов, созданной при администрации Знаменского муниципального образования Ивантеевского муниципального района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интересов, созданной при администрации Знаменского муниципального образования Ивантеевского муниципального района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письменного объяснения муниципального служащего;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иных материалов.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6. При применении взысканий за коррупционные правонарушения, предусмотренные статьями 14.1, 15 и 27 Федерального закона от 02.03.2007  №25-ФЗ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7. Взыскания, предусмотренные статьями 14.1, 15 и 27 Федерального закона от 02.03.2007 №25-ФЗ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8. Взыскание оформляется соответствующим правовым актом, который объявляется муниципальному служащему под роспись в течение трех рабочих дней со дня его издания.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акте о применении к муниципальному служащему взыскания указывается коррупционное правонарушение и ссылка на нормативные правовые акты, положения которых нарушены муниципальным служащим, в качестве основания применения взыскания указывается часть 1 или 2 статьи 27.1 Федерального закона от 02.03.2007 №25-ФЗ «О муниципальной службе  в Российской Федерации». Отказ в применении к муниципальному служащему такого взыскания также оформляется соответствующим актом, в котором указывается  мотивированное решение.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Копия акта о применении взыскания или об отказе в применении взыскания вручается муниципальному служащему под расписку в течение пяти дней со дня издания соответствующего акта.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Муниципальный служащий вправе обжаловать взыскание в письменной форме в установленном порядке.</w:t>
      </w:r>
    </w:p>
    <w:p>
      <w:pPr>
        <w:pStyle w:val="style0"/>
        <w:jc w:val="both"/>
        <w:ind w:firstLine="708" w:left="-567" w:right="0"/>
      </w:pPr>
      <w:r>
        <w:rPr/>
      </w:r>
    </w:p>
    <w:p>
      <w:pPr>
        <w:pStyle w:val="style0"/>
        <w:jc w:val="both"/>
        <w:ind w:firstLine="708" w:left="-567" w:right="0"/>
      </w:pPr>
      <w:r>
        <w:rPr/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Глава Знаменского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муниципального образования</w:t>
        <w:tab/>
        <w:tab/>
        <w:tab/>
        <w:tab/>
        <w:tab/>
        <w:t>О.М. Когдова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8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ru-RU" w:val="ru-RU"/>
    </w:rPr>
  </w:style>
  <w:style w:styleId="style1" w:type="paragraph">
    <w:name w:val="Заголовок 1"/>
    <w:basedOn w:val="style0"/>
    <w:next w:val="style21"/>
    <w:pPr>
      <w:outlineLvl w:val="0"/>
      <w:numPr>
        <w:ilvl w:val="0"/>
        <w:numId w:val="1"/>
      </w:numPr>
      <w:jc w:val="center"/>
      <w:keepNext/>
      <w:spacing w:after="0" w:before="0" w:line="100" w:lineRule="atLeast"/>
    </w:pPr>
    <w:rPr>
      <w:sz w:val="32"/>
      <w:b/>
      <w:szCs w:val="20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page number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Oaeno aieoiaioa"/>
    <w:basedOn w:val="style0"/>
    <w:next w:val="style25"/>
    <w:pPr/>
    <w:rPr/>
  </w:style>
  <w:style w:styleId="style26" w:type="paragraph">
    <w:name w:val="Char Char"/>
    <w:basedOn w:val="style0"/>
    <w:next w:val="style26"/>
    <w:pPr/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</w:rPr>
  </w:style>
  <w:style w:styleId="style28" w:type="paragraph">
    <w:name w:val="Balloon Text"/>
    <w:basedOn w:val="style0"/>
    <w:next w:val="style28"/>
    <w:pPr/>
    <w:rPr/>
  </w:style>
  <w:style w:styleId="style29" w:type="paragraph">
    <w:name w:val="ConsPlusNormal"/>
    <w:next w:val="style29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2012-05-17T05:33:00.00Z</dcterms:created>
  <dc:creator>Администратор</dc:creator>
  <cp:lastModifiedBy>User</cp:lastModifiedBy>
  <cp:lastPrinted>2012-06-29T08:55:44.00Z</cp:lastPrinted>
  <dcterms:modified xsi:type="dcterms:W3CDTF">2012-05-23T13:17:00.00Z</dcterms:modified>
  <cp:revision>17</cp:revision>
</cp:coreProperties>
</file>